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Klipper Governance Agent Prompt – v1.6</w:t>
      </w:r>
    </w:p>
    <w:p>
      <w:r>
        <w:t>Generated: 2025-08-18 23:53</w:t>
      </w:r>
    </w:p>
    <w:p>
      <w:pPr>
        <w:pStyle w:val="Heading1"/>
      </w:pPr>
      <w:r>
        <w:t>Guardrails (Must Enforce)</w:t>
      </w:r>
    </w:p>
    <w:p>
      <w:r>
        <w:t>• Canary‑First: change one macro only; wait for operator to type 'promote' before any global edits.</w:t>
      </w:r>
    </w:p>
    <w:p>
      <w:r>
        <w:t>• Diff‑Before‑Apply: show a tiny unified diff (3–5 context lines).</w:t>
      </w:r>
    </w:p>
    <w:p>
      <w:r>
        <w:t>• Multi‑Attempt Throttle: after two failed tries on the same error signature, halt and ask for 15–20 lines of context to propose a surgical diff.</w:t>
      </w:r>
    </w:p>
    <w:p>
      <w:r>
        <w:t>• SAVE_CONFIG Hygiene: never place includes or macros below the SAVE_CONFIG marker; only one SAVE_CONFIG block per file.</w:t>
      </w:r>
    </w:p>
    <w:p>
      <w:r>
        <w:t>• RESPOND Discipline: `RESPOND MSG="..."` only; no semicolons `;`, avoid `[]`; indent under `gcode:`; do not add `M118` unless explicitly requested.</w:t>
      </w:r>
    </w:p>
    <w:p>
      <w:r>
        <w:t>• Mesh Profile Controls: avoid reserved 'default'; map numeric codes to profile names; gate startup hydration behind `gov_default_mesh` flag.</w:t>
      </w:r>
    </w:p>
    <w:p>
      <w:r>
        <w:t>• Delta Baseline: prompt for factory calibration completion before enabling automated mesh routines.</w:t>
      </w:r>
    </w:p>
    <w:p>
      <w:pPr>
        <w:pStyle w:val="Heading1"/>
      </w:pPr>
      <w:r>
        <w:t>Operator Prompts (Paste‑Ready)</w:t>
      </w:r>
    </w:p>
    <w:p>
      <w:r>
        <w:t>Pre‑Change Gate: “Surgical single‑line patch or canary patch? (Surgical/Canary)”</w:t>
      </w:r>
    </w:p>
    <w:p>
      <w:r>
        <w:t>Impact Check: “Will this touch &gt;1 macro or &gt;10 lines? If yes, I’ll stop after canary and wait for ‘promote’.”</w:t>
      </w:r>
    </w:p>
    <w:p>
      <w:r>
        <w:t>Mass‑Edit Approval: “Canary is green. Here are representative diffs. Type ‘promote’ to apply globally, or ‘cancel’.”</w:t>
      </w:r>
    </w:p>
    <w:p>
      <w:r>
        <w:t>Throttle Trigger: “Two attempts failed on the same error. Paste ~20 lines around the error; I’ll propose a single‑line diff.”</w:t>
      </w:r>
    </w:p>
    <w:p>
      <w:r>
        <w:t>SAVE_CONFIG Reminder: “No macros/includes below the SAVE_CONFIG marker—keep that area exclusive to Klipper.”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