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CPU Scheduling Using Reinforcement Learning for Dynamic Workloads</w:t>
      </w:r>
    </w:p>
    <w:p>
      <w:r>
        <w:rPr>
          <w:color w:val="000000"/>
          <w:sz w:val="20"/>
        </w:rPr>
        <w:t>Review 2 — Methodology and Partial Implementation (Lab Assessment 9)</w:t>
      </w:r>
    </w:p>
    <w:p>
      <w:r>
        <w:rPr>
          <w:color w:val="000000"/>
          <w:sz w:val="20"/>
        </w:rPr>
        <w:t>Self-healing scheduling in a discrete-event CPU simulator</w:t>
      </w:r>
    </w:p>
    <w:p>
      <w:r>
        <w:rPr>
          <w:color w:val="000000"/>
          <w:sz w:val="20"/>
        </w:rPr>
        <w:t>Repository: github.com/lostpilot404/OS-Project   ·   Report generated 2026-10-15</w:t>
      </w:r>
    </w:p>
    <w:p>
      <w:pPr>
        <w:pStyle w:val="Heading2"/>
      </w:pPr>
      <w:r>
        <w:t>Cover details</w:t>
      </w:r>
    </w:p>
    <w:tbl>
      <w:tblPr>
        <w:tblStyle w:val="TableGrid"/>
        <w:tblW w:type="auto" w:w="0"/>
        <w:tblLook w:firstColumn="1" w:firstRow="1" w:lastColumn="0" w:lastRow="0" w:noHBand="0" w:noVBand="1" w:val="04A0"/>
      </w:tblPr>
      <w:tblGrid>
        <w:gridCol w:w="4320"/>
        <w:gridCol w:w="4320"/>
      </w:tblGrid>
      <w:tr>
        <w:tc>
          <w:tcPr>
            <w:tcW w:type="dxa" w:w="2245"/>
          </w:tcPr>
          <w:p>
            <w:r>
              <w:rPr>
                <w:b/>
                <w:sz w:val="17"/>
              </w:rPr>
            </w:r>
            <w:r>
              <w:rPr>
                <w:b/>
                <w:i w:val="0"/>
                <w:color w:val="000000"/>
                <w:sz w:val="17"/>
              </w:rPr>
              <w:t>Field</w:t>
            </w:r>
          </w:p>
        </w:tc>
        <w:tc>
          <w:tcPr>
            <w:tcW w:type="dxa" w:w="7109"/>
          </w:tcPr>
          <w:p>
            <w:r>
              <w:rPr>
                <w:b/>
                <w:sz w:val="17"/>
              </w:rPr>
            </w:r>
            <w:r>
              <w:rPr>
                <w:b/>
                <w:i w:val="0"/>
                <w:color w:val="000000"/>
                <w:sz w:val="17"/>
              </w:rPr>
              <w:t>Value</w:t>
            </w:r>
          </w:p>
        </w:tc>
      </w:tr>
      <w:tr>
        <w:tc>
          <w:tcPr>
            <w:tcW w:type="dxa" w:w="2245"/>
          </w:tcPr>
          <w:p>
            <w:r>
              <w:rPr>
                <w:sz w:val="17"/>
              </w:rPr>
            </w:r>
            <w:r>
              <w:rPr>
                <w:b w:val="0"/>
                <w:i w:val="0"/>
                <w:color w:val="000000"/>
                <w:sz w:val="17"/>
              </w:rPr>
              <w:t>Project title</w:t>
            </w:r>
          </w:p>
        </w:tc>
        <w:tc>
          <w:tcPr>
            <w:tcW w:type="dxa" w:w="7109"/>
          </w:tcPr>
          <w:p>
            <w:r>
              <w:rPr>
                <w:sz w:val="17"/>
              </w:rPr>
            </w:r>
            <w:r>
              <w:rPr>
                <w:b w:val="0"/>
                <w:i w:val="0"/>
                <w:color w:val="000000"/>
                <w:sz w:val="17"/>
              </w:rPr>
              <w:t>Adaptive CPU Scheduling Using Reinforcement Learning for Dynamic Workloads</w:t>
            </w:r>
          </w:p>
        </w:tc>
      </w:tr>
      <w:tr>
        <w:tc>
          <w:tcPr>
            <w:tcW w:type="dxa" w:w="2245"/>
          </w:tcPr>
          <w:p>
            <w:r>
              <w:rPr>
                <w:sz w:val="17"/>
              </w:rPr>
            </w:r>
            <w:r>
              <w:rPr>
                <w:b w:val="0"/>
                <w:i w:val="0"/>
                <w:color w:val="000000"/>
                <w:sz w:val="17"/>
              </w:rPr>
              <w:t>Project system</w:t>
            </w:r>
          </w:p>
        </w:tc>
        <w:tc>
          <w:tcPr>
            <w:tcW w:type="dxa" w:w="7109"/>
          </w:tcPr>
          <w:p>
            <w:r>
              <w:rPr>
                <w:sz w:val="17"/>
              </w:rPr>
            </w:r>
            <w:r>
              <w:rPr>
                <w:b w:val="0"/>
                <w:i w:val="0"/>
                <w:color w:val="000000"/>
                <w:sz w:val="17"/>
              </w:rPr>
              <w:t>Self-healing CPU scheduler in a discrete-event simulator (monitor, detect, diagnose, act, verify, settle, record)</w:t>
            </w:r>
          </w:p>
        </w:tc>
      </w:tr>
      <w:tr>
        <w:tc>
          <w:tcPr>
            <w:tcW w:type="dxa" w:w="2245"/>
          </w:tcPr>
          <w:p>
            <w:r>
              <w:rPr>
                <w:sz w:val="17"/>
              </w:rPr>
            </w:r>
            <w:r>
              <w:rPr>
                <w:b w:val="0"/>
                <w:i w:val="0"/>
                <w:color w:val="000000"/>
                <w:sz w:val="17"/>
              </w:rPr>
              <w:t>Review stage</w:t>
            </w:r>
          </w:p>
        </w:tc>
        <w:tc>
          <w:tcPr>
            <w:tcW w:type="dxa" w:w="7109"/>
          </w:tcPr>
          <w:p>
            <w:r>
              <w:rPr>
                <w:sz w:val="17"/>
              </w:rPr>
            </w:r>
            <w:r>
              <w:rPr>
                <w:b w:val="0"/>
                <w:i w:val="0"/>
                <w:color w:val="000000"/>
                <w:sz w:val="17"/>
              </w:rPr>
              <w:t>Review 2 — Methodology and Partial Implementation (Lab Assessment 9)</w:t>
            </w:r>
          </w:p>
        </w:tc>
      </w:tr>
      <w:tr>
        <w:tc>
          <w:tcPr>
            <w:tcW w:type="dxa" w:w="2245"/>
          </w:tcPr>
          <w:p>
            <w:r>
              <w:rPr>
                <w:sz w:val="17"/>
              </w:rPr>
            </w:r>
            <w:r>
              <w:rPr>
                <w:b w:val="0"/>
                <w:i w:val="0"/>
                <w:color w:val="000000"/>
                <w:sz w:val="17"/>
              </w:rPr>
              <w:t>Repository</w:t>
            </w:r>
          </w:p>
        </w:tc>
        <w:tc>
          <w:tcPr>
            <w:tcW w:type="dxa" w:w="7109"/>
          </w:tcPr>
          <w:p>
            <w:r>
              <w:rPr>
                <w:sz w:val="17"/>
              </w:rPr>
            </w:r>
            <w:r>
              <w:rPr>
                <w:b w:val="0"/>
                <w:i w:val="0"/>
                <w:color w:val="000000"/>
                <w:sz w:val="17"/>
              </w:rPr>
              <w:t>github.com/lostpilot404/OS-Project</w:t>
            </w:r>
          </w:p>
        </w:tc>
      </w:tr>
      <w:tr>
        <w:tc>
          <w:tcPr>
            <w:tcW w:type="dxa" w:w="2245"/>
          </w:tcPr>
          <w:p>
            <w:r>
              <w:rPr>
                <w:sz w:val="17"/>
              </w:rPr>
            </w:r>
            <w:r>
              <w:rPr>
                <w:b w:val="0"/>
                <w:i w:val="0"/>
                <w:color w:val="000000"/>
                <w:sz w:val="17"/>
              </w:rPr>
              <w:t>Language / libraries</w:t>
            </w:r>
          </w:p>
        </w:tc>
        <w:tc>
          <w:tcPr>
            <w:tcW w:type="dxa" w:w="7109"/>
          </w:tcPr>
          <w:p>
            <w:r>
              <w:rPr>
                <w:sz w:val="17"/>
              </w:rPr>
            </w:r>
            <w:r>
              <w:rPr>
                <w:b w:val="0"/>
                <w:i w:val="0"/>
                <w:color w:val="000000"/>
                <w:sz w:val="17"/>
              </w:rPr>
              <w:t>Python 3.11.2 · NumPy 2.4.6 · pandas 3.0.6 · Matplotlib 3.11.2 · pytest 9.1.1</w:t>
            </w:r>
          </w:p>
        </w:tc>
      </w:tr>
      <w:tr>
        <w:tc>
          <w:tcPr>
            <w:tcW w:type="dxa" w:w="2245"/>
          </w:tcPr>
          <w:p>
            <w:r>
              <w:rPr>
                <w:sz w:val="17"/>
              </w:rPr>
            </w:r>
            <w:r>
              <w:rPr>
                <w:b w:val="0"/>
                <w:i w:val="0"/>
                <w:color w:val="000000"/>
                <w:sz w:val="17"/>
              </w:rPr>
              <w:t>Automated verification</w:t>
            </w:r>
          </w:p>
        </w:tc>
        <w:tc>
          <w:tcPr>
            <w:tcW w:type="dxa" w:w="7109"/>
          </w:tcPr>
          <w:p>
            <w:r>
              <w:rPr>
                <w:sz w:val="17"/>
              </w:rPr>
            </w:r>
            <w:r>
              <w:rPr>
                <w:b w:val="0"/>
                <w:i w:val="0"/>
                <w:color w:val="000000"/>
                <w:sz w:val="17"/>
              </w:rPr>
              <w:t>472 passed in 49.08s (python -m pytest -q, 32 test modules)</w:t>
            </w:r>
          </w:p>
        </w:tc>
      </w:tr>
      <w:tr>
        <w:tc>
          <w:tcPr>
            <w:tcW w:type="dxa" w:w="2245"/>
          </w:tcPr>
          <w:p>
            <w:r>
              <w:rPr>
                <w:sz w:val="17"/>
              </w:rPr>
            </w:r>
            <w:r>
              <w:rPr>
                <w:b w:val="0"/>
                <w:i w:val="0"/>
                <w:color w:val="000000"/>
                <w:sz w:val="17"/>
              </w:rPr>
              <w:t>Primary evidence</w:t>
            </w:r>
          </w:p>
        </w:tc>
        <w:tc>
          <w:tcPr>
            <w:tcW w:type="dxa" w:w="7109"/>
          </w:tcPr>
          <w:p>
            <w:r>
              <w:rPr>
                <w:sz w:val="17"/>
              </w:rPr>
            </w:r>
            <w:r>
              <w:rPr>
                <w:b w:val="0"/>
                <w:i w:val="0"/>
                <w:color w:val="000000"/>
                <w:sz w:val="17"/>
              </w:rPr>
              <w:t>210 held-out traces per arm (final-test seed 23819); 973 audited interventions</w:t>
            </w:r>
          </w:p>
        </w:tc>
      </w:tr>
      <w:tr>
        <w:tc>
          <w:tcPr>
            <w:tcW w:type="dxa" w:w="2245"/>
          </w:tcPr>
          <w:p>
            <w:r>
              <w:rPr>
                <w:sz w:val="17"/>
              </w:rPr>
            </w:r>
            <w:r>
              <w:rPr>
                <w:b w:val="0"/>
                <w:i w:val="0"/>
                <w:color w:val="000000"/>
                <w:sz w:val="17"/>
              </w:rPr>
              <w:t>Report generated</w:t>
            </w:r>
          </w:p>
        </w:tc>
        <w:tc>
          <w:tcPr>
            <w:tcW w:type="dxa" w:w="7109"/>
          </w:tcPr>
          <w:p>
            <w:r>
              <w:rPr>
                <w:sz w:val="17"/>
              </w:rPr>
            </w:r>
            <w:r>
              <w:rPr>
                <w:b w:val="0"/>
                <w:i w:val="0"/>
                <w:color w:val="000000"/>
                <w:sz w:val="17"/>
              </w:rPr>
              <w:t>2026-10-15</w:t>
            </w:r>
          </w:p>
        </w:tc>
      </w:tr>
    </w:tbl>
    <w:p>
      <w:pPr>
        <w:spacing w:after="80"/>
      </w:pPr>
    </w:p>
    <w:p>
      <w:pPr>
        <w:pStyle w:val="Heading2"/>
      </w:pPr>
      <w:r>
        <w:t>Summary</w:t>
      </w:r>
    </w:p>
    <w:p>
      <w:r>
        <w:rPr>
          <w:b/>
          <w:i w:val="0"/>
          <w:color w:val="000000"/>
        </w:rPr>
        <w:t>Summary of the work presented.</w:t>
      </w:r>
      <w:r>
        <w:rPr>
          <w:b w:val="0"/>
          <w:i w:val="0"/>
          <w:color w:val="000000"/>
        </w:rPr>
        <w:t xml:space="preserve"> The project replaces a fixed CPU scheduling policy with a </w:t>
      </w:r>
      <w:r>
        <w:rPr>
          <w:b/>
          <w:i w:val="0"/>
          <w:color w:val="000000"/>
        </w:rPr>
        <w:t>self-healing scheduler</w:t>
      </w:r>
      <w:r>
        <w:rPr>
          <w:b w:val="0"/>
          <w:i w:val="0"/>
          <w:color w:val="000000"/>
        </w:rPr>
        <w:t>: a discrete-event simulator runs a seeded workload while a controller monitors realized waiting times from completed work only, declares a degradation event against the trace's own stable reference, diagnoses a likely cause from the visible ready set, asks a recovery policy — a predeclared rule or a tabular Q-learning agent — for one of 8 actions, applies it, verifies the result over a declared observation window, and then accepts the change, rolls it back, or pins a safe fallback configuration. Every decision is recorded with the evidence behind it and is audited after the run by a matched counterfactual replay. On the frozen held-out split (210 traces per arm, seed 23819) the waiting-time rule and the learned controller both beat the no-action control by 8.45 waiting-time units, the learned controller is statistically indistinguishable from the rule (0.18 [-0.04 , 0.48]), and neither reaches fixed SJF (94.66 versus 122.56 waiting-time units). The report documents the methodology (§1), architecture (§2), modules and their workflows (§3–4), dataset and telemetry (§5), tools and algorithms (§6), the experimental plan with its results (§7), the implementation progress with real outputs (§8), and the challenges that remain (§9), including the measured limit of single-window verification.</w:t>
      </w:r>
    </w:p>
    <w:p>
      <w:pPr>
        <w:pStyle w:val="Heading2"/>
      </w:pPr>
      <w:r>
        <w:t>Key figures</w:t>
      </w:r>
    </w:p>
    <w:p>
      <w:pPr>
        <w:pStyle w:val="ListBullet"/>
      </w:pPr>
      <w:r>
        <w:rPr>
          <w:b w:val="0"/>
          <w:i w:val="0"/>
          <w:color w:val="000000"/>
        </w:rPr>
        <w:t>10 — lifecycle stages implemented</w:t>
      </w:r>
    </w:p>
    <w:p>
      <w:pPr>
        <w:pStyle w:val="ListBullet"/>
      </w:pPr>
      <w:r>
        <w:rPr>
          <w:b w:val="0"/>
          <w:i w:val="0"/>
          <w:color w:val="000000"/>
        </w:rPr>
        <w:t>8 — modules with workflows</w:t>
      </w:r>
    </w:p>
    <w:p>
      <w:pPr>
        <w:pStyle w:val="ListBullet"/>
      </w:pPr>
      <w:r>
        <w:rPr>
          <w:b w:val="0"/>
          <w:i w:val="0"/>
          <w:color w:val="000000"/>
        </w:rPr>
        <w:t>648 × 8 — causal states × recovery actions</w:t>
      </w:r>
    </w:p>
    <w:p>
      <w:pPr>
        <w:pStyle w:val="ListBullet"/>
      </w:pPr>
      <w:r>
        <w:rPr>
          <w:b w:val="0"/>
          <w:i w:val="0"/>
          <w:color w:val="000000"/>
        </w:rPr>
        <w:t>65 — held-out interventions verified as improvements</w:t>
      </w:r>
    </w:p>
    <w:p>
      <w:pPr>
        <w:pStyle w:val="ListBullet"/>
      </w:pPr>
      <w:r>
        <w:rPr>
          <w:b w:val="0"/>
          <w:i w:val="0"/>
          <w:color w:val="000000"/>
        </w:rPr>
        <w:t>472 — automated tests passing</w:t>
      </w:r>
    </w:p>
    <w:p>
      <w:r>
        <w:br w:type="page"/>
      </w:r>
    </w:p>
    <w:p>
      <w:pPr>
        <w:pStyle w:val="Heading1"/>
      </w:pPr>
      <w:r>
        <w:t>Contents</w:t>
      </w:r>
    </w:p>
    <w:p>
      <w:r>
        <w:rPr>
          <w:b w:val="0"/>
          <w:i w:val="0"/>
          <w:color w:val="000000"/>
        </w:rPr>
        <w:t>The report follows the Review 2 rubric item by item: the nine numbered headings are the nine required items, followed by an appendix of reproduction commands, seeds and preserved workflows. This list is a reading aid; the DOCX also carries a live navigation pane.</w:t>
      </w:r>
    </w:p>
    <w:p>
      <w:r>
        <w:rPr>
          <w:b/>
          <w:color w:val="000000"/>
          <w:sz w:val="20"/>
        </w:rPr>
        <w:t>1. Detailed methodology of the proposed system</w:t>
      </w:r>
    </w:p>
    <w:p>
      <w:r>
        <w:rPr>
          <w:b w:val="0"/>
          <w:color w:val="000000"/>
          <w:sz w:val="19"/>
        </w:rPr>
        <w:t xml:space="preserve">    1.1 Research questions</w:t>
      </w:r>
    </w:p>
    <w:p>
      <w:r>
        <w:rPr>
          <w:b w:val="0"/>
          <w:color w:val="000000"/>
          <w:sz w:val="19"/>
        </w:rPr>
        <w:t xml:space="preserve">    1.2 The control loop</w:t>
      </w:r>
    </w:p>
    <w:p>
      <w:r>
        <w:rPr>
          <w:b w:val="0"/>
          <w:color w:val="000000"/>
          <w:sz w:val="19"/>
        </w:rPr>
        <w:t xml:space="preserve">    1.3 The causal observation contract</w:t>
      </w:r>
    </w:p>
    <w:p>
      <w:r>
        <w:rPr>
          <w:b w:val="0"/>
          <w:color w:val="000000"/>
          <w:sz w:val="19"/>
        </w:rPr>
        <w:t xml:space="preserve">    1.4 State abstraction, action space and learning objective</w:t>
      </w:r>
    </w:p>
    <w:p>
      <w:r>
        <w:rPr>
          <w:b w:val="0"/>
          <w:color w:val="000000"/>
          <w:sz w:val="19"/>
        </w:rPr>
        <w:t xml:space="preserve">    1.5 Verification as a declared test, not an opinion</w:t>
      </w:r>
    </w:p>
    <w:p>
      <w:r>
        <w:rPr>
          <w:b w:val="0"/>
          <w:color w:val="000000"/>
          <w:sz w:val="19"/>
        </w:rPr>
        <w:t xml:space="preserve">    1.6 Methodological controls</w:t>
      </w:r>
    </w:p>
    <w:p>
      <w:r>
        <w:rPr>
          <w:b w:val="0"/>
          <w:color w:val="000000"/>
          <w:sz w:val="19"/>
        </w:rPr>
        <w:t xml:space="preserve">    1.7 Scope and assumptions</w:t>
      </w:r>
    </w:p>
    <w:p>
      <w:r>
        <w:rPr>
          <w:b/>
          <w:color w:val="000000"/>
          <w:sz w:val="20"/>
        </w:rPr>
        <w:t>2. Overall conceptual, architectural and pipeline diagram</w:t>
      </w:r>
    </w:p>
    <w:p>
      <w:r>
        <w:rPr>
          <w:b/>
          <w:color w:val="000000"/>
          <w:sz w:val="20"/>
        </w:rPr>
        <w:t>3. Description of the major modules</w:t>
      </w:r>
    </w:p>
    <w:p>
      <w:r>
        <w:rPr>
          <w:b/>
          <w:color w:val="000000"/>
          <w:sz w:val="20"/>
        </w:rPr>
        <w:t>4. Workflow diagram for each major module</w:t>
      </w:r>
    </w:p>
    <w:p>
      <w:r>
        <w:rPr>
          <w:b/>
          <w:color w:val="000000"/>
          <w:sz w:val="20"/>
        </w:rPr>
        <w:t>5. Dataset details and data collection procedure</w:t>
      </w:r>
    </w:p>
    <w:p>
      <w:r>
        <w:rPr>
          <w:b w:val="0"/>
          <w:color w:val="000000"/>
          <w:sz w:val="19"/>
        </w:rPr>
        <w:t xml:space="preserve">    5.1 Families</w:t>
      </w:r>
    </w:p>
    <w:p>
      <w:r>
        <w:rPr>
          <w:b w:val="0"/>
          <w:color w:val="000000"/>
          <w:sz w:val="19"/>
        </w:rPr>
        <w:t xml:space="preserve">    5.2 Splits and seeds</w:t>
      </w:r>
    </w:p>
    <w:p>
      <w:r>
        <w:rPr>
          <w:b w:val="0"/>
          <w:color w:val="000000"/>
          <w:sz w:val="19"/>
        </w:rPr>
        <w:t xml:space="preserve">    5.3 What is collected during a run, and when</w:t>
      </w:r>
    </w:p>
    <w:p>
      <w:r>
        <w:rPr>
          <w:b w:val="0"/>
          <w:color w:val="000000"/>
          <w:sz w:val="19"/>
        </w:rPr>
        <w:t xml:space="preserve">    5.4 Measured dataset statistics</w:t>
      </w:r>
    </w:p>
    <w:p>
      <w:r>
        <w:rPr>
          <w:b w:val="0"/>
          <w:color w:val="000000"/>
          <w:sz w:val="19"/>
        </w:rPr>
        <w:t xml:space="preserve">    5.5 Integrity of the dataset</w:t>
      </w:r>
    </w:p>
    <w:p>
      <w:r>
        <w:rPr>
          <w:b/>
          <w:color w:val="000000"/>
          <w:sz w:val="20"/>
        </w:rPr>
        <w:t>6. Tools, technologies, algorithms and frameworks used</w:t>
      </w:r>
    </w:p>
    <w:p>
      <w:r>
        <w:rPr>
          <w:b w:val="0"/>
          <w:color w:val="000000"/>
          <w:sz w:val="19"/>
        </w:rPr>
        <w:t xml:space="preserve">    6.1 Tools and technologies</w:t>
      </w:r>
    </w:p>
    <w:p>
      <w:r>
        <w:rPr>
          <w:b w:val="0"/>
          <w:color w:val="000000"/>
          <w:sz w:val="19"/>
        </w:rPr>
        <w:t xml:space="preserve">    6.2 Algorithms</w:t>
      </w:r>
    </w:p>
    <w:p>
      <w:r>
        <w:rPr>
          <w:b w:val="0"/>
          <w:color w:val="000000"/>
          <w:sz w:val="19"/>
        </w:rPr>
        <w:t xml:space="preserve">    6.3 The control loop in pseudocode</w:t>
      </w:r>
    </w:p>
    <w:p>
      <w:r>
        <w:rPr>
          <w:b w:val="0"/>
          <w:color w:val="000000"/>
          <w:sz w:val="19"/>
        </w:rPr>
        <w:t xml:space="preserve">    6.4 Literature the design draws on</w:t>
      </w:r>
    </w:p>
    <w:p>
      <w:r>
        <w:rPr>
          <w:b/>
          <w:color w:val="000000"/>
          <w:sz w:val="20"/>
        </w:rPr>
        <w:t>7. Experimental plan and evaluation metrics</w:t>
      </w:r>
    </w:p>
    <w:p>
      <w:r>
        <w:rPr>
          <w:b w:val="0"/>
          <w:color w:val="000000"/>
          <w:sz w:val="19"/>
        </w:rPr>
        <w:t xml:space="preserve">    7.1 Experimental plan</w:t>
      </w:r>
    </w:p>
    <w:p>
      <w:r>
        <w:rPr>
          <w:b w:val="0"/>
          <w:color w:val="000000"/>
          <w:sz w:val="19"/>
        </w:rPr>
        <w:t xml:space="preserve">    7.2 Evaluation metrics</w:t>
      </w:r>
    </w:p>
    <w:p>
      <w:r>
        <w:rPr>
          <w:b w:val="0"/>
          <w:color w:val="000000"/>
          <w:sz w:val="19"/>
        </w:rPr>
        <w:t xml:space="preserve">    7.3 Statistical procedure</w:t>
      </w:r>
    </w:p>
    <w:p>
      <w:r>
        <w:rPr>
          <w:b w:val="0"/>
          <w:color w:val="000000"/>
          <w:sz w:val="19"/>
        </w:rPr>
        <w:t xml:space="preserve">    7.4 Held-out results</w:t>
      </w:r>
    </w:p>
    <w:p>
      <w:r>
        <w:rPr>
          <w:b w:val="0"/>
          <w:color w:val="000000"/>
          <w:sz w:val="19"/>
        </w:rPr>
        <w:t xml:space="preserve">    7.5 What the settlement stage actually did</w:t>
      </w:r>
    </w:p>
    <w:p>
      <w:r>
        <w:rPr>
          <w:b w:val="0"/>
          <w:color w:val="000000"/>
          <w:sz w:val="19"/>
        </w:rPr>
        <w:t xml:space="preserve">    7.6 Verification quality on the held-out interventions</w:t>
      </w:r>
    </w:p>
    <w:p>
      <w:r>
        <w:rPr>
          <w:b w:val="0"/>
          <w:color w:val="000000"/>
          <w:sz w:val="19"/>
        </w:rPr>
        <w:t xml:space="preserve">    7.7 Detector quality</w:t>
      </w:r>
    </w:p>
    <w:p>
      <w:r>
        <w:rPr>
          <w:b w:val="0"/>
          <w:color w:val="000000"/>
          <w:sz w:val="19"/>
        </w:rPr>
        <w:t xml:space="preserve">    7.8 Learning coverage</w:t>
      </w:r>
    </w:p>
    <w:p>
      <w:r>
        <w:rPr>
          <w:b/>
          <w:color w:val="000000"/>
          <w:sz w:val="20"/>
        </w:rPr>
        <w:t>8. Implementation progress</w:t>
      </w:r>
    </w:p>
    <w:p>
      <w:r>
        <w:rPr>
          <w:b w:val="0"/>
          <w:color w:val="000000"/>
          <w:sz w:val="19"/>
        </w:rPr>
        <w:t xml:space="preserve">    8.1 Completion by lifecycle stage</w:t>
      </w:r>
    </w:p>
    <w:p>
      <w:r>
        <w:rPr>
          <w:b w:val="0"/>
          <w:color w:val="000000"/>
          <w:sz w:val="19"/>
        </w:rPr>
        <w:t xml:space="preserve">    8.2 Automated verification of the implementation</w:t>
      </w:r>
    </w:p>
    <w:p>
      <w:r>
        <w:rPr>
          <w:b w:val="0"/>
          <w:color w:val="000000"/>
          <w:sz w:val="19"/>
        </w:rPr>
        <w:t xml:space="preserve">    8.3 Demonstration 1 — the settlement stage on real runs</w:t>
      </w:r>
    </w:p>
    <w:p>
      <w:r>
        <w:rPr>
          <w:b w:val="0"/>
          <w:color w:val="000000"/>
          <w:sz w:val="19"/>
        </w:rPr>
        <w:t xml:space="preserve">    8.4 Demonstration 2 — one trace, decision by decision</w:t>
      </w:r>
    </w:p>
    <w:p>
      <w:r>
        <w:rPr>
          <w:b w:val="0"/>
          <w:color w:val="000000"/>
          <w:sz w:val="19"/>
        </w:rPr>
        <w:t xml:space="preserve">    8.5 Demonstration 3 — artifacts produced by one command</w:t>
      </w:r>
    </w:p>
    <w:p>
      <w:r>
        <w:rPr>
          <w:b/>
          <w:color w:val="000000"/>
          <w:sz w:val="20"/>
        </w:rPr>
        <w:t>9. Challenges encountered and plan for completing the remaining work</w:t>
      </w:r>
    </w:p>
    <w:p>
      <w:r>
        <w:rPr>
          <w:b w:val="0"/>
          <w:color w:val="000000"/>
          <w:sz w:val="19"/>
        </w:rPr>
        <w:t xml:space="preserve">    9.1 Challenges encountered</w:t>
      </w:r>
    </w:p>
    <w:p>
      <w:r>
        <w:rPr>
          <w:b w:val="0"/>
          <w:color w:val="000000"/>
          <w:sz w:val="19"/>
        </w:rPr>
        <w:t xml:space="preserve">    9.2 What would move the needle, in order of expected value</w:t>
      </w:r>
    </w:p>
    <w:p>
      <w:r>
        <w:rPr>
          <w:b w:val="0"/>
          <w:color w:val="000000"/>
          <w:sz w:val="19"/>
        </w:rPr>
        <w:t xml:space="preserve">    9.3 Sequence for the remaining work</w:t>
      </w:r>
    </w:p>
    <w:p>
      <w:r>
        <w:rPr>
          <w:b/>
          <w:color w:val="000000"/>
          <w:sz w:val="20"/>
        </w:rPr>
        <w:t>Appendix A — Commands, seeds and preserved workflows</w:t>
      </w:r>
    </w:p>
    <w:p>
      <w:r>
        <w:rPr>
          <w:b w:val="0"/>
          <w:color w:val="000000"/>
          <w:sz w:val="19"/>
        </w:rPr>
        <w:t xml:space="preserve">    A.1 Exact reproduction commands</w:t>
      </w:r>
    </w:p>
    <w:p>
      <w:r>
        <w:rPr>
          <w:b w:val="0"/>
          <w:color w:val="000000"/>
          <w:sz w:val="19"/>
        </w:rPr>
        <w:t xml:space="preserve">    A.2 Seeds in force</w:t>
      </w:r>
    </w:p>
    <w:p>
      <w:r>
        <w:rPr>
          <w:b w:val="0"/>
          <w:color w:val="000000"/>
          <w:sz w:val="19"/>
        </w:rPr>
        <w:t xml:space="preserve">    A.3 Preserved secondary workflows</w:t>
      </w:r>
    </w:p>
    <w:p>
      <w:r>
        <w:br w:type="page"/>
      </w:r>
    </w:p>
    <w:p>
      <w:pPr>
        <w:pStyle w:val="Heading1"/>
      </w:pPr>
      <w:r>
        <w:t>1. Detailed methodology of the proposed system</w:t>
      </w:r>
    </w:p>
    <w:p>
      <w:r>
        <w:rPr>
          <w:b w:val="0"/>
          <w:i w:val="0"/>
          <w:color w:val="000000"/>
        </w:rPr>
        <w:t xml:space="preserve">The proposed system is a </w:t>
      </w:r>
      <w:r>
        <w:rPr>
          <w:b/>
          <w:i w:val="0"/>
          <w:color w:val="000000"/>
        </w:rPr>
        <w:t>self-healing CPU scheduler</w:t>
      </w:r>
      <w:r>
        <w:rPr>
          <w:b w:val="0"/>
          <w:i w:val="0"/>
          <w:color w:val="000000"/>
        </w:rPr>
        <w:t xml:space="preserve">. A discrete-event simulator executes one workload trace on a single CPU with a persistent FIFO ready queue; a controller watches the performance that the trace actually achieves, decides when that performance has degraded, works out why from evidence it can observe, changes one scheduler configuration, and then has to justify the change with evidence gathered </w:t>
      </w:r>
      <w:r>
        <w:rPr>
          <w:b w:val="0"/>
          <w:i/>
          <w:color w:val="000000"/>
        </w:rPr>
        <w:t>after</w:t>
      </w:r>
      <w:r>
        <w:rPr>
          <w:b w:val="0"/>
          <w:i w:val="0"/>
          <w:color w:val="000000"/>
        </w:rPr>
        <w:t xml:space="preserve"> it was made. The loop is closed by a settlement stage that keeps the change, undoes it, or abandons adaptation altogether for the rest of the trace. Nothing in the loop may look at unarrived work, at the finished schedule, or at any counterfactual outcome.</w:t>
      </w:r>
    </w:p>
    <w:p>
      <w:pPr>
        <w:pStyle w:val="Heading2"/>
      </w:pPr>
      <w:r>
        <w:t>1.1 Research questions</w:t>
      </w:r>
    </w:p>
    <w:p>
      <w:pPr>
        <w:pStyle w:val="ListNumber"/>
      </w:pPr>
      <w:r>
        <w:rPr>
          <w:b/>
          <w:i w:val="0"/>
          <w:color w:val="000000"/>
        </w:rPr>
        <w:t>RQ1 (causality).</w:t>
      </w:r>
      <w:r>
        <w:rPr>
          <w:b w:val="0"/>
          <w:i w:val="0"/>
          <w:color w:val="000000"/>
        </w:rPr>
        <w:t xml:space="preserve"> Can a scheduler detect that </w:t>
      </w:r>
      <w:r>
        <w:rPr>
          <w:b w:val="0"/>
          <w:i/>
          <w:color w:val="000000"/>
        </w:rPr>
        <w:t>it</w:t>
      </w:r>
      <w:r>
        <w:rPr>
          <w:b w:val="0"/>
          <w:i w:val="0"/>
          <w:color w:val="000000"/>
        </w:rPr>
        <w:t xml:space="preserve"> is performing badly using only telemetry a real system would have at that moment — arrival and completion notices of arrived work — without being handed the workload?</w:t>
      </w:r>
    </w:p>
    <w:p>
      <w:pPr>
        <w:pStyle w:val="ListNumber"/>
      </w:pPr>
      <w:r>
        <w:rPr>
          <w:b/>
          <w:i w:val="0"/>
          <w:color w:val="000000"/>
        </w:rPr>
        <w:t>RQ2 (usefulness).</w:t>
      </w:r>
      <w:r>
        <w:rPr>
          <w:b w:val="0"/>
          <w:i w:val="0"/>
          <w:color w:val="000000"/>
        </w:rPr>
        <w:t xml:space="preserve"> Do the recovery actions improve realized waiting time relative to the same monitor that never acts (the detection-only control)?</w:t>
      </w:r>
    </w:p>
    <w:p>
      <w:pPr>
        <w:pStyle w:val="ListNumber"/>
      </w:pPr>
      <w:r>
        <w:rPr>
          <w:b/>
          <w:i w:val="0"/>
          <w:color w:val="000000"/>
        </w:rPr>
        <w:t>RQ3 (competitive strength).</w:t>
      </w:r>
      <w:r>
        <w:rPr>
          <w:b w:val="0"/>
          <w:i w:val="0"/>
          <w:color w:val="000000"/>
        </w:rPr>
        <w:t xml:space="preserve"> Does the self-healing loop reach the strongest fixed policy on these workloads, SJF, which the simulator allows as an oracle because burst times are visible?</w:t>
      </w:r>
    </w:p>
    <w:p>
      <w:pPr>
        <w:pStyle w:val="ListNumber"/>
      </w:pPr>
      <w:r>
        <w:rPr>
          <w:b/>
          <w:i w:val="0"/>
          <w:color w:val="000000"/>
        </w:rPr>
        <w:t>RQ4 (learning).</w:t>
      </w:r>
      <w:r>
        <w:rPr>
          <w:b w:val="0"/>
          <w:i w:val="0"/>
          <w:color w:val="000000"/>
        </w:rPr>
        <w:t xml:space="preserve"> Does a tabular Q-learning controller add value over a predeclared hand-written recovery rule that sees exactly the same evidence?</w:t>
      </w:r>
    </w:p>
    <w:p>
      <w:pPr>
        <w:pStyle w:val="ListNumber"/>
      </w:pPr>
      <w:r>
        <w:rPr>
          <w:b/>
          <w:i w:val="0"/>
          <w:color w:val="000000"/>
        </w:rPr>
        <w:t>RQ5 (verification).</w:t>
      </w:r>
      <w:r>
        <w:rPr>
          <w:b w:val="0"/>
          <w:i w:val="0"/>
          <w:color w:val="000000"/>
        </w:rPr>
        <w:t xml:space="preserve"> Can the system establish, within the trace, that an intervention helped — or must it report that the evidence was insufficient?</w:t>
      </w:r>
    </w:p>
    <w:p>
      <w:pPr>
        <w:pStyle w:val="ListNumber"/>
      </w:pPr>
      <w:r>
        <w:rPr>
          <w:b/>
          <w:i w:val="0"/>
          <w:color w:val="000000"/>
        </w:rPr>
        <w:t>RQ6 (detector quality).</w:t>
      </w:r>
      <w:r>
        <w:rPr>
          <w:b w:val="0"/>
          <w:i w:val="0"/>
          <w:color w:val="000000"/>
        </w:rPr>
        <w:t xml:space="preserve"> How often does the detector fire on a stable workload, and how reliably does it fire on an injected degradation?</w:t>
      </w:r>
    </w:p>
    <w:p>
      <w:pPr>
        <w:pStyle w:val="Heading2"/>
      </w:pPr>
      <w:r>
        <w:t>1.2 The control loop</w:t>
      </w:r>
    </w:p>
    <w:p>
      <w:pPr>
        <w:jc w:val="center"/>
      </w:pPr>
      <w:r>
        <w:drawing>
          <wp:inline xmlns:a="http://schemas.openxmlformats.org/drawingml/2006/main" xmlns:pic="http://schemas.openxmlformats.org/drawingml/2006/picture">
            <wp:extent cx="5760000" cy="2696763"/>
            <wp:docPr id="1" name="Picture 1"/>
            <wp:cNvGraphicFramePr>
              <a:graphicFrameLocks noChangeAspect="1"/>
            </wp:cNvGraphicFramePr>
            <a:graphic>
              <a:graphicData uri="http://schemas.openxmlformats.org/drawingml/2006/picture">
                <pic:pic>
                  <pic:nvPicPr>
                    <pic:cNvPr id="0" name="fig_methodology_pipeline.png"/>
                    <pic:cNvPicPr/>
                  </pic:nvPicPr>
                  <pic:blipFill>
                    <a:blip r:embed="rId9"/>
                    <a:stretch>
                      <a:fillRect/>
                    </a:stretch>
                  </pic:blipFill>
                  <pic:spPr>
                    <a:xfrm>
                      <a:off x="0" y="0"/>
                      <a:ext cx="5760000" cy="2696763"/>
                    </a:xfrm>
                    <a:prstGeom prst="rect"/>
                  </pic:spPr>
                </pic:pic>
              </a:graphicData>
            </a:graphic>
          </wp:inline>
        </w:drawing>
      </w:r>
    </w:p>
    <w:p>
      <w:pPr>
        <w:jc w:val="center"/>
      </w:pPr>
      <w:r>
        <w:rPr>
          <w:i/>
          <w:color w:val="000000"/>
          <w:sz w:val="18"/>
        </w:rPr>
        <w:t>Figure 1 — The ten declared stages. Stages 3–9 run at every incident; stage 10 runs once per intervention and once per experiment.</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S1["1-2. Workload and simulation&lt;br/&gt;seeded family, single CPU, FIFO queue"]</w:t>
      </w:r>
    </w:p>
    <w:p>
      <w:pPr>
        <w:spacing w:after="0" w:before="0"/>
        <w:ind w:left="280"/>
      </w:pPr>
      <w:r>
        <w:rPr>
          <w:rFonts w:ascii="Consolas" w:hAnsi="Consolas"/>
          <w:color w:val="000000"/>
          <w:sz w:val="17"/>
        </w:rPr>
        <w:t xml:space="preserve">    S3["3. Monitor&lt;br/&gt;completed-work statistic, reference, band"]</w:t>
      </w:r>
    </w:p>
    <w:p>
      <w:pPr>
        <w:spacing w:after="0" w:before="0"/>
        <w:ind w:left="280"/>
      </w:pPr>
      <w:r>
        <w:rPr>
          <w:rFonts w:ascii="Consolas" w:hAnsi="Consolas"/>
          <w:color w:val="000000"/>
          <w:sz w:val="17"/>
        </w:rPr>
        <w:t xml:space="preserve">    S4{"4. Detect&lt;br/&gt;threshold + hysteresis + cooldown + gates"}</w:t>
      </w:r>
    </w:p>
    <w:p>
      <w:pPr>
        <w:spacing w:after="0" w:before="0"/>
        <w:ind w:left="280"/>
      </w:pPr>
      <w:r>
        <w:rPr>
          <w:rFonts w:ascii="Consolas" w:hAnsi="Consolas"/>
          <w:color w:val="000000"/>
          <w:sz w:val="17"/>
        </w:rPr>
        <w:t xml:space="preserve">    S5["5. Diagnose&lt;br/&gt;observable ready-set evidence"]</w:t>
      </w:r>
    </w:p>
    <w:p>
      <w:pPr>
        <w:spacing w:after="0" w:before="0"/>
        <w:ind w:left="280"/>
      </w:pPr>
      <w:r>
        <w:rPr>
          <w:rFonts w:ascii="Consolas" w:hAnsi="Consolas"/>
          <w:color w:val="000000"/>
          <w:sz w:val="17"/>
        </w:rPr>
        <w:t xml:space="preserve">    S6["6. Decide&lt;br/&gt;rule or tabular Q-learning, masked actions"]</w:t>
      </w:r>
    </w:p>
    <w:p>
      <w:pPr>
        <w:spacing w:after="0" w:before="0"/>
        <w:ind w:left="280"/>
      </w:pPr>
      <w:r>
        <w:rPr>
          <w:rFonts w:ascii="Consolas" w:hAnsi="Consolas"/>
          <w:color w:val="000000"/>
          <w:sz w:val="17"/>
        </w:rPr>
        <w:t xml:space="preserve">    S7["7. Apply&lt;br/&gt;policy / quantum, one configuration"]</w:t>
      </w:r>
    </w:p>
    <w:p>
      <w:pPr>
        <w:spacing w:after="0" w:before="0"/>
        <w:ind w:left="280"/>
      </w:pPr>
      <w:r>
        <w:rPr>
          <w:rFonts w:ascii="Consolas" w:hAnsi="Consolas"/>
          <w:color w:val="000000"/>
          <w:sz w:val="17"/>
        </w:rPr>
        <w:t xml:space="preserve">    S8{"8. Verify&lt;br/&gt;phase-adjusted closure residual"}</w:t>
      </w:r>
    </w:p>
    <w:p>
      <w:pPr>
        <w:spacing w:after="0" w:before="0"/>
        <w:ind w:left="280"/>
      </w:pPr>
      <w:r>
        <w:rPr>
          <w:rFonts w:ascii="Consolas" w:hAnsi="Consolas"/>
          <w:color w:val="000000"/>
          <w:sz w:val="17"/>
        </w:rPr>
        <w:t xml:space="preserve">    S9["9. Settle&lt;br/&gt;accept, roll back, or safe fallback"]</w:t>
      </w:r>
    </w:p>
    <w:p>
      <w:pPr>
        <w:spacing w:after="0" w:before="0"/>
        <w:ind w:left="280"/>
      </w:pPr>
      <w:r>
        <w:rPr>
          <w:rFonts w:ascii="Consolas" w:hAnsi="Consolas"/>
          <w:color w:val="000000"/>
          <w:sz w:val="17"/>
        </w:rPr>
        <w:t xml:space="preserve">    S10["10. Record&lt;br/&gt;incident ledger + counterfactual audit"]</w:t>
      </w:r>
    </w:p>
    <w:p>
      <w:pPr>
        <w:spacing w:after="0" w:before="0"/>
        <w:ind w:left="280"/>
      </w:pPr>
      <w:r>
        <w:rPr>
          <w:rFonts w:ascii="Consolas" w:hAnsi="Consolas"/>
          <w:color w:val="000000"/>
          <w:sz w:val="17"/>
        </w:rPr>
        <w:t xml:space="preserve">    S1 --&gt; S3 --&gt; S4</w:t>
      </w:r>
    </w:p>
    <w:p>
      <w:pPr>
        <w:spacing w:after="0" w:before="0"/>
        <w:ind w:left="280"/>
      </w:pPr>
      <w:r>
        <w:rPr>
          <w:rFonts w:ascii="Consolas" w:hAnsi="Consolas"/>
          <w:color w:val="000000"/>
          <w:sz w:val="17"/>
        </w:rPr>
        <w:t xml:space="preserve">    S4 -- "no" --&gt; S3</w:t>
      </w:r>
    </w:p>
    <w:p>
      <w:pPr>
        <w:spacing w:after="0" w:before="0"/>
        <w:ind w:left="280"/>
      </w:pPr>
      <w:r>
        <w:rPr>
          <w:rFonts w:ascii="Consolas" w:hAnsi="Consolas"/>
          <w:color w:val="000000"/>
          <w:sz w:val="17"/>
        </w:rPr>
        <w:t xml:space="preserve">    S4 -- "yes" --&gt; S5 --&gt; S6 --&gt; S7 --&gt; S8 --&gt; S9 --&gt; S10</w:t>
      </w:r>
    </w:p>
    <w:p>
      <w:pPr>
        <w:spacing w:after="0" w:before="0"/>
        <w:ind w:left="280"/>
      </w:pPr>
      <w:r>
        <w:rPr>
          <w:rFonts w:ascii="Consolas" w:hAnsi="Consolas"/>
          <w:color w:val="000000"/>
          <w:sz w:val="17"/>
        </w:rPr>
        <w:t xml:space="preserve">    S9 -. "next decision epoch" .-&gt; S3</w:t>
      </w:r>
    </w:p>
    <w:p>
      <w:pPr>
        <w:spacing w:after="0" w:before="0"/>
        <w:ind w:left="280"/>
      </w:pPr>
      <w:r>
        <w:rPr>
          <w:rFonts w:ascii="Consolas" w:hAnsi="Consolas"/>
          <w:color w:val="000000"/>
          <w:sz w:val="17"/>
        </w:rPr>
        <w:t>```</w:t>
      </w:r>
    </w:p>
    <w:p>
      <w:pPr>
        <w:spacing w:after="80"/>
      </w:pPr>
    </w:p>
    <w:p>
      <w:pPr>
        <w:pStyle w:val="ListNumber"/>
      </w:pPr>
      <w:r>
        <w:rPr>
          <w:b/>
          <w:i w:val="0"/>
          <w:color w:val="000000"/>
        </w:rPr>
        <w:t>Generate (1).</w:t>
      </w:r>
      <w:r>
        <w:rPr>
          <w:b w:val="0"/>
          <w:i w:val="0"/>
          <w:color w:val="000000"/>
        </w:rPr>
        <w:t xml:space="preserve"> A workload is drawn from one of seven seeded families (§5). Seeds are derived per split, so no trace is ever shared between splits.</w:t>
      </w:r>
    </w:p>
    <w:p>
      <w:pPr>
        <w:pStyle w:val="ListNumber"/>
      </w:pPr>
      <w:r>
        <w:rPr>
          <w:b/>
          <w:i w:val="0"/>
          <w:color w:val="000000"/>
        </w:rPr>
        <w:t>Simulate (2).</w:t>
      </w:r>
      <w:r>
        <w:rPr>
          <w:b w:val="0"/>
          <w:i w:val="0"/>
          <w:color w:val="000000"/>
        </w:rPr>
        <w:t xml:space="preserve"> The engine admits arrivals at their times, dispatches the head of a single FIFO ready queue under the configuration in force, charges one unit of switching cost when the running process changes, and collects completions.</w:t>
      </w:r>
    </w:p>
    <w:p>
      <w:pPr>
        <w:pStyle w:val="ListNumber"/>
      </w:pPr>
      <w:r>
        <w:rPr>
          <w:b/>
          <w:i w:val="0"/>
          <w:color w:val="000000"/>
        </w:rPr>
        <w:t>Monitor (3).</w:t>
      </w:r>
      <w:r>
        <w:rPr>
          <w:b w:val="0"/>
          <w:i w:val="0"/>
          <w:color w:val="000000"/>
        </w:rPr>
        <w:t xml:space="preserve"> Every completed process contributes its realized waiting time to a rolling window of the last 8 completions, compared against an exponentially smoothed reference and dispersion band; a separate statistic tracks the waiting-time accrual rate of the ready queue.</w:t>
      </w:r>
    </w:p>
    <w:p>
      <w:pPr>
        <w:pStyle w:val="ListNumber"/>
      </w:pPr>
      <w:r>
        <w:rPr>
          <w:b/>
          <w:i w:val="0"/>
          <w:color w:val="000000"/>
        </w:rPr>
        <w:t>Detect (4).</w:t>
      </w:r>
      <w:r>
        <w:rPr>
          <w:b w:val="0"/>
          <w:i w:val="0"/>
          <w:color w:val="000000"/>
        </w:rPr>
        <w:t xml:space="preserve"> A degradation event requires the window mean to exceed </w:t>
      </w:r>
      <w:r>
        <w:rPr>
          <w:b w:val="0"/>
          <w:i/>
          <w:color w:val="000000"/>
        </w:rPr>
        <w:t>reference + 1.25 × band</w:t>
      </w:r>
      <w:r>
        <w:rPr>
          <w:b w:val="0"/>
          <w:i w:val="0"/>
          <w:color w:val="000000"/>
        </w:rPr>
        <w:t xml:space="preserve"> for 2 consecutive evaluations, at least 3 decisions after the previous incident, enough visible work (≥ 2 ready processes and at least 1.5 × the observed mean burst of remaining CPU work), a queue at least as congested as the trace's own normal level, and an unused intervention budget.</w:t>
      </w:r>
    </w:p>
    <w:p>
      <w:pPr>
        <w:pStyle w:val="ListNumber"/>
      </w:pPr>
      <w:r>
        <w:rPr>
          <w:b/>
          <w:i w:val="0"/>
          <w:color w:val="000000"/>
        </w:rPr>
        <w:t>Diagnose (5).</w:t>
      </w:r>
      <w:r>
        <w:rPr>
          <w:b w:val="0"/>
          <w:i w:val="0"/>
          <w:color w:val="000000"/>
        </w:rPr>
        <w:t xml:space="preserve"> The visible ready set is mapped, by a fixed precedence order, to one primary cause with the evidence that matched it.</w:t>
      </w:r>
    </w:p>
    <w:p>
      <w:pPr>
        <w:pStyle w:val="ListNumber"/>
      </w:pPr>
      <w:r>
        <w:rPr>
          <w:b/>
          <w:i w:val="0"/>
          <w:color w:val="000000"/>
        </w:rPr>
        <w:t>Decide (6).</w:t>
      </w:r>
      <w:r>
        <w:rPr>
          <w:b w:val="0"/>
          <w:i w:val="0"/>
          <w:color w:val="000000"/>
        </w:rPr>
        <w:t xml:space="preserve"> A recovery policy chooses one of 8 actions from the masked set of actions that can actually change the configuration.</w:t>
      </w:r>
    </w:p>
    <w:p>
      <w:pPr>
        <w:pStyle w:val="ListNumber"/>
      </w:pPr>
      <w:r>
        <w:rPr>
          <w:b/>
          <w:i w:val="0"/>
          <w:color w:val="000000"/>
        </w:rPr>
        <w:t>Apply (7).</w:t>
      </w:r>
      <w:r>
        <w:rPr>
          <w:b w:val="0"/>
          <w:i w:val="0"/>
          <w:color w:val="000000"/>
        </w:rPr>
        <w:t xml:space="preserve"> The configuration — dispatch policy and Round-Robin quantum — is applied to the next dispatch. An action that cannot change anything is reported as a hold and never counted as an intervention.</w:t>
      </w:r>
    </w:p>
    <w:p>
      <w:pPr>
        <w:pStyle w:val="ListNumber"/>
      </w:pPr>
      <w:r>
        <w:rPr>
          <w:b/>
          <w:i w:val="0"/>
          <w:color w:val="000000"/>
        </w:rPr>
        <w:t>Verify (8).</w:t>
      </w:r>
      <w:r>
        <w:rPr>
          <w:b w:val="0"/>
          <w:i w:val="0"/>
          <w:color w:val="000000"/>
        </w:rPr>
        <w:t xml:space="preserve"> A verification window closes after 5 decisions and 3 completions, or at 14 decisions, and yields </w:t>
      </w:r>
      <w:r>
        <w:rPr>
          <w:b w:val="0"/>
          <w:i/>
          <w:color w:val="000000"/>
        </w:rPr>
        <w:t>accepted</w:t>
      </w:r>
      <w:r>
        <w:rPr>
          <w:b w:val="0"/>
          <w:i w:val="0"/>
          <w:color w:val="000000"/>
        </w:rPr>
        <w:t xml:space="preserve">, </w:t>
      </w:r>
      <w:r>
        <w:rPr>
          <w:b w:val="0"/>
          <w:i/>
          <w:color w:val="000000"/>
        </w:rPr>
        <w:t>rejected</w:t>
      </w:r>
      <w:r>
        <w:rPr>
          <w:b w:val="0"/>
          <w:i w:val="0"/>
          <w:color w:val="000000"/>
        </w:rPr>
        <w:t xml:space="preserve"> or </w:t>
      </w:r>
      <w:r>
        <w:rPr>
          <w:b w:val="0"/>
          <w:i/>
          <w:color w:val="000000"/>
        </w:rPr>
        <w:t>inconclusive</w:t>
      </w:r>
      <w:r>
        <w:rPr>
          <w:b w:val="0"/>
          <w:i w:val="0"/>
          <w:color w:val="000000"/>
        </w:rPr>
        <w:t>.</w:t>
      </w:r>
    </w:p>
    <w:p>
      <w:pPr>
        <w:pStyle w:val="ListNumber"/>
      </w:pPr>
      <w:r>
        <w:rPr>
          <w:b/>
          <w:i w:val="0"/>
          <w:color w:val="000000"/>
        </w:rPr>
        <w:t>Settle (9).</w:t>
      </w:r>
      <w:r>
        <w:rPr>
          <w:b w:val="0"/>
          <w:i w:val="0"/>
          <w:color w:val="000000"/>
        </w:rPr>
        <w:t xml:space="preserve"> An accepted change becomes the new known-good configuration; a rejected change is confirmed harm and is rolled back; an inconclusive change is rolled back as well but is not treated as a failure; two consecutive confirmed failures disable adaptation and pin the last accepted configuration for the remainder of the trace.</w:t>
      </w:r>
    </w:p>
    <w:p>
      <w:pPr>
        <w:pStyle w:val="ListNumber"/>
      </w:pPr>
      <w:r>
        <w:rPr>
          <w:b/>
          <w:i w:val="0"/>
          <w:color w:val="000000"/>
        </w:rPr>
        <w:t>Record (10).</w:t>
      </w:r>
      <w:r>
        <w:rPr>
          <w:b w:val="0"/>
          <w:i w:val="0"/>
          <w:color w:val="000000"/>
        </w:rPr>
        <w:t xml:space="preserve"> The incident ledger stores the trigger evidence, the diagnosis, the action, the window statistics, the verdict, the realized switch overhead and the reward.</w:t>
      </w:r>
    </w:p>
    <w:p>
      <w:pPr>
        <w:pStyle w:val="Heading2"/>
      </w:pPr>
      <w:r>
        <w:t>1.3 The causal observation contract</w:t>
      </w:r>
    </w:p>
    <w:p>
      <w:r>
        <w:rPr>
          <w:b w:val="0"/>
          <w:i w:val="0"/>
          <w:color w:val="000000"/>
        </w:rPr>
        <w:t xml:space="preserve">The simulator owns the future; the controller does not. This is enforced by construction rather than promised: the controller interface accepts a </w:t>
      </w:r>
      <w:r>
        <w:rPr>
          <w:b w:val="0"/>
          <w:i/>
          <w:color w:val="000000"/>
        </w:rPr>
        <w:t>RuntimeObservation</w:t>
      </w:r>
      <w:r>
        <w:rPr>
          <w:b w:val="0"/>
          <w:i w:val="0"/>
          <w:color w:val="000000"/>
        </w:rPr>
        <w:t xml:space="preserve"> — the arrived, unfinished ready set with arrival times, remaining bursts and priorities, counters of arrived and completed processes, and the observed mean burst — plus the completion notices of the interval that just ended. It is never given the workload object, future arrivals, the finished schedule, or the outcome of any counterfactual. The test suite pins this boundary: one test changes unarrived processes and asserts that the observation and the action prefix stay identical, and another asserts that an arrival after a window closed cannot change the verdict that window already produced.</w:t>
      </w:r>
    </w:p>
    <w:p>
      <w:r>
        <w:rPr>
          <w:b w:val="0"/>
          <w:i w:val="0"/>
          <w:color w:val="000000"/>
        </w:rPr>
        <w:t>Burst times are visible once a process has arrived. That is an assumption of the study, not a property of real kernels: it is what makes SJF and the diagnosis features implementable here, and it is reported as a limitation in §9.</w:t>
      </w:r>
    </w:p>
    <w:p>
      <w:pPr>
        <w:pStyle w:val="Heading2"/>
      </w:pPr>
      <w:r>
        <w:t>1.4 State abstraction, action space and learning objective</w:t>
      </w:r>
    </w:p>
    <w:p>
      <w:r>
        <w:rPr>
          <w:b w:val="0"/>
          <w:i w:val="0"/>
          <w:color w:val="000000"/>
        </w:rPr>
        <w:t xml:space="preserve">The learned controller sees a coarse, fully causal encoding of the incident. The five features and their bins are declared in </w:t>
      </w:r>
      <w:r>
        <w:rPr>
          <w:b w:val="0"/>
          <w:i/>
          <w:color w:val="000000"/>
        </w:rPr>
        <w:t>healing/policies.py</w:t>
      </w:r>
      <w:r>
        <w:rPr>
          <w:b w:val="0"/>
          <w:i w:val="0"/>
          <w:color w:val="000000"/>
        </w:rPr>
        <w:t>:</w:t>
      </w:r>
    </w:p>
    <w:tbl>
      <w:tblPr>
        <w:tblStyle w:val="TableGrid"/>
        <w:tblW w:type="auto" w:w="0"/>
        <w:tblLook w:firstColumn="1" w:firstRow="1" w:lastColumn="0" w:lastRow="0" w:noHBand="0" w:noVBand="1" w:val="04A0"/>
      </w:tblPr>
      <w:tblGrid>
        <w:gridCol w:w="2880"/>
        <w:gridCol w:w="2880"/>
        <w:gridCol w:w="2880"/>
      </w:tblGrid>
      <w:tr>
        <w:tc>
          <w:tcPr>
            <w:tcW w:type="dxa" w:w="2432"/>
          </w:tcPr>
          <w:p>
            <w:r>
              <w:rPr>
                <w:b/>
                <w:sz w:val="17"/>
              </w:rPr>
            </w:r>
            <w:r>
              <w:rPr>
                <w:b/>
                <w:i w:val="0"/>
                <w:color w:val="000000"/>
                <w:sz w:val="17"/>
              </w:rPr>
              <w:t>Feature</w:t>
            </w:r>
          </w:p>
        </w:tc>
        <w:tc>
          <w:tcPr>
            <w:tcW w:type="dxa" w:w="5800"/>
          </w:tcPr>
          <w:p>
            <w:r>
              <w:rPr>
                <w:b/>
                <w:sz w:val="17"/>
              </w:rPr>
            </w:r>
            <w:r>
              <w:rPr>
                <w:b/>
                <w:i w:val="0"/>
                <w:color w:val="000000"/>
                <w:sz w:val="17"/>
              </w:rPr>
              <w:t>Bins</w:t>
            </w:r>
          </w:p>
        </w:tc>
        <w:tc>
          <w:tcPr>
            <w:tcW w:type="dxa" w:w="1123"/>
          </w:tcPr>
          <w:p>
            <w:r>
              <w:rPr>
                <w:b/>
                <w:sz w:val="17"/>
              </w:rPr>
            </w:r>
            <w:r>
              <w:rPr>
                <w:b/>
                <w:i w:val="0"/>
                <w:color w:val="000000"/>
                <w:sz w:val="17"/>
              </w:rPr>
              <w:t>Bin count</w:t>
            </w:r>
          </w:p>
        </w:tc>
      </w:tr>
      <w:tr>
        <w:tc>
          <w:tcPr>
            <w:tcW w:type="dxa" w:w="2432"/>
          </w:tcPr>
          <w:p>
            <w:r>
              <w:rPr>
                <w:sz w:val="17"/>
              </w:rPr>
            </w:r>
            <w:r>
              <w:rPr>
                <w:b w:val="0"/>
                <w:i w:val="0"/>
                <w:color w:val="000000"/>
                <w:sz w:val="17"/>
              </w:rPr>
              <w:t>Primary diagnosis</w:t>
            </w:r>
          </w:p>
        </w:tc>
        <w:tc>
          <w:tcPr>
            <w:tcW w:type="dxa" w:w="5800"/>
          </w:tcPr>
          <w:p>
            <w:r>
              <w:rPr>
                <w:sz w:val="17"/>
              </w:rPr>
            </w:r>
            <w:r>
              <w:rPr>
                <w:b w:val="0"/>
                <w:i w:val="0"/>
                <w:color w:val="000000"/>
                <w:sz w:val="17"/>
              </w:rPr>
              <w:t>head-of-line blocking, fairness starvation, priority anomaly, tail dispersion, queue congestion, unexplained</w:t>
            </w:r>
          </w:p>
        </w:tc>
        <w:tc>
          <w:tcPr>
            <w:tcW w:type="dxa" w:w="1123"/>
          </w:tcPr>
          <w:p>
            <w:r>
              <w:rPr>
                <w:sz w:val="17"/>
              </w:rPr>
            </w:r>
            <w:r>
              <w:rPr>
                <w:b w:val="0"/>
                <w:i w:val="0"/>
                <w:color w:val="000000"/>
                <w:sz w:val="17"/>
              </w:rPr>
              <w:t>6</w:t>
            </w:r>
          </w:p>
        </w:tc>
      </w:tr>
      <w:tr>
        <w:tc>
          <w:tcPr>
            <w:tcW w:type="dxa" w:w="2432"/>
          </w:tcPr>
          <w:p>
            <w:r>
              <w:rPr>
                <w:sz w:val="17"/>
              </w:rPr>
            </w:r>
            <w:r>
              <w:rPr>
                <w:b w:val="0"/>
                <w:i w:val="0"/>
                <w:color w:val="000000"/>
                <w:sz w:val="17"/>
              </w:rPr>
              <w:t>Excess over threshold</w:t>
            </w:r>
          </w:p>
        </w:tc>
        <w:tc>
          <w:tcPr>
            <w:tcW w:type="dxa" w:w="5800"/>
          </w:tcPr>
          <w:p>
            <w:r>
              <w:rPr>
                <w:sz w:val="17"/>
              </w:rPr>
            </w:r>
            <w:r>
              <w:rPr>
                <w:b w:val="0"/>
                <w:i w:val="0"/>
                <w:color w:val="000000"/>
                <w:sz w:val="17"/>
              </w:rPr>
              <w:t>&lt; 1.5k, &lt; 2.5k, &gt;= 2.5k band widths (k = detection multiplier)</w:t>
            </w:r>
          </w:p>
        </w:tc>
        <w:tc>
          <w:tcPr>
            <w:tcW w:type="dxa" w:w="1123"/>
          </w:tcPr>
          <w:p>
            <w:r>
              <w:rPr>
                <w:sz w:val="17"/>
              </w:rPr>
            </w:r>
            <w:r>
              <w:rPr>
                <w:b w:val="0"/>
                <w:i w:val="0"/>
                <w:color w:val="000000"/>
                <w:sz w:val="17"/>
              </w:rPr>
              <w:t>3</w:t>
            </w:r>
          </w:p>
        </w:tc>
      </w:tr>
      <w:tr>
        <w:tc>
          <w:tcPr>
            <w:tcW w:type="dxa" w:w="2432"/>
          </w:tcPr>
          <w:p>
            <w:r>
              <w:rPr>
                <w:sz w:val="17"/>
              </w:rPr>
            </w:r>
            <w:r>
              <w:rPr>
                <w:b w:val="0"/>
                <w:i w:val="0"/>
                <w:color w:val="000000"/>
                <w:sz w:val="17"/>
              </w:rPr>
              <w:t>Ready-queue size</w:t>
            </w:r>
          </w:p>
        </w:tc>
        <w:tc>
          <w:tcPr>
            <w:tcW w:type="dxa" w:w="5800"/>
          </w:tcPr>
          <w:p>
            <w:r>
              <w:rPr>
                <w:sz w:val="17"/>
              </w:rPr>
            </w:r>
            <w:r>
              <w:rPr>
                <w:b w:val="0"/>
                <w:i w:val="0"/>
                <w:color w:val="000000"/>
                <w:sz w:val="17"/>
              </w:rPr>
              <w:t>1-2, 3-4, 5 or more</w:t>
            </w:r>
          </w:p>
        </w:tc>
        <w:tc>
          <w:tcPr>
            <w:tcW w:type="dxa" w:w="1123"/>
          </w:tcPr>
          <w:p>
            <w:r>
              <w:rPr>
                <w:sz w:val="17"/>
              </w:rPr>
            </w:r>
            <w:r>
              <w:rPr>
                <w:b w:val="0"/>
                <w:i w:val="0"/>
                <w:color w:val="000000"/>
                <w:sz w:val="17"/>
              </w:rPr>
              <w:t>3</w:t>
            </w:r>
          </w:p>
        </w:tc>
      </w:tr>
      <w:tr>
        <w:tc>
          <w:tcPr>
            <w:tcW w:type="dxa" w:w="2432"/>
          </w:tcPr>
          <w:p>
            <w:r>
              <w:rPr>
                <w:sz w:val="17"/>
              </w:rPr>
            </w:r>
            <w:r>
              <w:rPr>
                <w:b w:val="0"/>
                <w:i w:val="0"/>
                <w:color w:val="000000"/>
                <w:sz w:val="17"/>
              </w:rPr>
              <w:t>Policy in force</w:t>
            </w:r>
          </w:p>
        </w:tc>
        <w:tc>
          <w:tcPr>
            <w:tcW w:type="dxa" w:w="5800"/>
          </w:tcPr>
          <w:p>
            <w:r>
              <w:rPr>
                <w:sz w:val="17"/>
              </w:rPr>
            </w:r>
            <w:r>
              <w:rPr>
                <w:b w:val="0"/>
                <w:i w:val="0"/>
                <w:color w:val="000000"/>
                <w:sz w:val="17"/>
              </w:rPr>
              <w:t>FCFS, SJF, Round Robin, Priority</w:t>
            </w:r>
          </w:p>
        </w:tc>
        <w:tc>
          <w:tcPr>
            <w:tcW w:type="dxa" w:w="1123"/>
          </w:tcPr>
          <w:p>
            <w:r>
              <w:rPr>
                <w:sz w:val="17"/>
              </w:rPr>
            </w:r>
            <w:r>
              <w:rPr>
                <w:b w:val="0"/>
                <w:i w:val="0"/>
                <w:color w:val="000000"/>
                <w:sz w:val="17"/>
              </w:rPr>
              <w:t>4</w:t>
            </w:r>
          </w:p>
        </w:tc>
      </w:tr>
      <w:tr>
        <w:tc>
          <w:tcPr>
            <w:tcW w:type="dxa" w:w="2432"/>
          </w:tcPr>
          <w:p>
            <w:r>
              <w:rPr>
                <w:sz w:val="17"/>
              </w:rPr>
            </w:r>
            <w:r>
              <w:rPr>
                <w:b w:val="0"/>
                <w:i w:val="0"/>
                <w:color w:val="000000"/>
                <w:sz w:val="17"/>
              </w:rPr>
              <w:t>Visible remaining work</w:t>
            </w:r>
          </w:p>
        </w:tc>
        <w:tc>
          <w:tcPr>
            <w:tcW w:type="dxa" w:w="5800"/>
          </w:tcPr>
          <w:p>
            <w:r>
              <w:rPr>
                <w:sz w:val="17"/>
              </w:rPr>
            </w:r>
            <w:r>
              <w:rPr>
                <w:b w:val="0"/>
                <w:i w:val="0"/>
                <w:color w:val="000000"/>
                <w:sz w:val="17"/>
              </w:rPr>
              <w:t>&lt; 3, &lt; 8, &gt;= 8 multiples of the reference waiting time</w:t>
            </w:r>
          </w:p>
        </w:tc>
        <w:tc>
          <w:tcPr>
            <w:tcW w:type="dxa" w:w="1123"/>
          </w:tcPr>
          <w:p>
            <w:r>
              <w:rPr>
                <w:sz w:val="17"/>
              </w:rPr>
            </w:r>
            <w:r>
              <w:rPr>
                <w:b w:val="0"/>
                <w:i w:val="0"/>
                <w:color w:val="000000"/>
                <w:sz w:val="17"/>
              </w:rPr>
              <w:t>3</w:t>
            </w:r>
          </w:p>
        </w:tc>
      </w:tr>
    </w:tbl>
    <w:p>
      <w:pPr>
        <w:spacing w:after="80"/>
      </w:pPr>
    </w:p>
    <w:p>
      <w:pPr>
        <w:jc w:val="center"/>
      </w:pPr>
      <w:r>
        <w:rPr>
          <w:i/>
          <w:color w:val="000000"/>
          <w:sz w:val="18"/>
        </w:rPr>
        <w:t>Table 1 — The five causal state features.</w:t>
      </w:r>
    </w:p>
    <w:p>
      <w:r>
        <w:rPr>
          <w:b w:val="0"/>
          <w:i w:val="0"/>
          <w:color w:val="000000"/>
        </w:rPr>
        <w:t xml:space="preserve">The state space is the mixed-radix product 6 × 3 × 3 × 4 × 3 = </w:t>
      </w:r>
      <w:r>
        <w:rPr>
          <w:b/>
          <w:i w:val="0"/>
          <w:color w:val="000000"/>
        </w:rPr>
        <w:t>648 states</w:t>
      </w:r>
      <w:r>
        <w:rPr>
          <w:b w:val="0"/>
          <w:i w:val="0"/>
          <w:color w:val="000000"/>
        </w:rPr>
        <w:t>, and with 8 actions the table holds 5184 entries, small enough to be dumped in full as an artifact.</w:t>
      </w:r>
    </w:p>
    <w:p>
      <w:pPr>
        <w:pStyle w:val="ListBullet"/>
      </w:pPr>
      <w:r>
        <w:rPr>
          <w:b/>
          <w:i w:val="0"/>
          <w:color w:val="000000"/>
        </w:rPr>
        <w:t>Actions.</w:t>
      </w:r>
      <w:r>
        <w:rPr>
          <w:b w:val="0"/>
          <w:i w:val="0"/>
          <w:color w:val="000000"/>
        </w:rPr>
        <w:t xml:space="preserve"> </w:t>
      </w:r>
      <w:r>
        <w:rPr>
          <w:rFonts w:ascii="Consolas" w:hAnsi="Consolas"/>
          <w:b w:val="0"/>
          <w:i w:val="0"/>
          <w:color w:val="000000"/>
          <w:sz w:val="19"/>
        </w:rPr>
        <w:t>hold</w:t>
      </w:r>
      <w:r>
        <w:rPr>
          <w:b w:val="0"/>
          <w:i w:val="0"/>
          <w:color w:val="000000"/>
        </w:rPr>
        <w:t xml:space="preserve">, </w:t>
      </w:r>
      <w:r>
        <w:rPr>
          <w:rFonts w:ascii="Consolas" w:hAnsi="Consolas"/>
          <w:b w:val="0"/>
          <w:i w:val="0"/>
          <w:color w:val="000000"/>
          <w:sz w:val="19"/>
        </w:rPr>
        <w:t>set_fcfs</w:t>
      </w:r>
      <w:r>
        <w:rPr>
          <w:b w:val="0"/>
          <w:i w:val="0"/>
          <w:color w:val="000000"/>
        </w:rPr>
        <w:t xml:space="preserve">, </w:t>
      </w:r>
      <w:r>
        <w:rPr>
          <w:rFonts w:ascii="Consolas" w:hAnsi="Consolas"/>
          <w:b w:val="0"/>
          <w:i w:val="0"/>
          <w:color w:val="000000"/>
          <w:sz w:val="19"/>
        </w:rPr>
        <w:t>set_sjf</w:t>
      </w:r>
      <w:r>
        <w:rPr>
          <w:b w:val="0"/>
          <w:i w:val="0"/>
          <w:color w:val="000000"/>
        </w:rPr>
        <w:t xml:space="preserve">, </w:t>
      </w:r>
      <w:r>
        <w:rPr>
          <w:rFonts w:ascii="Consolas" w:hAnsi="Consolas"/>
          <w:b w:val="0"/>
          <w:i w:val="0"/>
          <w:color w:val="000000"/>
          <w:sz w:val="19"/>
        </w:rPr>
        <w:t>set_round_robin</w:t>
      </w:r>
      <w:r>
        <w:rPr>
          <w:b w:val="0"/>
          <w:i w:val="0"/>
          <w:color w:val="000000"/>
        </w:rPr>
        <w:t xml:space="preserve">, </w:t>
      </w:r>
      <w:r>
        <w:rPr>
          <w:rFonts w:ascii="Consolas" w:hAnsi="Consolas"/>
          <w:b w:val="0"/>
          <w:i w:val="0"/>
          <w:color w:val="000000"/>
          <w:sz w:val="19"/>
        </w:rPr>
        <w:t>set_priority</w:t>
      </w:r>
      <w:r>
        <w:rPr>
          <w:b w:val="0"/>
          <w:i w:val="0"/>
          <w:color w:val="000000"/>
        </w:rPr>
        <w:t xml:space="preserve">, </w:t>
      </w:r>
      <w:r>
        <w:rPr>
          <w:rFonts w:ascii="Consolas" w:hAnsi="Consolas"/>
          <w:b w:val="0"/>
          <w:i w:val="0"/>
          <w:color w:val="000000"/>
          <w:sz w:val="19"/>
        </w:rPr>
        <w:t>shrink_quantum</w:t>
      </w:r>
      <w:r>
        <w:rPr>
          <w:b w:val="0"/>
          <w:i w:val="0"/>
          <w:color w:val="000000"/>
        </w:rPr>
        <w:t xml:space="preserve">, </w:t>
      </w:r>
      <w:r>
        <w:rPr>
          <w:rFonts w:ascii="Consolas" w:hAnsi="Consolas"/>
          <w:b w:val="0"/>
          <w:i w:val="0"/>
          <w:color w:val="000000"/>
          <w:sz w:val="19"/>
        </w:rPr>
        <w:t>grow_quantum</w:t>
      </w:r>
      <w:r>
        <w:rPr>
          <w:b w:val="0"/>
          <w:i w:val="0"/>
          <w:color w:val="000000"/>
        </w:rPr>
        <w:t xml:space="preserve">, </w:t>
      </w:r>
      <w:r>
        <w:rPr>
          <w:rFonts w:ascii="Consolas" w:hAnsi="Consolas"/>
          <w:b w:val="0"/>
          <w:i w:val="0"/>
          <w:color w:val="000000"/>
          <w:sz w:val="19"/>
        </w:rPr>
        <w:t>revert_to_last_accepted</w:t>
      </w:r>
      <w:r>
        <w:rPr>
          <w:b w:val="0"/>
          <w:i w:val="0"/>
          <w:color w:val="000000"/>
        </w:rPr>
        <w:t>.</w:t>
      </w:r>
    </w:p>
    <w:p>
      <w:pPr>
        <w:pStyle w:val="ListBullet"/>
      </w:pPr>
      <w:r>
        <w:rPr>
          <w:b/>
          <w:i w:val="0"/>
          <w:color w:val="000000"/>
        </w:rPr>
        <w:t>Masking.</w:t>
      </w:r>
      <w:r>
        <w:rPr>
          <w:b w:val="0"/>
          <w:i w:val="0"/>
          <w:color w:val="000000"/>
        </w:rPr>
        <w:t xml:space="preserve"> Actions that cannot change the live configuration (a policy already in force, a quantum change under a non-Round-Robin policy, a revert without an earlier accepted configuration) are removed before the policy is asked, so a no-op can never be recorded or rewarded as a recovery.</w:t>
      </w:r>
    </w:p>
    <w:p>
      <w:pPr>
        <w:pStyle w:val="ListBullet"/>
      </w:pPr>
      <w:r>
        <w:rPr>
          <w:b/>
          <w:i w:val="0"/>
          <w:color w:val="000000"/>
        </w:rPr>
        <w:t>Reward.</w:t>
      </w:r>
      <w:r>
        <w:rPr>
          <w:b w:val="0"/>
          <w:i w:val="0"/>
          <w:color w:val="000000"/>
        </w:rPr>
        <w:t xml:space="preserve"> </w:t>
      </w:r>
      <w:r>
        <w:rPr>
          <w:b w:val="0"/>
          <w:i/>
          <w:color w:val="000000"/>
        </w:rPr>
        <w:t>reward = phase-adjusted residual − accept boundary − intervention cost</w:t>
      </w:r>
      <w:r>
        <w:rPr>
          <w:b w:val="0"/>
          <w:i w:val="0"/>
          <w:color w:val="000000"/>
        </w:rPr>
        <w:t xml:space="preserve">, minus a declared rollback penalty only when the window is a </w:t>
      </w:r>
      <w:r>
        <w:rPr>
          <w:b/>
          <w:i w:val="0"/>
          <w:color w:val="000000"/>
        </w:rPr>
        <w:t>confirmed</w:t>
      </w:r>
      <w:r>
        <w:rPr>
          <w:b w:val="0"/>
          <w:i w:val="0"/>
          <w:color w:val="000000"/>
        </w:rPr>
        <w:t xml:space="preserve"> failure. The residual is the same statistic the verdict is taken on, so the learner is never rewarded for something the verifier could not see; the intervention cost is 1% of the reference waiting time per change and the rollback penalty 2%. A hold is scored on exactly the same scale, so doing nothing wins whenever the statistic does not exceed the boundary by more than the cost of acting.</w:t>
      </w:r>
    </w:p>
    <w:p>
      <w:pPr>
        <w:pStyle w:val="ListBullet"/>
      </w:pPr>
      <w:r>
        <w:rPr>
          <w:b/>
          <w:i w:val="0"/>
          <w:color w:val="000000"/>
        </w:rPr>
        <w:t>Q-learning.</w:t>
      </w:r>
      <w:r>
        <w:rPr>
          <w:b w:val="0"/>
          <w:i w:val="0"/>
          <w:color w:val="000000"/>
        </w:rPr>
        <w:t xml:space="preserve"> Learning rate α = 0.10, discount γ = 1.00 (the recovery decisions of one trace form one episodic return), ε from 1.00 decaying by 0.997 per episode to a floor of 0.05, zero-initialised values, greedy and read-only during evaluation, with a counted deterministic fallback in a state that has no visited action.</w:t>
      </w:r>
    </w:p>
    <w:p>
      <w:pPr>
        <w:pStyle w:val="Heading2"/>
      </w:pPr>
      <w:r>
        <w:t>1.5 Verification as a declared test, not an opinion</w:t>
      </w:r>
    </w:p>
    <w:p>
      <w:r>
        <w:rPr>
          <w:b w:val="0"/>
          <w:i w:val="0"/>
          <w:color w:val="000000"/>
        </w:rPr>
        <w:t xml:space="preserve">Verification answers one question at the end of a window: </w:t>
      </w:r>
      <w:r>
        <w:rPr>
          <w:b w:val="0"/>
          <w:i/>
          <w:color w:val="000000"/>
        </w:rPr>
        <w:t>does the evidence recorded so far justify keeping this configuration?</w:t>
      </w:r>
      <w:r>
        <w:rPr>
          <w:b w:val="0"/>
          <w:i w:val="0"/>
          <w:color w:val="000000"/>
        </w:rPr>
        <w:t xml:space="preserve"> The statistic is the normalised load closure of the window — the fraction of the gap between the queue level observed at the trigger and the trace's own normal level that the window closed:</w:t>
      </w:r>
    </w:p>
    <w:p>
      <w:pPr>
        <w:spacing w:after="0" w:before="0"/>
        <w:ind w:left="280"/>
      </w:pPr>
      <w:r>
        <w:rPr>
          <w:rFonts w:ascii="Consolas" w:hAnsi="Consolas"/>
          <w:color w:val="000000"/>
          <w:sz w:val="17"/>
        </w:rPr>
        <w:t>closure  = (trigger_load - post_load) / max(trigger_load - reference_load, load_band)</w:t>
      </w:r>
    </w:p>
    <w:p>
      <w:pPr>
        <w:spacing w:after="0" w:before="0"/>
        <w:ind w:left="280"/>
      </w:pPr>
      <w:r>
        <w:rPr>
          <w:rFonts w:ascii="Consolas" w:hAnsi="Consolas"/>
          <w:color w:val="000000"/>
          <w:sz w:val="17"/>
        </w:rPr>
        <w:t>expected = baseline(trigger_load, ready_count, log1p(visible_work))  -&gt; closure units</w:t>
      </w:r>
    </w:p>
    <w:p>
      <w:pPr>
        <w:spacing w:after="0" w:before="0"/>
        <w:ind w:left="280"/>
      </w:pPr>
      <w:r>
        <w:rPr>
          <w:rFonts w:ascii="Consolas" w:hAnsi="Consolas"/>
          <w:color w:val="000000"/>
          <w:sz w:val="17"/>
        </w:rPr>
        <w:t>residual = closure - expected</w:t>
      </w:r>
    </w:p>
    <w:p>
      <w:pPr>
        <w:spacing w:after="80"/>
      </w:pPr>
    </w:p>
    <w:p>
      <w:pPr>
        <w:jc w:val="center"/>
      </w:pPr>
      <w:r>
        <w:rPr>
          <w:i/>
          <w:color w:val="000000"/>
          <w:sz w:val="18"/>
        </w:rPr>
        <w:t>Listing 1 — The verification statistic.</w:t>
      </w:r>
    </w:p>
    <w:p>
      <w:r>
        <w:rPr>
          <w:b w:val="0"/>
          <w:i w:val="0"/>
          <w:color w:val="000000"/>
        </w:rPr>
        <w:t xml:space="preserve">The comparison is made against a </w:t>
      </w:r>
      <w:r>
        <w:rPr>
          <w:b/>
          <w:i w:val="0"/>
          <w:color w:val="000000"/>
        </w:rPr>
        <w:t>phase baseline</w:t>
      </w:r>
      <w:r>
        <w:rPr>
          <w:b w:val="0"/>
          <w:i w:val="0"/>
          <w:color w:val="000000"/>
        </w:rPr>
        <w:t xml:space="preserve"> rather than against a single constant, because a trigger is by construction a local maximum of the monitored statistic and the queue then drains whether or not anything changed. The baseline predicts the post-window queue level that </w:t>
      </w:r>
      <w:r>
        <w:rPr>
          <w:b w:val="0"/>
          <w:i/>
          <w:color w:val="000000"/>
        </w:rPr>
        <w:t>no intervention</w:t>
      </w:r>
      <w:r>
        <w:rPr>
          <w:b w:val="0"/>
          <w:i w:val="0"/>
          <w:color w:val="000000"/>
        </w:rPr>
        <w:t xml:space="preserve"> would have produced, from three quantities observed at the trigger (the trigger's own queue level, the ready-set size, and the logarithm of the visible remaining work), and that prediction is turned into closure units with the statistic's own denominator. On the training control this removes 80% of the statistic's no-action variance (baseline R² = 0.961, residual spread 0.160 in closure units, over 6000 training traces).</w:t>
      </w:r>
    </w:p>
    <w:p>
      <w:r>
        <w:rPr>
          <w:b w:val="0"/>
          <w:i w:val="0"/>
          <w:color w:val="000000"/>
        </w:rPr>
        <w:t xml:space="preserve">The two boundaries are percentile points of the residual distribution over the windows the rule can actually judge in the no-action control of the </w:t>
      </w:r>
      <w:r>
        <w:rPr>
          <w:b/>
          <w:i w:val="0"/>
          <w:color w:val="000000"/>
        </w:rPr>
        <w:t>training</w:t>
      </w:r>
      <w:r>
        <w:rPr>
          <w:b w:val="0"/>
          <w:i w:val="0"/>
          <w:color w:val="000000"/>
        </w:rPr>
        <w:t xml:space="preserve"> split (3633 windows): the 0.263 95th percentile becomes the declared accept boundary </w:t>
      </w:r>
      <w:r>
        <w:rPr>
          <w:b/>
          <w:i w:val="0"/>
          <w:color w:val="000000"/>
        </w:rPr>
        <w:t>0.30</w:t>
      </w:r>
      <w:r>
        <w:rPr>
          <w:b w:val="0"/>
          <w:i w:val="0"/>
          <w:color w:val="000000"/>
        </w:rPr>
        <w:t xml:space="preserve"> and the -0.257 5th percentile becomes the reject boundary </w:t>
      </w:r>
      <w:r>
        <w:rPr>
          <w:b/>
          <w:i w:val="0"/>
          <w:color w:val="000000"/>
        </w:rPr>
        <w:t>-0.30</w:t>
      </w:r>
      <w:r>
        <w:rPr>
          <w:b w:val="0"/>
          <w:i w:val="0"/>
          <w:color w:val="000000"/>
        </w:rPr>
        <w:t>, both rounded outward. The measured false-accept and false-reject rates are 3.4% and 3.1% on that control, and 2.1% and 1.1% out of sample on the control of the validation split.</w:t>
      </w:r>
    </w:p>
    <w:tbl>
      <w:tblPr>
        <w:tblStyle w:val="TableGrid"/>
        <w:tblW w:type="auto" w:w="0"/>
        <w:tblLook w:firstColumn="1" w:firstRow="1" w:lastColumn="0" w:lastRow="0" w:noHBand="0" w:noVBand="1" w:val="04A0"/>
      </w:tblPr>
      <w:tblGrid>
        <w:gridCol w:w="2160"/>
        <w:gridCol w:w="2160"/>
        <w:gridCol w:w="2160"/>
        <w:gridCol w:w="2160"/>
      </w:tblGrid>
      <w:tr>
        <w:tc>
          <w:tcPr>
            <w:tcW w:type="dxa" w:w="1216"/>
          </w:tcPr>
          <w:p>
            <w:r>
              <w:rPr>
                <w:b/>
                <w:sz w:val="17"/>
              </w:rPr>
            </w:r>
            <w:r>
              <w:rPr>
                <w:b/>
                <w:i w:val="0"/>
                <w:color w:val="000000"/>
                <w:sz w:val="17"/>
              </w:rPr>
              <w:t>Verdict</w:t>
            </w:r>
          </w:p>
        </w:tc>
        <w:tc>
          <w:tcPr>
            <w:tcW w:type="dxa" w:w="2245"/>
          </w:tcPr>
          <w:p>
            <w:r>
              <w:rPr>
                <w:b/>
                <w:sz w:val="17"/>
              </w:rPr>
            </w:r>
            <w:r>
              <w:rPr>
                <w:b/>
                <w:i w:val="0"/>
                <w:color w:val="000000"/>
                <w:sz w:val="17"/>
              </w:rPr>
              <w:t>Condition</w:t>
            </w:r>
          </w:p>
        </w:tc>
        <w:tc>
          <w:tcPr>
            <w:tcW w:type="dxa" w:w="2806"/>
          </w:tcPr>
          <w:p>
            <w:r>
              <w:rPr>
                <w:b/>
                <w:sz w:val="17"/>
              </w:rPr>
            </w:r>
            <w:r>
              <w:rPr>
                <w:b/>
                <w:i w:val="0"/>
                <w:color w:val="000000"/>
                <w:sz w:val="17"/>
              </w:rPr>
              <w:t>Effect on the configuration</w:t>
            </w:r>
          </w:p>
        </w:tc>
        <w:tc>
          <w:tcPr>
            <w:tcW w:type="dxa" w:w="3087"/>
          </w:tcPr>
          <w:p>
            <w:r>
              <w:rPr>
                <w:b/>
                <w:sz w:val="17"/>
              </w:rPr>
            </w:r>
            <w:r>
              <w:rPr>
                <w:b/>
                <w:i w:val="0"/>
                <w:color w:val="000000"/>
                <w:sz w:val="17"/>
              </w:rPr>
              <w:t>Effect on learning and safety</w:t>
            </w:r>
          </w:p>
        </w:tc>
      </w:tr>
      <w:tr>
        <w:tc>
          <w:tcPr>
            <w:tcW w:type="dxa" w:w="1216"/>
          </w:tcPr>
          <w:p>
            <w:r>
              <w:rPr>
                <w:sz w:val="17"/>
              </w:rPr>
            </w:r>
            <w:r>
              <w:rPr>
                <w:b w:val="0"/>
                <w:i w:val="0"/>
                <w:color w:val="000000"/>
                <w:sz w:val="17"/>
              </w:rPr>
              <w:t>accepted</w:t>
            </w:r>
          </w:p>
        </w:tc>
        <w:tc>
          <w:tcPr>
            <w:tcW w:type="dxa" w:w="2245"/>
          </w:tcPr>
          <w:p>
            <w:r>
              <w:rPr>
                <w:sz w:val="17"/>
              </w:rPr>
            </w:r>
            <w:r>
              <w:rPr>
                <w:b w:val="0"/>
                <w:i w:val="0"/>
                <w:color w:val="000000"/>
                <w:sz w:val="17"/>
              </w:rPr>
              <w:t>residual ≥ accept boundary</w:t>
            </w:r>
          </w:p>
        </w:tc>
        <w:tc>
          <w:tcPr>
            <w:tcW w:type="dxa" w:w="2806"/>
          </w:tcPr>
          <w:p>
            <w:r>
              <w:rPr>
                <w:sz w:val="17"/>
              </w:rPr>
            </w:r>
            <w:r>
              <w:rPr>
                <w:b w:val="0"/>
                <w:i w:val="0"/>
                <w:color w:val="000000"/>
                <w:sz w:val="17"/>
              </w:rPr>
              <w:t>kept; becomes the last accepted configuration</w:t>
            </w:r>
          </w:p>
        </w:tc>
        <w:tc>
          <w:tcPr>
            <w:tcW w:type="dxa" w:w="3087"/>
          </w:tcPr>
          <w:p>
            <w:r>
              <w:rPr>
                <w:sz w:val="17"/>
              </w:rPr>
            </w:r>
            <w:r>
              <w:rPr>
                <w:b w:val="0"/>
                <w:i w:val="0"/>
                <w:color w:val="000000"/>
                <w:sz w:val="17"/>
              </w:rPr>
              <w:t>scored on the same statistic; the failure counter resets</w:t>
            </w:r>
          </w:p>
        </w:tc>
      </w:tr>
      <w:tr>
        <w:tc>
          <w:tcPr>
            <w:tcW w:type="dxa" w:w="1216"/>
          </w:tcPr>
          <w:p>
            <w:r>
              <w:rPr>
                <w:sz w:val="17"/>
              </w:rPr>
            </w:r>
            <w:r>
              <w:rPr>
                <w:b w:val="0"/>
                <w:i w:val="0"/>
                <w:color w:val="000000"/>
                <w:sz w:val="17"/>
              </w:rPr>
              <w:t>rejected</w:t>
            </w:r>
          </w:p>
        </w:tc>
        <w:tc>
          <w:tcPr>
            <w:tcW w:type="dxa" w:w="2245"/>
          </w:tcPr>
          <w:p>
            <w:r>
              <w:rPr>
                <w:sz w:val="17"/>
              </w:rPr>
            </w:r>
            <w:r>
              <w:rPr>
                <w:b w:val="0"/>
                <w:i w:val="0"/>
                <w:color w:val="000000"/>
                <w:sz w:val="17"/>
              </w:rPr>
              <w:t>residual ≤ reject boundary</w:t>
            </w:r>
          </w:p>
        </w:tc>
        <w:tc>
          <w:tcPr>
            <w:tcW w:type="dxa" w:w="2806"/>
          </w:tcPr>
          <w:p>
            <w:r>
              <w:rPr>
                <w:sz w:val="17"/>
              </w:rPr>
            </w:r>
            <w:r>
              <w:rPr>
                <w:b w:val="0"/>
                <w:i w:val="0"/>
                <w:color w:val="000000"/>
                <w:sz w:val="17"/>
              </w:rPr>
              <w:t>rolled back to the last accepted configuration</w:t>
            </w:r>
          </w:p>
        </w:tc>
        <w:tc>
          <w:tcPr>
            <w:tcW w:type="dxa" w:w="3087"/>
          </w:tcPr>
          <w:p>
            <w:r>
              <w:rPr>
                <w:sz w:val="17"/>
              </w:rPr>
            </w:r>
            <w:r>
              <w:rPr>
                <w:b w:val="0"/>
                <w:i w:val="0"/>
                <w:color w:val="000000"/>
                <w:sz w:val="17"/>
              </w:rPr>
              <w:t>carries the declared rollback penalty and increments the failure counter</w:t>
            </w:r>
          </w:p>
        </w:tc>
      </w:tr>
      <w:tr>
        <w:tc>
          <w:tcPr>
            <w:tcW w:type="dxa" w:w="1216"/>
          </w:tcPr>
          <w:p>
            <w:r>
              <w:rPr>
                <w:sz w:val="17"/>
              </w:rPr>
            </w:r>
            <w:r>
              <w:rPr>
                <w:b w:val="0"/>
                <w:i w:val="0"/>
                <w:color w:val="000000"/>
                <w:sz w:val="17"/>
              </w:rPr>
              <w:t>inconclusive</w:t>
            </w:r>
          </w:p>
        </w:tc>
        <w:tc>
          <w:tcPr>
            <w:tcW w:type="dxa" w:w="2245"/>
          </w:tcPr>
          <w:p>
            <w:r>
              <w:rPr>
                <w:sz w:val="17"/>
              </w:rPr>
            </w:r>
            <w:r>
              <w:rPr>
                <w:b w:val="0"/>
                <w:i w:val="0"/>
                <w:color w:val="000000"/>
                <w:sz w:val="17"/>
              </w:rPr>
              <w:t>between the boundaries, thin telemetry, or a truncated window</w:t>
            </w:r>
          </w:p>
        </w:tc>
        <w:tc>
          <w:tcPr>
            <w:tcW w:type="dxa" w:w="2806"/>
          </w:tcPr>
          <w:p>
            <w:r>
              <w:rPr>
                <w:sz w:val="17"/>
              </w:rPr>
            </w:r>
            <w:r>
              <w:rPr>
                <w:b w:val="0"/>
                <w:i w:val="0"/>
                <w:color w:val="000000"/>
                <w:sz w:val="17"/>
              </w:rPr>
              <w:t xml:space="preserve">rolled back because </w:t>
            </w:r>
            <w:r>
              <w:rPr>
                <w:b w:val="0"/>
                <w:i/>
                <w:color w:val="000000"/>
                <w:sz w:val="17"/>
              </w:rPr>
              <w:t>inconclusive_rollback = True</w:t>
            </w:r>
          </w:p>
        </w:tc>
        <w:tc>
          <w:tcPr>
            <w:tcW w:type="dxa" w:w="3087"/>
          </w:tcPr>
          <w:p>
            <w:r>
              <w:rPr>
                <w:sz w:val="17"/>
              </w:rPr>
            </w:r>
            <w:r>
              <w:rPr>
                <w:b w:val="0"/>
                <w:i w:val="0"/>
                <w:color w:val="000000"/>
                <w:sz w:val="17"/>
              </w:rPr>
              <w:t>no penalty and no failure count: ambiguity can neither teach the controller that an action was harmful nor trigger the fallback</w:t>
            </w:r>
          </w:p>
        </w:tc>
      </w:tr>
      <w:tr>
        <w:tc>
          <w:tcPr>
            <w:tcW w:type="dxa" w:w="1216"/>
          </w:tcPr>
          <w:p>
            <w:r>
              <w:rPr>
                <w:sz w:val="17"/>
              </w:rPr>
            </w:r>
            <w:r>
              <w:rPr>
                <w:b w:val="0"/>
                <w:i w:val="0"/>
                <w:color w:val="000000"/>
                <w:sz w:val="17"/>
              </w:rPr>
              <w:t>held</w:t>
            </w:r>
          </w:p>
        </w:tc>
        <w:tc>
          <w:tcPr>
            <w:tcW w:type="dxa" w:w="2245"/>
          </w:tcPr>
          <w:p>
            <w:r>
              <w:rPr>
                <w:sz w:val="17"/>
              </w:rPr>
            </w:r>
            <w:r>
              <w:rPr>
                <w:b w:val="0"/>
                <w:i w:val="0"/>
                <w:color w:val="000000"/>
                <w:sz w:val="17"/>
              </w:rPr>
              <w:t>no configuration change was made</w:t>
            </w:r>
          </w:p>
        </w:tc>
        <w:tc>
          <w:tcPr>
            <w:tcW w:type="dxa" w:w="2806"/>
          </w:tcPr>
          <w:p>
            <w:r>
              <w:rPr>
                <w:sz w:val="17"/>
              </w:rPr>
            </w:r>
            <w:r>
              <w:rPr>
                <w:b w:val="0"/>
                <w:i w:val="0"/>
                <w:color w:val="000000"/>
                <w:sz w:val="17"/>
              </w:rPr>
              <w:t>nothing to undo</w:t>
            </w:r>
          </w:p>
        </w:tc>
        <w:tc>
          <w:tcPr>
            <w:tcW w:type="dxa" w:w="3087"/>
          </w:tcPr>
          <w:p>
            <w:r>
              <w:rPr>
                <w:sz w:val="17"/>
              </w:rPr>
            </w:r>
            <w:r>
              <w:rPr>
                <w:b w:val="0"/>
                <w:i w:val="0"/>
                <w:color w:val="000000"/>
                <w:sz w:val="17"/>
              </w:rPr>
              <w:t>scored on the same statistic, so holding competes with acting</w:t>
            </w:r>
          </w:p>
        </w:tc>
      </w:tr>
    </w:tbl>
    <w:p>
      <w:pPr>
        <w:spacing w:after="80"/>
      </w:pPr>
    </w:p>
    <w:p>
      <w:pPr>
        <w:jc w:val="center"/>
      </w:pPr>
      <w:r>
        <w:rPr>
          <w:i/>
          <w:color w:val="000000"/>
          <w:sz w:val="18"/>
        </w:rPr>
        <w:t>Table 2 — The four settlement outcomes.</w:t>
      </w:r>
    </w:p>
    <w:p>
      <w:pPr>
        <w:pStyle w:val="Heading2"/>
      </w:pPr>
      <w:r>
        <w:t>1.6 Methodological controls</w:t>
      </w:r>
    </w:p>
    <w:p>
      <w:pPr>
        <w:pStyle w:val="ListBullet"/>
      </w:pPr>
      <w:r>
        <w:rPr>
          <w:b/>
          <w:i w:val="0"/>
          <w:color w:val="000000"/>
        </w:rPr>
        <w:t>Identical workloads.</w:t>
      </w:r>
      <w:r>
        <w:rPr>
          <w:b w:val="0"/>
          <w:i w:val="0"/>
          <w:color w:val="000000"/>
        </w:rPr>
        <w:t xml:space="preserve"> Every arm of the study runs the same workload instances; differences are paired per trace, and a fingerprint check asserts that the splits share no instance.</w:t>
      </w:r>
    </w:p>
    <w:p>
      <w:pPr>
        <w:pStyle w:val="ListBullet"/>
      </w:pPr>
      <w:r>
        <w:rPr>
          <w:b/>
          <w:i w:val="0"/>
          <w:color w:val="000000"/>
        </w:rPr>
        <w:t>Blinded held-out split.</w:t>
      </w:r>
      <w:r>
        <w:rPr>
          <w:b w:val="0"/>
          <w:i w:val="0"/>
          <w:color w:val="000000"/>
        </w:rPr>
        <w:t xml:space="preserve"> Training seeds 7101, 7102, 7103, 7104, 7105, validation seed 8201, and a final-test seed </w:t>
      </w:r>
      <w:r>
        <w:rPr>
          <w:b/>
          <w:i w:val="0"/>
          <w:color w:val="000000"/>
        </w:rPr>
        <w:t>23819</w:t>
      </w:r>
      <w:r>
        <w:rPr>
          <w:b w:val="0"/>
          <w:i w:val="0"/>
          <w:color w:val="000000"/>
        </w:rPr>
        <w:t xml:space="preserve"> declared before the frozen run. The configuration refuses any retired stream as a held-out seed, and the threshold derivation refuses the final-test split outright; all thresholds and boundaries in this report come from the training control and are checked out of sample on validation.</w:t>
      </w:r>
    </w:p>
    <w:p>
      <w:pPr>
        <w:pStyle w:val="ListBullet"/>
      </w:pPr>
      <w:r>
        <w:rPr>
          <w:b/>
          <w:i w:val="0"/>
          <w:color w:val="000000"/>
        </w:rPr>
        <w:t>Retired streams.</w:t>
      </w:r>
      <w:r>
        <w:rPr>
          <w:b w:val="0"/>
          <w:i w:val="0"/>
          <w:color w:val="000000"/>
        </w:rPr>
        <w:t xml:space="preserve"> Six earlier seed streams were each examined while the system was still changing; they are recorded as retired and are never quoted as held-out evidence.</w:t>
      </w:r>
    </w:p>
    <w:p>
      <w:pPr>
        <w:pStyle w:val="ListBullet"/>
      </w:pPr>
      <w:r>
        <w:rPr>
          <w:b/>
          <w:i w:val="0"/>
          <w:color w:val="000000"/>
        </w:rPr>
        <w:t>Uncertainty.</w:t>
      </w:r>
      <w:r>
        <w:rPr>
          <w:b w:val="0"/>
          <w:i w:val="0"/>
          <w:color w:val="000000"/>
        </w:rPr>
        <w:t xml:space="preserve"> Differences are family-stratified crossed bootstrap intervals (1000 replicates, seed 104729) over model seeds and workload traces.</w:t>
      </w:r>
    </w:p>
    <w:p>
      <w:pPr>
        <w:pStyle w:val="ListBullet"/>
      </w:pPr>
      <w:r>
        <w:rPr>
          <w:b/>
          <w:i w:val="0"/>
          <w:color w:val="000000"/>
        </w:rPr>
        <w:t>Counterfactual audit instead of an in-run oracle.</w:t>
      </w:r>
      <w:r>
        <w:rPr>
          <w:b w:val="0"/>
          <w:i w:val="0"/>
          <w:color w:val="000000"/>
        </w:rPr>
        <w:t xml:space="preserve"> For every intervention, the same controller is re-run on the same workload with the same recorded prefix and exactly that one incident forced to hold; the audit verifies that the two runs are identical up to the incident and diverge there. The audit is computed after the run and is never visible to the controller.</w:t>
      </w:r>
    </w:p>
    <w:p>
      <w:pPr>
        <w:pStyle w:val="ListBullet"/>
      </w:pPr>
      <w:r>
        <w:rPr>
          <w:b/>
          <w:i w:val="0"/>
          <w:color w:val="000000"/>
        </w:rPr>
        <w:t>Determinism.</w:t>
      </w:r>
      <w:r>
        <w:rPr>
          <w:b w:val="0"/>
          <w:i w:val="0"/>
          <w:color w:val="000000"/>
        </w:rPr>
        <w:t xml:space="preserve"> Two independent runs of the frozen configuration reproduce all 21 machine-readable artifacts and all three figures byte for byte. Wall-clock timings are recorded but never used as a result and never charged to simulated time.</w:t>
      </w:r>
    </w:p>
    <w:p>
      <w:pPr>
        <w:pStyle w:val="Heading2"/>
      </w:pPr>
      <w:r>
        <w:t>1.7 Scope and assumptions</w:t>
      </w:r>
    </w:p>
    <w:p>
      <w:r>
        <w:rPr>
          <w:b w:val="0"/>
          <w:i w:val="0"/>
          <w:color w:val="000000"/>
        </w:rPr>
        <w:t>The project studies one question — can a CPU scheduler detect that its own configuration is failing and recover from causal evidence alone? — under a set of assumptions that are stated here so the results can be read correctly.</w:t>
      </w:r>
    </w:p>
    <w:p>
      <w:pPr>
        <w:pStyle w:val="ListBullet"/>
      </w:pPr>
      <w:r>
        <w:rPr>
          <w:b/>
          <w:i w:val="0"/>
          <w:color w:val="000000"/>
        </w:rPr>
        <w:t>In scope.</w:t>
      </w:r>
      <w:r>
        <w:rPr>
          <w:b w:val="0"/>
          <w:i w:val="0"/>
          <w:color w:val="000000"/>
        </w:rPr>
        <w:t xml:space="preserve"> A single CPU; one FIFO ready queue; non-preemptive service under FCFS, SJF and Priority; quantum-bounded service under Round Robin; one unit of switching cost per change of running process; synthetic workloads drawn from the seven declared families; an online controller that may act only on arrived work; and an offline audit that measures what each intervention actually achieved.</w:t>
      </w:r>
    </w:p>
    <w:p>
      <w:pPr>
        <w:pStyle w:val="ListBullet"/>
      </w:pPr>
      <w:r>
        <w:rPr>
          <w:b/>
          <w:i w:val="0"/>
          <w:color w:val="000000"/>
        </w:rPr>
        <w:t>Out of scope.</w:t>
      </w:r>
      <w:r>
        <w:rPr>
          <w:b w:val="0"/>
          <w:i w:val="0"/>
          <w:color w:val="000000"/>
        </w:rPr>
        <w:t xml:space="preserve"> Real operating-system kernels and hardware. Nothing in this repository is a kernel module, a syscall, a patch to a real scheduler or a measurement taken on a real machine, and no result here should be read as one. Also out of scope: multiple CPUs, hyper-threading, I/O and page-fault behaviour, interrupt accounting, priority inheritance or a real clock tick.</w:t>
      </w:r>
    </w:p>
    <w:p>
      <w:pPr>
        <w:pStyle w:val="ListBullet"/>
      </w:pPr>
      <w:r>
        <w:rPr>
          <w:b/>
          <w:i w:val="0"/>
          <w:color w:val="000000"/>
        </w:rPr>
        <w:t>Assumptions.</w:t>
      </w:r>
      <w:r>
        <w:rPr>
          <w:b w:val="0"/>
          <w:i w:val="0"/>
          <w:color w:val="000000"/>
        </w:rPr>
        <w:t xml:space="preserve"> Burst times become visible when a process arrives (which is what lets SJF, and the diagnosis features, exist at all); arrivals, bursts and priorities are drawn from declared distributions; the trace is finite; and the performance statistic the controller watches is the realized waiting time of completed work, which a real scheduler can measure from its own dispatch and completion events.</w:t>
      </w:r>
    </w:p>
    <w:p>
      <w:pPr>
        <w:pStyle w:val="ListBullet"/>
      </w:pPr>
      <w:r>
        <w:rPr>
          <w:b/>
          <w:i w:val="0"/>
          <w:color w:val="000000"/>
        </w:rPr>
        <w:t>What a good result would look like.</w:t>
      </w:r>
      <w:r>
        <w:rPr>
          <w:b w:val="0"/>
          <w:i w:val="0"/>
          <w:color w:val="000000"/>
        </w:rPr>
        <w:t xml:space="preserve"> The loop must beat the no-action control on identical traces, must not damage a configuration that is already good, and must not claim a benefit it cannot evidence. The current release satisfies the first two and states honestly where it fails the third for individual interventions (§7.5–7.6).</w:t>
      </w:r>
    </w:p>
    <w:p>
      <w:pPr>
        <w:pStyle w:val="Heading1"/>
      </w:pPr>
      <w:r>
        <w:t>2. Overall conceptual, architectural and pipeline diagram</w:t>
      </w:r>
    </w:p>
    <w:p>
      <w:pPr>
        <w:jc w:val="center"/>
      </w:pPr>
      <w:r>
        <w:drawing>
          <wp:inline xmlns:a="http://schemas.openxmlformats.org/drawingml/2006/main" xmlns:pic="http://schemas.openxmlformats.org/drawingml/2006/picture">
            <wp:extent cx="5760000" cy="3105644"/>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760000" cy="3105644"/>
                    </a:xfrm>
                    <a:prstGeom prst="rect"/>
                  </pic:spPr>
                </pic:pic>
              </a:graphicData>
            </a:graphic>
          </wp:inline>
        </w:drawing>
      </w:r>
    </w:p>
    <w:p>
      <w:pPr>
        <w:jc w:val="center"/>
      </w:pPr>
      <w:r>
        <w:rPr>
          <w:i/>
          <w:color w:val="000000"/>
          <w:sz w:val="18"/>
        </w:rPr>
        <w:t>Figure 2 — System architecture. The environment owns the future and the accounting; the healing loop receives observations of arrived work and replies with one configuration.</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TB</w:t>
      </w:r>
    </w:p>
    <w:p>
      <w:pPr>
        <w:spacing w:after="0" w:before="0"/>
        <w:ind w:left="280"/>
      </w:pPr>
      <w:r>
        <w:rPr>
          <w:rFonts w:ascii="Consolas" w:hAnsi="Consolas"/>
          <w:color w:val="000000"/>
          <w:sz w:val="17"/>
        </w:rPr>
        <w:t xml:space="preserve">    subgraph ENV["Environment - scheduler/runtime.py (owns the future)"]</w:t>
      </w:r>
    </w:p>
    <w:p>
      <w:pPr>
        <w:spacing w:after="0" w:before="0"/>
        <w:ind w:left="280"/>
      </w:pPr>
      <w:r>
        <w:rPr>
          <w:rFonts w:ascii="Consolas" w:hAnsi="Consolas"/>
          <w:color w:val="000000"/>
          <w:sz w:val="17"/>
        </w:rPr>
        <w:t xml:space="preserve">        E1["Private event list: future arrivals"]</w:t>
      </w:r>
    </w:p>
    <w:p>
      <w:pPr>
        <w:spacing w:after="0" w:before="0"/>
        <w:ind w:left="280"/>
      </w:pPr>
      <w:r>
        <w:rPr>
          <w:rFonts w:ascii="Consolas" w:hAnsi="Consolas"/>
          <w:color w:val="000000"/>
          <w:sz w:val="17"/>
        </w:rPr>
        <w:t xml:space="preserve">        E2["Single FIFO ready queue, remaining bursts"]</w:t>
      </w:r>
    </w:p>
    <w:p>
      <w:pPr>
        <w:spacing w:after="0" w:before="0"/>
        <w:ind w:left="280"/>
      </w:pPr>
      <w:r>
        <w:rPr>
          <w:rFonts w:ascii="Consolas" w:hAnsi="Consolas"/>
          <w:color w:val="000000"/>
          <w:sz w:val="17"/>
        </w:rPr>
        <w:t xml:space="preserve">        E3["CPU segment, switch cost, decision records"]</w:t>
      </w:r>
    </w:p>
    <w:p>
      <w:pPr>
        <w:spacing w:after="0" w:before="0"/>
        <w:ind w:left="280"/>
      </w:pPr>
      <w:r>
        <w:rPr>
          <w:rFonts w:ascii="Consolas" w:hAnsi="Consolas"/>
          <w:color w:val="000000"/>
          <w:sz w:val="17"/>
        </w:rPr>
        <w:t xml:space="preserve">    end</w:t>
      </w:r>
    </w:p>
    <w:p>
      <w:pPr>
        <w:spacing w:after="0" w:before="0"/>
        <w:ind w:left="280"/>
      </w:pPr>
      <w:r>
        <w:rPr>
          <w:rFonts w:ascii="Consolas" w:hAnsi="Consolas"/>
          <w:color w:val="000000"/>
          <w:sz w:val="17"/>
        </w:rPr>
        <w:t xml:space="preserve">    subgraph LOOP["Self-healing controller - healing/ (causal inputs only)"]</w:t>
      </w:r>
    </w:p>
    <w:p>
      <w:pPr>
        <w:spacing w:after="0" w:before="0"/>
        <w:ind w:left="280"/>
      </w:pPr>
      <w:r>
        <w:rPr>
          <w:rFonts w:ascii="Consolas" w:hAnsi="Consolas"/>
          <w:color w:val="000000"/>
          <w:sz w:val="17"/>
        </w:rPr>
        <w:t xml:space="preserve">        C1["Monitor: rolling completed-work statistic"]</w:t>
      </w:r>
    </w:p>
    <w:p>
      <w:pPr>
        <w:spacing w:after="0" w:before="0"/>
        <w:ind w:left="280"/>
      </w:pPr>
      <w:r>
        <w:rPr>
          <w:rFonts w:ascii="Consolas" w:hAnsi="Consolas"/>
          <w:color w:val="000000"/>
          <w:sz w:val="17"/>
        </w:rPr>
        <w:t xml:space="preserve">        C2["Detector: reference, threshold, gates"]</w:t>
      </w:r>
    </w:p>
    <w:p>
      <w:pPr>
        <w:spacing w:after="0" w:before="0"/>
        <w:ind w:left="280"/>
      </w:pPr>
      <w:r>
        <w:rPr>
          <w:rFonts w:ascii="Consolas" w:hAnsi="Consolas"/>
          <w:color w:val="000000"/>
          <w:sz w:val="17"/>
        </w:rPr>
        <w:t xml:space="preserve">        C3["Diagnosis: visible ready-set evidence"]</w:t>
      </w:r>
    </w:p>
    <w:p>
      <w:pPr>
        <w:spacing w:after="0" w:before="0"/>
        <w:ind w:left="280"/>
      </w:pPr>
      <w:r>
        <w:rPr>
          <w:rFonts w:ascii="Consolas" w:hAnsi="Consolas"/>
          <w:color w:val="000000"/>
          <w:sz w:val="17"/>
        </w:rPr>
        <w:t xml:space="preserve">        C4["Policy: rule or tabular Q-learning"]</w:t>
      </w:r>
    </w:p>
    <w:p>
      <w:pPr>
        <w:spacing w:after="0" w:before="0"/>
        <w:ind w:left="280"/>
      </w:pPr>
      <w:r>
        <w:rPr>
          <w:rFonts w:ascii="Consolas" w:hAnsi="Consolas"/>
          <w:color w:val="000000"/>
          <w:sz w:val="17"/>
        </w:rPr>
        <w:t xml:space="preserve">        C5["Verifier: phase baseline + two boundaries"]</w:t>
      </w:r>
    </w:p>
    <w:p>
      <w:pPr>
        <w:spacing w:after="0" w:before="0"/>
        <w:ind w:left="280"/>
      </w:pPr>
      <w:r>
        <w:rPr>
          <w:rFonts w:ascii="Consolas" w:hAnsi="Consolas"/>
          <w:color w:val="000000"/>
          <w:sz w:val="17"/>
        </w:rPr>
        <w:t xml:space="preserve">        C6["Controller: accept / roll back / fall back"]</w:t>
      </w:r>
    </w:p>
    <w:p>
      <w:pPr>
        <w:spacing w:after="0" w:before="0"/>
        <w:ind w:left="280"/>
      </w:pPr>
      <w:r>
        <w:rPr>
          <w:rFonts w:ascii="Consolas" w:hAnsi="Consolas"/>
          <w:color w:val="000000"/>
          <w:sz w:val="17"/>
        </w:rPr>
        <w:t xml:space="preserve">    end</w:t>
      </w:r>
    </w:p>
    <w:p>
      <w:pPr>
        <w:spacing w:after="0" w:before="0"/>
        <w:ind w:left="280"/>
      </w:pPr>
      <w:r>
        <w:rPr>
          <w:rFonts w:ascii="Consolas" w:hAnsi="Consolas"/>
          <w:color w:val="000000"/>
          <w:sz w:val="17"/>
        </w:rPr>
        <w:t xml:space="preserve">    L["Incident ledger: evidence, action, verdict, cost, reward"]</w:t>
      </w:r>
    </w:p>
    <w:p>
      <w:pPr>
        <w:spacing w:after="0" w:before="0"/>
        <w:ind w:left="280"/>
      </w:pPr>
      <w:r>
        <w:rPr>
          <w:rFonts w:ascii="Consolas" w:hAnsi="Consolas"/>
          <w:color w:val="000000"/>
          <w:sz w:val="17"/>
        </w:rPr>
        <w:t xml:space="preserve">    E3 --&gt;|"RuntimeObservation"| C1</w:t>
      </w:r>
    </w:p>
    <w:p>
      <w:pPr>
        <w:spacing w:after="0" w:before="0"/>
        <w:ind w:left="280"/>
      </w:pPr>
      <w:r>
        <w:rPr>
          <w:rFonts w:ascii="Consolas" w:hAnsi="Consolas"/>
          <w:color w:val="000000"/>
          <w:sz w:val="17"/>
        </w:rPr>
        <w:t xml:space="preserve">    C1 --&gt; C2 --&gt; C3 --&gt; C4 --&gt; C5 --&gt; C6</w:t>
      </w:r>
    </w:p>
    <w:p>
      <w:pPr>
        <w:spacing w:after="0" w:before="0"/>
        <w:ind w:left="280"/>
      </w:pPr>
      <w:r>
        <w:rPr>
          <w:rFonts w:ascii="Consolas" w:hAnsi="Consolas"/>
          <w:color w:val="000000"/>
          <w:sz w:val="17"/>
        </w:rPr>
        <w:t xml:space="preserve">    C6 --&gt;|"one configuration (policy, quantum)"| E3</w:t>
      </w:r>
    </w:p>
    <w:p>
      <w:pPr>
        <w:spacing w:after="0" w:before="0"/>
        <w:ind w:left="280"/>
      </w:pPr>
      <w:r>
        <w:rPr>
          <w:rFonts w:ascii="Consolas" w:hAnsi="Consolas"/>
          <w:color w:val="000000"/>
          <w:sz w:val="17"/>
        </w:rPr>
        <w:t xml:space="preserve">    C6 --&gt; L</w:t>
      </w:r>
    </w:p>
    <w:p>
      <w:pPr>
        <w:spacing w:after="0" w:before="0"/>
        <w:ind w:left="280"/>
      </w:pPr>
      <w:r>
        <w:rPr>
          <w:rFonts w:ascii="Consolas" w:hAnsi="Consolas"/>
          <w:color w:val="000000"/>
          <w:sz w:val="17"/>
        </w:rPr>
        <w:t xml:space="preserve">    C5 -.-&gt;|"counterfactual replay after the run"| L</w:t>
      </w:r>
    </w:p>
    <w:p>
      <w:pPr>
        <w:spacing w:after="0" w:before="0"/>
        <w:ind w:left="280"/>
      </w:pPr>
      <w:r>
        <w:rPr>
          <w:rFonts w:ascii="Consolas" w:hAnsi="Consolas"/>
          <w:color w:val="000000"/>
          <w:sz w:val="17"/>
        </w:rPr>
        <w:t>```</w:t>
      </w:r>
    </w:p>
    <w:p>
      <w:pPr>
        <w:spacing w:after="80"/>
      </w:pPr>
    </w:p>
    <w:p>
      <w:r>
        <w:rPr>
          <w:b w:val="0"/>
          <w:i w:val="0"/>
          <w:color w:val="000000"/>
        </w:rPr>
        <w:t xml:space="preserve">The architecture separates three responsibilities that the earlier version of this project did not separate: a </w:t>
      </w:r>
      <w:r>
        <w:rPr>
          <w:b/>
          <w:i w:val="0"/>
          <w:color w:val="000000"/>
        </w:rPr>
        <w:t>machine</w:t>
      </w:r>
      <w:r>
        <w:rPr>
          <w:b w:val="0"/>
          <w:i w:val="0"/>
          <w:color w:val="000000"/>
        </w:rPr>
        <w:t xml:space="preserve"> that owns time, arrivals and accounting; a </w:t>
      </w:r>
      <w:r>
        <w:rPr>
          <w:b/>
          <w:i w:val="0"/>
          <w:color w:val="000000"/>
        </w:rPr>
        <w:t>control loop</w:t>
      </w:r>
      <w:r>
        <w:rPr>
          <w:b w:val="0"/>
          <w:i w:val="0"/>
          <w:color w:val="000000"/>
        </w:rPr>
        <w:t xml:space="preserve"> that may act only on causal evidence; and an </w:t>
      </w:r>
      <w:r>
        <w:rPr>
          <w:b/>
          <w:i w:val="0"/>
          <w:color w:val="000000"/>
        </w:rPr>
        <w:t>evidence layer</w:t>
      </w:r>
      <w:r>
        <w:rPr>
          <w:b w:val="0"/>
          <w:i w:val="0"/>
          <w:color w:val="000000"/>
        </w:rPr>
        <w:t xml:space="preserve"> that records what happened and audits it afterwards.</w:t>
      </w:r>
    </w:p>
    <w:p>
      <w:pPr>
        <w:pStyle w:val="ListBullet"/>
      </w:pPr>
      <w:r>
        <w:rPr>
          <w:b/>
          <w:i w:val="0"/>
          <w:color w:val="000000"/>
        </w:rPr>
        <w:t>Environment (scheduler/runtime.py).</w:t>
      </w:r>
      <w:r>
        <w:rPr>
          <w:b w:val="0"/>
          <w:i w:val="0"/>
          <w:color w:val="000000"/>
        </w:rPr>
        <w:t xml:space="preserve"> Owns the private event list, the single FIFO ready queue, remaining bursts, switching cost and the schedule trace. It freezes an immutable observation at every decision epoch and accepts exactly one reply: the configuration to use next.</w:t>
      </w:r>
    </w:p>
    <w:p>
      <w:pPr>
        <w:pStyle w:val="ListBullet"/>
      </w:pPr>
      <w:r>
        <w:rPr>
          <w:b/>
          <w:i w:val="0"/>
          <w:color w:val="000000"/>
        </w:rPr>
        <w:t>Perception (healing/monitor.py, healing/detector.py).</w:t>
      </w:r>
      <w:r>
        <w:rPr>
          <w:b w:val="0"/>
          <w:i w:val="0"/>
          <w:color w:val="000000"/>
        </w:rPr>
        <w:t xml:space="preserve"> Turns completion notices and ready-queue accrual into a rolling statistic with a stable reference and dispersion band, and decides whether the trace is degraded.</w:t>
      </w:r>
    </w:p>
    <w:p>
      <w:pPr>
        <w:pStyle w:val="ListBullet"/>
      </w:pPr>
      <w:r>
        <w:rPr>
          <w:b/>
          <w:i w:val="0"/>
          <w:color w:val="000000"/>
        </w:rPr>
        <w:t>Reasoning (healing/diagnosis.py, healing/actions.py, healing/policies.py).</w:t>
      </w:r>
      <w:r>
        <w:rPr>
          <w:b w:val="0"/>
          <w:i w:val="0"/>
          <w:color w:val="000000"/>
        </w:rPr>
        <w:t xml:space="preserve"> Names a likely cause from visible evidence, defines the eight recovery actions and their no-op semantics, and selects one action with a rule or a learned controller.</w:t>
      </w:r>
    </w:p>
    <w:p>
      <w:pPr>
        <w:pStyle w:val="ListBullet"/>
      </w:pPr>
      <w:r>
        <w:rPr>
          <w:b/>
          <w:i w:val="0"/>
          <w:color w:val="000000"/>
        </w:rPr>
        <w:t>Judgement (healing/verifier.py, healing/controller.py).</w:t>
      </w:r>
      <w:r>
        <w:rPr>
          <w:b w:val="0"/>
          <w:i w:val="0"/>
          <w:color w:val="000000"/>
        </w:rPr>
        <w:t xml:space="preserve"> Turns a closed observation window into a verdict, and turns a verdict into a configuration decision, a failure count and a learning reward.</w:t>
      </w:r>
    </w:p>
    <w:p>
      <w:pPr>
        <w:pStyle w:val="ListBullet"/>
      </w:pPr>
      <w:r>
        <w:rPr>
          <w:b/>
          <w:i w:val="0"/>
          <w:color w:val="000000"/>
        </w:rPr>
        <w:t>Evidence (healing/controller.py ledger, experiments/healing_experiment.py).</w:t>
      </w:r>
      <w:r>
        <w:rPr>
          <w:b w:val="0"/>
          <w:i w:val="0"/>
          <w:color w:val="000000"/>
        </w:rPr>
        <w:t xml:space="preserve"> Records every incident with the numbers behind it and audits every intervention by counterfactual replay.</w:t>
      </w:r>
    </w:p>
    <w:p>
      <w:r>
        <w:rPr>
          <w:b w:val="0"/>
          <w:i w:val="0"/>
          <w:color w:val="000000"/>
        </w:rPr>
        <w:t xml:space="preserve">The information boundary is the architectural claim of the project. It is not that the controller </w:t>
      </w:r>
      <w:r>
        <w:rPr>
          <w:b w:val="0"/>
          <w:i/>
          <w:color w:val="000000"/>
        </w:rPr>
        <w:t>chooses not to</w:t>
      </w:r>
      <w:r>
        <w:rPr>
          <w:b w:val="0"/>
          <w:i w:val="0"/>
          <w:color w:val="000000"/>
        </w:rPr>
        <w:t xml:space="preserve"> look at the future: the controller has no access path to it. The engine's event list is private, the controller receives a value object rather than a reference to the workload, and the replay helpers that make the counterfactual audit possible run in a separate controller instance after the trace has finished.</w:t>
      </w:r>
    </w:p>
    <w:tbl>
      <w:tblPr>
        <w:tblStyle w:val="TableGrid"/>
        <w:tblW w:type="auto" w:w="0"/>
        <w:tblLook w:firstColumn="1" w:firstRow="1" w:lastColumn="0" w:lastRow="0" w:noHBand="0" w:noVBand="1" w:val="04A0"/>
      </w:tblPr>
      <w:tblGrid>
        <w:gridCol w:w="2160"/>
        <w:gridCol w:w="2160"/>
        <w:gridCol w:w="2160"/>
        <w:gridCol w:w="2160"/>
      </w:tblGrid>
      <w:tr>
        <w:tc>
          <w:tcPr>
            <w:tcW w:type="dxa" w:w="1497"/>
          </w:tcPr>
          <w:p>
            <w:r>
              <w:rPr>
                <w:b/>
                <w:sz w:val="17"/>
              </w:rPr>
            </w:r>
            <w:r>
              <w:rPr>
                <w:b/>
                <w:i w:val="0"/>
                <w:color w:val="000000"/>
                <w:sz w:val="17"/>
              </w:rPr>
              <w:t>Layer</w:t>
            </w:r>
          </w:p>
        </w:tc>
        <w:tc>
          <w:tcPr>
            <w:tcW w:type="dxa" w:w="2619"/>
          </w:tcPr>
          <w:p>
            <w:r>
              <w:rPr>
                <w:b/>
                <w:sz w:val="17"/>
              </w:rPr>
            </w:r>
            <w:r>
              <w:rPr>
                <w:b/>
                <w:i w:val="0"/>
                <w:color w:val="000000"/>
                <w:sz w:val="17"/>
              </w:rPr>
              <w:t>Owns</w:t>
            </w:r>
          </w:p>
        </w:tc>
        <w:tc>
          <w:tcPr>
            <w:tcW w:type="dxa" w:w="2806"/>
          </w:tcPr>
          <w:p>
            <w:r>
              <w:rPr>
                <w:b/>
                <w:sz w:val="17"/>
              </w:rPr>
            </w:r>
            <w:r>
              <w:rPr>
                <w:b/>
                <w:i w:val="0"/>
                <w:color w:val="000000"/>
                <w:sz w:val="17"/>
              </w:rPr>
              <w:t>May observe</w:t>
            </w:r>
          </w:p>
        </w:tc>
        <w:tc>
          <w:tcPr>
            <w:tcW w:type="dxa" w:w="2432"/>
          </w:tcPr>
          <w:p>
            <w:r>
              <w:rPr>
                <w:b/>
                <w:sz w:val="17"/>
              </w:rPr>
            </w:r>
            <w:r>
              <w:rPr>
                <w:b/>
                <w:i w:val="0"/>
                <w:color w:val="000000"/>
                <w:sz w:val="17"/>
              </w:rPr>
              <w:t>May change</w:t>
            </w:r>
          </w:p>
        </w:tc>
      </w:tr>
      <w:tr>
        <w:tc>
          <w:tcPr>
            <w:tcW w:type="dxa" w:w="1497"/>
          </w:tcPr>
          <w:p>
            <w:r>
              <w:rPr>
                <w:sz w:val="17"/>
              </w:rPr>
            </w:r>
            <w:r>
              <w:rPr>
                <w:b w:val="0"/>
                <w:i w:val="0"/>
                <w:color w:val="000000"/>
                <w:sz w:val="17"/>
              </w:rPr>
              <w:t>Environment</w:t>
            </w:r>
          </w:p>
        </w:tc>
        <w:tc>
          <w:tcPr>
            <w:tcW w:type="dxa" w:w="2619"/>
          </w:tcPr>
          <w:p>
            <w:r>
              <w:rPr>
                <w:sz w:val="17"/>
              </w:rPr>
            </w:r>
            <w:r>
              <w:rPr>
                <w:b w:val="0"/>
                <w:i w:val="0"/>
                <w:color w:val="000000"/>
                <w:sz w:val="17"/>
              </w:rPr>
              <w:t>time, arrivals, ready queue, accounting</w:t>
            </w:r>
          </w:p>
        </w:tc>
        <w:tc>
          <w:tcPr>
            <w:tcW w:type="dxa" w:w="2806"/>
          </w:tcPr>
          <w:p>
            <w:r>
              <w:rPr>
                <w:sz w:val="17"/>
              </w:rPr>
            </w:r>
            <w:r>
              <w:rPr>
                <w:b w:val="0"/>
                <w:i w:val="0"/>
                <w:color w:val="000000"/>
                <w:sz w:val="17"/>
              </w:rPr>
              <w:t>the complete workload</w:t>
            </w:r>
          </w:p>
        </w:tc>
        <w:tc>
          <w:tcPr>
            <w:tcW w:type="dxa" w:w="2432"/>
          </w:tcPr>
          <w:p>
            <w:r>
              <w:rPr>
                <w:sz w:val="17"/>
              </w:rPr>
            </w:r>
            <w:r>
              <w:rPr>
                <w:b w:val="0"/>
                <w:i w:val="0"/>
                <w:color w:val="000000"/>
                <w:sz w:val="17"/>
              </w:rPr>
              <w:t>nothing: it applies the configuration it is given</w:t>
            </w:r>
          </w:p>
        </w:tc>
      </w:tr>
      <w:tr>
        <w:tc>
          <w:tcPr>
            <w:tcW w:type="dxa" w:w="1497"/>
          </w:tcPr>
          <w:p>
            <w:r>
              <w:rPr>
                <w:sz w:val="17"/>
              </w:rPr>
            </w:r>
            <w:r>
              <w:rPr>
                <w:b w:val="0"/>
                <w:i w:val="0"/>
                <w:color w:val="000000"/>
                <w:sz w:val="17"/>
              </w:rPr>
              <w:t>Healing loop</w:t>
            </w:r>
          </w:p>
        </w:tc>
        <w:tc>
          <w:tcPr>
            <w:tcW w:type="dxa" w:w="2619"/>
          </w:tcPr>
          <w:p>
            <w:r>
              <w:rPr>
                <w:sz w:val="17"/>
              </w:rPr>
            </w:r>
            <w:r>
              <w:rPr>
                <w:b w:val="0"/>
                <w:i w:val="0"/>
                <w:color w:val="000000"/>
                <w:sz w:val="17"/>
              </w:rPr>
              <w:t>detection, diagnosis, action selection, verification</w:t>
            </w:r>
          </w:p>
        </w:tc>
        <w:tc>
          <w:tcPr>
            <w:tcW w:type="dxa" w:w="2806"/>
          </w:tcPr>
          <w:p>
            <w:r>
              <w:rPr>
                <w:sz w:val="17"/>
              </w:rPr>
            </w:r>
            <w:r>
              <w:rPr>
                <w:b w:val="0"/>
                <w:i w:val="0"/>
                <w:color w:val="000000"/>
                <w:sz w:val="17"/>
              </w:rPr>
              <w:t>arrived ready set, completion notices, its own decisions</w:t>
            </w:r>
          </w:p>
        </w:tc>
        <w:tc>
          <w:tcPr>
            <w:tcW w:type="dxa" w:w="2432"/>
          </w:tcPr>
          <w:p>
            <w:r>
              <w:rPr>
                <w:sz w:val="17"/>
              </w:rPr>
            </w:r>
            <w:r>
              <w:rPr>
                <w:b w:val="0"/>
                <w:i w:val="0"/>
                <w:color w:val="000000"/>
                <w:sz w:val="17"/>
              </w:rPr>
              <w:t>one configuration (policy, quantum) and, through it, future dispatches</w:t>
            </w:r>
          </w:p>
        </w:tc>
      </w:tr>
      <w:tr>
        <w:tc>
          <w:tcPr>
            <w:tcW w:type="dxa" w:w="1497"/>
          </w:tcPr>
          <w:p>
            <w:r>
              <w:rPr>
                <w:sz w:val="17"/>
              </w:rPr>
            </w:r>
            <w:r>
              <w:rPr>
                <w:b w:val="0"/>
                <w:i w:val="0"/>
                <w:color w:val="000000"/>
                <w:sz w:val="17"/>
              </w:rPr>
              <w:t>Study harness</w:t>
            </w:r>
          </w:p>
        </w:tc>
        <w:tc>
          <w:tcPr>
            <w:tcW w:type="dxa" w:w="2619"/>
          </w:tcPr>
          <w:p>
            <w:r>
              <w:rPr>
                <w:sz w:val="17"/>
              </w:rPr>
            </w:r>
            <w:r>
              <w:rPr>
                <w:b w:val="0"/>
                <w:i w:val="0"/>
                <w:color w:val="000000"/>
                <w:sz w:val="17"/>
              </w:rPr>
              <w:t>splits, training, statistics, audit</w:t>
            </w:r>
          </w:p>
        </w:tc>
        <w:tc>
          <w:tcPr>
            <w:tcW w:type="dxa" w:w="2806"/>
          </w:tcPr>
          <w:p>
            <w:r>
              <w:rPr>
                <w:sz w:val="17"/>
              </w:rPr>
            </w:r>
            <w:r>
              <w:rPr>
                <w:b w:val="0"/>
                <w:i w:val="0"/>
                <w:color w:val="000000"/>
                <w:sz w:val="17"/>
              </w:rPr>
              <w:t>every artifact of a finished run</w:t>
            </w:r>
          </w:p>
        </w:tc>
        <w:tc>
          <w:tcPr>
            <w:tcW w:type="dxa" w:w="2432"/>
          </w:tcPr>
          <w:p>
            <w:r>
              <w:rPr>
                <w:sz w:val="17"/>
              </w:rPr>
            </w:r>
            <w:r>
              <w:rPr>
                <w:b w:val="0"/>
                <w:i w:val="0"/>
                <w:color w:val="000000"/>
                <w:sz w:val="17"/>
              </w:rPr>
              <w:t>nothing during a run; it recomputes and audits afterwards</w:t>
            </w:r>
          </w:p>
        </w:tc>
      </w:tr>
    </w:tbl>
    <w:p>
      <w:pPr>
        <w:spacing w:after="80"/>
      </w:pPr>
    </w:p>
    <w:p>
      <w:pPr>
        <w:jc w:val="center"/>
      </w:pPr>
      <w:r>
        <w:rPr>
          <w:i/>
          <w:color w:val="000000"/>
          <w:sz w:val="18"/>
        </w:rPr>
        <w:t>Table 3 — Who may see and change what.</w:t>
      </w:r>
    </w:p>
    <w:p>
      <w:pPr>
        <w:pStyle w:val="Heading1"/>
      </w:pPr>
      <w:r>
        <w:t>3. Description of the major modules</w:t>
      </w:r>
    </w:p>
    <w:p>
      <w:r>
        <w:rPr>
          <w:b w:val="0"/>
          <w:i w:val="0"/>
          <w:color w:val="000000"/>
        </w:rPr>
        <w:t>Eight modules carry the system. M1–M2 build and run the simulated machine; M3–M7 are the healing loop; M8 is the experiment that measures it. Each module has a single declared contract, listed below with the artifact that demonstrates it.</w:t>
      </w:r>
    </w:p>
    <w:tbl>
      <w:tblPr>
        <w:tblStyle w:val="TableGrid"/>
        <w:tblW w:type="auto" w:w="0"/>
        <w:tblLook w:firstColumn="1" w:firstRow="1" w:lastColumn="0" w:lastRow="0" w:noHBand="0" w:noVBand="1" w:val="04A0"/>
      </w:tblPr>
      <w:tblGrid>
        <w:gridCol w:w="2880"/>
        <w:gridCol w:w="2880"/>
        <w:gridCol w:w="2880"/>
      </w:tblGrid>
      <w:tr>
        <w:tc>
          <w:tcPr>
            <w:tcW w:type="dxa" w:w="655"/>
          </w:tcPr>
          <w:p>
            <w:r>
              <w:rPr>
                <w:b/>
                <w:sz w:val="17"/>
              </w:rPr>
            </w:r>
            <w:r>
              <w:rPr>
                <w:b/>
                <w:i w:val="0"/>
                <w:color w:val="000000"/>
                <w:sz w:val="17"/>
              </w:rPr>
              <w:t>Module</w:t>
            </w:r>
          </w:p>
        </w:tc>
        <w:tc>
          <w:tcPr>
            <w:tcW w:type="dxa" w:w="4116"/>
          </w:tcPr>
          <w:p>
            <w:r>
              <w:rPr>
                <w:b/>
                <w:sz w:val="17"/>
              </w:rPr>
            </w:r>
            <w:r>
              <w:rPr>
                <w:b/>
                <w:i w:val="0"/>
                <w:color w:val="000000"/>
                <w:sz w:val="17"/>
              </w:rPr>
              <w:t>Responsibility</w:t>
            </w:r>
          </w:p>
        </w:tc>
        <w:tc>
          <w:tcPr>
            <w:tcW w:type="dxa" w:w="4584"/>
          </w:tcPr>
          <w:p>
            <w:r>
              <w:rPr>
                <w:b/>
                <w:sz w:val="17"/>
              </w:rPr>
            </w:r>
            <w:r>
              <w:rPr>
                <w:b/>
                <w:i w:val="0"/>
                <w:color w:val="000000"/>
                <w:sz w:val="17"/>
              </w:rPr>
              <w:t>Files</w:t>
            </w:r>
          </w:p>
        </w:tc>
      </w:tr>
      <w:tr>
        <w:tc>
          <w:tcPr>
            <w:tcW w:type="dxa" w:w="655"/>
          </w:tcPr>
          <w:p>
            <w:r>
              <w:rPr>
                <w:sz w:val="17"/>
              </w:rPr>
            </w:r>
            <w:r>
              <w:rPr>
                <w:b w:val="0"/>
                <w:i w:val="0"/>
                <w:color w:val="000000"/>
                <w:sz w:val="17"/>
              </w:rPr>
              <w:t>M1</w:t>
            </w:r>
          </w:p>
        </w:tc>
        <w:tc>
          <w:tcPr>
            <w:tcW w:type="dxa" w:w="4116"/>
          </w:tcPr>
          <w:p>
            <w:r>
              <w:rPr>
                <w:sz w:val="17"/>
              </w:rPr>
            </w:r>
            <w:r>
              <w:rPr>
                <w:b w:val="0"/>
                <w:i w:val="0"/>
                <w:color w:val="000000"/>
                <w:sz w:val="17"/>
              </w:rPr>
              <w:t>Workload model, generator and fingerprinting</w:t>
            </w:r>
          </w:p>
        </w:tc>
        <w:tc>
          <w:tcPr>
            <w:tcW w:type="dxa" w:w="4584"/>
          </w:tcPr>
          <w:p>
            <w:r>
              <w:rPr>
                <w:sz w:val="17"/>
              </w:rPr>
            </w:r>
            <w:r>
              <w:rPr>
                <w:b w:val="0"/>
                <w:i w:val="0"/>
                <w:color w:val="000000"/>
                <w:sz w:val="17"/>
              </w:rPr>
              <w:t>workload/models.py, workload/generator.py, workload/fingerprint.py</w:t>
            </w:r>
          </w:p>
        </w:tc>
      </w:tr>
      <w:tr>
        <w:tc>
          <w:tcPr>
            <w:tcW w:type="dxa" w:w="655"/>
          </w:tcPr>
          <w:p>
            <w:r>
              <w:rPr>
                <w:sz w:val="17"/>
              </w:rPr>
            </w:r>
            <w:r>
              <w:rPr>
                <w:b w:val="0"/>
                <w:i w:val="0"/>
                <w:color w:val="000000"/>
                <w:sz w:val="17"/>
              </w:rPr>
              <w:t>M2</w:t>
            </w:r>
          </w:p>
        </w:tc>
        <w:tc>
          <w:tcPr>
            <w:tcW w:type="dxa" w:w="4116"/>
          </w:tcPr>
          <w:p>
            <w:r>
              <w:rPr>
                <w:sz w:val="17"/>
              </w:rPr>
            </w:r>
            <w:r>
              <w:rPr>
                <w:b w:val="0"/>
                <w:i w:val="0"/>
                <w:color w:val="000000"/>
                <w:sz w:val="17"/>
              </w:rPr>
              <w:t>Discrete-event engine with a causal observation boundary</w:t>
            </w:r>
          </w:p>
        </w:tc>
        <w:tc>
          <w:tcPr>
            <w:tcW w:type="dxa" w:w="4584"/>
          </w:tcPr>
          <w:p>
            <w:r>
              <w:rPr>
                <w:sz w:val="17"/>
              </w:rPr>
            </w:r>
            <w:r>
              <w:rPr>
                <w:b w:val="0"/>
                <w:i w:val="0"/>
                <w:color w:val="000000"/>
                <w:sz w:val="17"/>
              </w:rPr>
              <w:t>scheduler/runtime.py, scheduler/{fcfs,sjf,round_robin,priority}.py</w:t>
            </w:r>
          </w:p>
        </w:tc>
      </w:tr>
      <w:tr>
        <w:tc>
          <w:tcPr>
            <w:tcW w:type="dxa" w:w="655"/>
          </w:tcPr>
          <w:p>
            <w:r>
              <w:rPr>
                <w:sz w:val="17"/>
              </w:rPr>
            </w:r>
            <w:r>
              <w:rPr>
                <w:b w:val="0"/>
                <w:i w:val="0"/>
                <w:color w:val="000000"/>
                <w:sz w:val="17"/>
              </w:rPr>
              <w:t>M3</w:t>
            </w:r>
          </w:p>
        </w:tc>
        <w:tc>
          <w:tcPr>
            <w:tcW w:type="dxa" w:w="4116"/>
          </w:tcPr>
          <w:p>
            <w:r>
              <w:rPr>
                <w:sz w:val="17"/>
              </w:rPr>
            </w:r>
            <w:r>
              <w:rPr>
                <w:b w:val="0"/>
                <w:i w:val="0"/>
                <w:color w:val="000000"/>
                <w:sz w:val="17"/>
              </w:rPr>
              <w:t>Causal monitor and degradation detector</w:t>
            </w:r>
          </w:p>
        </w:tc>
        <w:tc>
          <w:tcPr>
            <w:tcW w:type="dxa" w:w="4584"/>
          </w:tcPr>
          <w:p>
            <w:r>
              <w:rPr>
                <w:sz w:val="17"/>
              </w:rPr>
            </w:r>
            <w:r>
              <w:rPr>
                <w:b w:val="0"/>
                <w:i w:val="0"/>
                <w:color w:val="000000"/>
                <w:sz w:val="17"/>
              </w:rPr>
              <w:t>healing/monitor.py, healing/detector.py</w:t>
            </w:r>
          </w:p>
        </w:tc>
      </w:tr>
      <w:tr>
        <w:tc>
          <w:tcPr>
            <w:tcW w:type="dxa" w:w="655"/>
          </w:tcPr>
          <w:p>
            <w:r>
              <w:rPr>
                <w:sz w:val="17"/>
              </w:rPr>
            </w:r>
            <w:r>
              <w:rPr>
                <w:b w:val="0"/>
                <w:i w:val="0"/>
                <w:color w:val="000000"/>
                <w:sz w:val="17"/>
              </w:rPr>
              <w:t>M4</w:t>
            </w:r>
          </w:p>
        </w:tc>
        <w:tc>
          <w:tcPr>
            <w:tcW w:type="dxa" w:w="4116"/>
          </w:tcPr>
          <w:p>
            <w:r>
              <w:rPr>
                <w:sz w:val="17"/>
              </w:rPr>
            </w:r>
            <w:r>
              <w:rPr>
                <w:b w:val="0"/>
                <w:i w:val="0"/>
                <w:color w:val="000000"/>
                <w:sz w:val="17"/>
              </w:rPr>
              <w:t>Evidence-backed diagnosis and the recovery action space</w:t>
            </w:r>
          </w:p>
        </w:tc>
        <w:tc>
          <w:tcPr>
            <w:tcW w:type="dxa" w:w="4584"/>
          </w:tcPr>
          <w:p>
            <w:r>
              <w:rPr>
                <w:sz w:val="17"/>
              </w:rPr>
            </w:r>
            <w:r>
              <w:rPr>
                <w:b w:val="0"/>
                <w:i w:val="0"/>
                <w:color w:val="000000"/>
                <w:sz w:val="17"/>
              </w:rPr>
              <w:t>healing/diagnosis.py, healing/actions.py</w:t>
            </w:r>
          </w:p>
        </w:tc>
      </w:tr>
      <w:tr>
        <w:tc>
          <w:tcPr>
            <w:tcW w:type="dxa" w:w="655"/>
          </w:tcPr>
          <w:p>
            <w:r>
              <w:rPr>
                <w:sz w:val="17"/>
              </w:rPr>
            </w:r>
            <w:r>
              <w:rPr>
                <w:b w:val="0"/>
                <w:i w:val="0"/>
                <w:color w:val="000000"/>
                <w:sz w:val="17"/>
              </w:rPr>
              <w:t>M5</w:t>
            </w:r>
          </w:p>
        </w:tc>
        <w:tc>
          <w:tcPr>
            <w:tcW w:type="dxa" w:w="4116"/>
          </w:tcPr>
          <w:p>
            <w:r>
              <w:rPr>
                <w:sz w:val="17"/>
              </w:rPr>
            </w:r>
            <w:r>
              <w:rPr>
                <w:b w:val="0"/>
                <w:i w:val="0"/>
                <w:color w:val="000000"/>
                <w:sz w:val="17"/>
              </w:rPr>
              <w:t>Recovery policies: predeclared rules, hold control, tabular Q-learning</w:t>
            </w:r>
          </w:p>
        </w:tc>
        <w:tc>
          <w:tcPr>
            <w:tcW w:type="dxa" w:w="4584"/>
          </w:tcPr>
          <w:p>
            <w:r>
              <w:rPr>
                <w:sz w:val="17"/>
              </w:rPr>
            </w:r>
            <w:r>
              <w:rPr>
                <w:b w:val="0"/>
                <w:i w:val="0"/>
                <w:color w:val="000000"/>
                <w:sz w:val="17"/>
              </w:rPr>
              <w:t>healing/policies.py, rl/q_learning.py</w:t>
            </w:r>
          </w:p>
        </w:tc>
      </w:tr>
      <w:tr>
        <w:tc>
          <w:tcPr>
            <w:tcW w:type="dxa" w:w="655"/>
          </w:tcPr>
          <w:p>
            <w:r>
              <w:rPr>
                <w:sz w:val="17"/>
              </w:rPr>
            </w:r>
            <w:r>
              <w:rPr>
                <w:b w:val="0"/>
                <w:i w:val="0"/>
                <w:color w:val="000000"/>
                <w:sz w:val="17"/>
              </w:rPr>
              <w:t>M6</w:t>
            </w:r>
          </w:p>
        </w:tc>
        <w:tc>
          <w:tcPr>
            <w:tcW w:type="dxa" w:w="4116"/>
          </w:tcPr>
          <w:p>
            <w:r>
              <w:rPr>
                <w:sz w:val="17"/>
              </w:rPr>
            </w:r>
            <w:r>
              <w:rPr>
                <w:b w:val="0"/>
                <w:i w:val="0"/>
                <w:color w:val="000000"/>
                <w:sz w:val="17"/>
              </w:rPr>
              <w:t>Recovery verification</w:t>
            </w:r>
          </w:p>
        </w:tc>
        <w:tc>
          <w:tcPr>
            <w:tcW w:type="dxa" w:w="4584"/>
          </w:tcPr>
          <w:p>
            <w:r>
              <w:rPr>
                <w:sz w:val="17"/>
              </w:rPr>
            </w:r>
            <w:r>
              <w:rPr>
                <w:b w:val="0"/>
                <w:i w:val="0"/>
                <w:color w:val="000000"/>
                <w:sz w:val="17"/>
              </w:rPr>
              <w:t>healing/verifier.py, healing/config.py</w:t>
            </w:r>
          </w:p>
        </w:tc>
      </w:tr>
      <w:tr>
        <w:tc>
          <w:tcPr>
            <w:tcW w:type="dxa" w:w="655"/>
          </w:tcPr>
          <w:p>
            <w:r>
              <w:rPr>
                <w:sz w:val="17"/>
              </w:rPr>
            </w:r>
            <w:r>
              <w:rPr>
                <w:b w:val="0"/>
                <w:i w:val="0"/>
                <w:color w:val="000000"/>
                <w:sz w:val="17"/>
              </w:rPr>
              <w:t>M7</w:t>
            </w:r>
          </w:p>
        </w:tc>
        <w:tc>
          <w:tcPr>
            <w:tcW w:type="dxa" w:w="4116"/>
          </w:tcPr>
          <w:p>
            <w:r>
              <w:rPr>
                <w:sz w:val="17"/>
              </w:rPr>
            </w:r>
            <w:r>
              <w:rPr>
                <w:b w:val="0"/>
                <w:i w:val="0"/>
                <w:color w:val="000000"/>
                <w:sz w:val="17"/>
              </w:rPr>
              <w:t>Self-healing controller, ledger, rollback and safe fallback</w:t>
            </w:r>
          </w:p>
        </w:tc>
        <w:tc>
          <w:tcPr>
            <w:tcW w:type="dxa" w:w="4584"/>
          </w:tcPr>
          <w:p>
            <w:r>
              <w:rPr>
                <w:sz w:val="17"/>
              </w:rPr>
            </w:r>
            <w:r>
              <w:rPr>
                <w:b w:val="0"/>
                <w:i w:val="0"/>
                <w:color w:val="000000"/>
                <w:sz w:val="17"/>
              </w:rPr>
              <w:t>healing/controller.py</w:t>
            </w:r>
          </w:p>
        </w:tc>
      </w:tr>
      <w:tr>
        <w:tc>
          <w:tcPr>
            <w:tcW w:type="dxa" w:w="655"/>
          </w:tcPr>
          <w:p>
            <w:r>
              <w:rPr>
                <w:sz w:val="17"/>
              </w:rPr>
            </w:r>
            <w:r>
              <w:rPr>
                <w:b w:val="0"/>
                <w:i w:val="0"/>
                <w:color w:val="000000"/>
                <w:sz w:val="17"/>
              </w:rPr>
              <w:t>M8</w:t>
            </w:r>
          </w:p>
        </w:tc>
        <w:tc>
          <w:tcPr>
            <w:tcW w:type="dxa" w:w="4116"/>
          </w:tcPr>
          <w:p>
            <w:r>
              <w:rPr>
                <w:sz w:val="17"/>
              </w:rPr>
            </w:r>
            <w:r>
              <w:rPr>
                <w:b w:val="0"/>
                <w:i w:val="0"/>
                <w:color w:val="000000"/>
                <w:sz w:val="17"/>
              </w:rPr>
              <w:t>Study harness: design, audit, probe, coverage and report</w:t>
            </w:r>
          </w:p>
        </w:tc>
        <w:tc>
          <w:tcPr>
            <w:tcW w:type="dxa" w:w="4584"/>
          </w:tcPr>
          <w:p>
            <w:r>
              <w:rPr>
                <w:sz w:val="17"/>
              </w:rPr>
            </w:r>
            <w:r>
              <w:rPr>
                <w:b w:val="0"/>
                <w:i w:val="0"/>
                <w:color w:val="000000"/>
                <w:sz w:val="17"/>
              </w:rPr>
              <w:t>experiments/healing_*.py, experiments/healing_config.py, evaluation/paired.py</w:t>
            </w:r>
          </w:p>
        </w:tc>
      </w:tr>
    </w:tbl>
    <w:p>
      <w:pPr>
        <w:spacing w:after="80"/>
      </w:pPr>
    </w:p>
    <w:p>
      <w:pPr>
        <w:jc w:val="center"/>
      </w:pPr>
      <w:r>
        <w:rPr>
          <w:i/>
          <w:color w:val="000000"/>
          <w:sz w:val="18"/>
        </w:rPr>
        <w:t>Table 4 — The eight major modules.</w:t>
      </w:r>
    </w:p>
    <w:p>
      <w:pPr>
        <w:pStyle w:val="ListBullet"/>
      </w:pPr>
      <w:r>
        <w:rPr>
          <w:b/>
          <w:i w:val="0"/>
          <w:color w:val="000000"/>
        </w:rPr>
        <w:t>M1 — Workload model, generator and fingerprinting.</w:t>
      </w:r>
      <w:r>
        <w:rPr>
          <w:b w:val="0"/>
          <w:i w:val="0"/>
          <w:color w:val="000000"/>
        </w:rPr>
        <w:t xml:space="preserve"> Contract: </w:t>
      </w:r>
      <w:r>
        <w:rPr>
          <w:b w:val="0"/>
          <w:i/>
          <w:color w:val="000000"/>
        </w:rPr>
        <w:t>(family configuration, seed) → validated, fingerprinted workload</w:t>
      </w:r>
      <w:r>
        <w:rPr>
          <w:b w:val="0"/>
          <w:i w:val="0"/>
          <w:color w:val="000000"/>
        </w:rPr>
        <w:t>. Seven families differ in arrival pattern, burst distribution and priority skew; every process is validated (non-negative identifiers, arrivals and priorities, positive burst, unique PIDs) and every workload carries a content fingerprint that proves two arms were evaluated on the same instance.</w:t>
      </w:r>
    </w:p>
    <w:p>
      <w:pPr>
        <w:pStyle w:val="ListBullet"/>
      </w:pPr>
      <w:r>
        <w:rPr>
          <w:b/>
          <w:i w:val="0"/>
          <w:color w:val="000000"/>
        </w:rPr>
        <w:t>M2 — Discrete-event engine.</w:t>
      </w:r>
      <w:r>
        <w:rPr>
          <w:b w:val="0"/>
          <w:i w:val="0"/>
          <w:color w:val="000000"/>
        </w:rPr>
        <w:t xml:space="preserve"> Contract: </w:t>
      </w:r>
      <w:r>
        <w:rPr>
          <w:b w:val="0"/>
          <w:i/>
          <w:color w:val="000000"/>
        </w:rPr>
        <w:t>(workload, controller, configuration) → schedule trace, decision records and metrics</w:t>
      </w:r>
      <w:r>
        <w:rPr>
          <w:b w:val="0"/>
          <w:i w:val="0"/>
          <w:color w:val="000000"/>
        </w:rPr>
        <w:t>. One evolving FIFO ready queue; FCFS and Round Robin dispatch the head, SJF the shortest remaining burst, Priority the highest priority (the lower number is the higher priority, as declared in the scheduler configuration); non-Round-Robin service is non-preemptive and Round-Robin service is bounded by the quantum; one unit of switching cost is charged when the running process changes. The engine exposes only observations to the controller.</w:t>
      </w:r>
    </w:p>
    <w:p>
      <w:pPr>
        <w:pStyle w:val="ListBullet"/>
      </w:pPr>
      <w:r>
        <w:rPr>
          <w:b/>
          <w:i w:val="0"/>
          <w:color w:val="000000"/>
        </w:rPr>
        <w:t>M3 — Causal monitor and degradation detector.</w:t>
      </w:r>
      <w:r>
        <w:rPr>
          <w:b w:val="0"/>
          <w:i w:val="0"/>
          <w:color w:val="000000"/>
        </w:rPr>
        <w:t xml:space="preserve"> Contract: </w:t>
      </w:r>
      <w:r>
        <w:rPr>
          <w:b w:val="0"/>
          <w:i/>
          <w:color w:val="000000"/>
        </w:rPr>
        <w:t>(completion notices, ready-queue evidence) → degradation event with reasons, or an explicit suppression reason</w:t>
      </w:r>
      <w:r>
        <w:rPr>
          <w:b w:val="0"/>
          <w:i w:val="0"/>
          <w:color w:val="000000"/>
        </w:rPr>
        <w:t>. Telemetry is completion-based; a window is judged against the reference it did not create and only afterwards absorbed into it, so a permanently degraded trace keeps failing the same comparison instead of raising its own baseline. Every suppression path has its own reason string.</w:t>
      </w:r>
    </w:p>
    <w:p>
      <w:pPr>
        <w:pStyle w:val="ListBullet"/>
      </w:pPr>
      <w:r>
        <w:rPr>
          <w:b/>
          <w:i w:val="0"/>
          <w:color w:val="000000"/>
        </w:rPr>
        <w:t>M4 — Diagnosis and the recovery action space.</w:t>
      </w:r>
      <w:r>
        <w:rPr>
          <w:b w:val="0"/>
          <w:i w:val="0"/>
          <w:color w:val="000000"/>
        </w:rPr>
        <w:t xml:space="preserve"> Contract: </w:t>
      </w:r>
      <w:r>
        <w:rPr>
          <w:b w:val="0"/>
          <w:i/>
          <w:color w:val="000000"/>
        </w:rPr>
        <w:t>(visible ready set) → one primary cause with matched evidence</w:t>
      </w:r>
      <w:r>
        <w:rPr>
          <w:b w:val="0"/>
          <w:i w:val="0"/>
          <w:color w:val="000000"/>
        </w:rPr>
        <w:t xml:space="preserve">, and </w:t>
      </w:r>
      <w:r>
        <w:rPr>
          <w:b w:val="0"/>
          <w:i/>
          <w:color w:val="000000"/>
        </w:rPr>
        <w:t>(action, live configuration) → configuration change or an explicit no-op</w:t>
      </w:r>
      <w:r>
        <w:rPr>
          <w:b w:val="0"/>
          <w:i w:val="0"/>
          <w:color w:val="000000"/>
        </w:rPr>
        <w:t>. Six diagnosis categories are defined by observable thresholds (head-of-line blocking, fairness starvation, priority-ordering anomaly, tail dispersion, queue congestion, unexplained).</w:t>
      </w:r>
    </w:p>
    <w:p>
      <w:pPr>
        <w:pStyle w:val="ListBullet"/>
      </w:pPr>
      <w:r>
        <w:rPr>
          <w:b/>
          <w:i w:val="0"/>
          <w:color w:val="000000"/>
        </w:rPr>
        <w:t>M5 — Recovery policies.</w:t>
      </w:r>
      <w:r>
        <w:rPr>
          <w:b w:val="0"/>
          <w:i w:val="0"/>
          <w:color w:val="000000"/>
        </w:rPr>
        <w:t xml:space="preserve"> Contract: </w:t>
      </w:r>
      <w:r>
        <w:rPr>
          <w:b w:val="0"/>
          <w:i/>
          <w:color w:val="000000"/>
        </w:rPr>
        <w:t>(context, allowed actions) → action with exploration bookkeeping</w:t>
      </w:r>
      <w:r>
        <w:rPr>
          <w:b w:val="0"/>
          <w:i w:val="0"/>
          <w:color w:val="000000"/>
        </w:rPr>
        <w:t>. A predeclared rule maps diagnosis to action; the hold-only policy is the detection control; the learned policy is a tabular Q-learning agent over the 648-state encoding, greedy and read-only during evaluation.</w:t>
      </w:r>
    </w:p>
    <w:p>
      <w:pPr>
        <w:pStyle w:val="ListBullet"/>
      </w:pPr>
      <w:r>
        <w:rPr>
          <w:b/>
          <w:i w:val="0"/>
          <w:color w:val="000000"/>
        </w:rPr>
        <w:t>M6 — Recovery verification.</w:t>
      </w:r>
      <w:r>
        <w:rPr>
          <w:b w:val="0"/>
          <w:i w:val="0"/>
          <w:color w:val="000000"/>
        </w:rPr>
        <w:t xml:space="preserve"> Contract: </w:t>
      </w:r>
      <w:r>
        <w:rPr>
          <w:b w:val="0"/>
          <w:i/>
          <w:color w:val="000000"/>
        </w:rPr>
        <w:t>(causal window evidence, declared thresholds) → accepted / rejected / inconclusive with the numbers behind the verdict</w:t>
      </w:r>
      <w:r>
        <w:rPr>
          <w:b w:val="0"/>
          <w:i w:val="0"/>
          <w:color w:val="000000"/>
        </w:rPr>
        <w:t>. The verifier also refuses to judge a window that the end of the trace truncated or that lacks the declared minimum of completions.</w:t>
      </w:r>
    </w:p>
    <w:p>
      <w:pPr>
        <w:pStyle w:val="ListBullet"/>
      </w:pPr>
      <w:r>
        <w:rPr>
          <w:b/>
          <w:i w:val="0"/>
          <w:color w:val="000000"/>
        </w:rPr>
        <w:t>M7 — Self-healing controller and ledger.</w:t>
      </w:r>
      <w:r>
        <w:rPr>
          <w:b w:val="0"/>
          <w:i w:val="0"/>
          <w:color w:val="000000"/>
        </w:rPr>
        <w:t xml:space="preserve"> Contract: </w:t>
      </w:r>
      <w:r>
        <w:rPr>
          <w:b w:val="0"/>
          <w:i/>
          <w:color w:val="000000"/>
        </w:rPr>
        <w:t>(observations) → configuration trajectory, incident records, reward stream</w:t>
      </w:r>
      <w:r>
        <w:rPr>
          <w:b w:val="0"/>
          <w:i w:val="0"/>
          <w:color w:val="000000"/>
        </w:rPr>
        <w:t>. Contains the state machine (idle → window open → verdict), the rollback at the first epoch after a verdict, the safe-fallback escalation, the reward assignment and the counterfactual replay helpers used by the audit.</w:t>
      </w:r>
    </w:p>
    <w:p>
      <w:pPr>
        <w:pStyle w:val="ListBullet"/>
      </w:pPr>
      <w:r>
        <w:rPr>
          <w:b/>
          <w:i w:val="0"/>
          <w:color w:val="000000"/>
        </w:rPr>
        <w:t>M8 — Study harness.</w:t>
      </w:r>
      <w:r>
        <w:rPr>
          <w:b w:val="0"/>
          <w:i w:val="0"/>
          <w:color w:val="000000"/>
        </w:rPr>
        <w:t xml:space="preserve"> Contract: </w:t>
      </w:r>
      <w:r>
        <w:rPr>
          <w:b w:val="0"/>
          <w:i/>
          <w:color w:val="000000"/>
        </w:rPr>
        <w:t>(declared design) → trained policies, held-out comparison, counterfactual audit, action probe, detector scenarios, coverage analysis, figures and summary</w:t>
      </w:r>
      <w:r>
        <w:rPr>
          <w:b w:val="0"/>
          <w:i w:val="0"/>
          <w:color w:val="000000"/>
        </w:rPr>
        <w:t>. The design itself — splits, seeds, arms, thresholds — is a validated configuration object, so the study can be re-run from one command.</w:t>
      </w:r>
    </w:p>
    <w:p>
      <w:pPr>
        <w:pStyle w:val="Heading1"/>
      </w:pPr>
      <w:r>
        <w:t>4. Workflow diagram for each major module</w:t>
      </w:r>
    </w:p>
    <w:p>
      <w:r>
        <w:rPr>
          <w:b w:val="0"/>
          <w:i w:val="0"/>
          <w:color w:val="000000"/>
        </w:rPr>
        <w:t>Each module below is shown as a decision-level workflow. The diagrams are generated from the same declarations as the code paths they describe, and the DOCX source of this report carries the Mermaid text of each diagram.</w:t>
      </w:r>
    </w:p>
    <w:p>
      <w:pPr>
        <w:jc w:val="center"/>
      </w:pPr>
      <w:r>
        <w:drawing>
          <wp:inline xmlns:a="http://schemas.openxmlformats.org/drawingml/2006/main" xmlns:pic="http://schemas.openxmlformats.org/drawingml/2006/picture">
            <wp:extent cx="5760000" cy="2315979"/>
            <wp:docPr id="3" name="Picture 3"/>
            <wp:cNvGraphicFramePr>
              <a:graphicFrameLocks noChangeAspect="1"/>
            </wp:cNvGraphicFramePr>
            <a:graphic>
              <a:graphicData uri="http://schemas.openxmlformats.org/drawingml/2006/picture">
                <pic:pic>
                  <pic:nvPicPr>
                    <pic:cNvPr id="0" name="fig_wf_m1.png"/>
                    <pic:cNvPicPr/>
                  </pic:nvPicPr>
                  <pic:blipFill>
                    <a:blip r:embed="rId11"/>
                    <a:stretch>
                      <a:fillRect/>
                    </a:stretch>
                  </pic:blipFill>
                  <pic:spPr>
                    <a:xfrm>
                      <a:off x="0" y="0"/>
                      <a:ext cx="5760000" cy="2315979"/>
                    </a:xfrm>
                    <a:prstGeom prst="rect"/>
                  </pic:spPr>
                </pic:pic>
              </a:graphicData>
            </a:graphic>
          </wp:inline>
        </w:drawing>
      </w:r>
    </w:p>
    <w:p>
      <w:pPr>
        <w:jc w:val="center"/>
      </w:pPr>
      <w:r>
        <w:rPr>
          <w:i/>
          <w:color w:val="000000"/>
          <w:sz w:val="18"/>
        </w:rPr>
        <w:t>Figure 3 — M1 workload generation and split assembly: a family plus a derived seed is validated and fingerprinted before it enters a split.</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A["Select family configuration"] --&gt; B["Derive seed from split tag"]</w:t>
      </w:r>
    </w:p>
    <w:p>
      <w:pPr>
        <w:spacing w:after="0" w:before="0"/>
        <w:ind w:left="280"/>
      </w:pPr>
      <w:r>
        <w:rPr>
          <w:rFonts w:ascii="Consolas" w:hAnsi="Consolas"/>
          <w:color w:val="000000"/>
          <w:sz w:val="17"/>
        </w:rPr>
        <w:t xml:space="preserve">    B --&gt; C["Sample processes"]</w:t>
      </w:r>
    </w:p>
    <w:p>
      <w:pPr>
        <w:spacing w:after="0" w:before="0"/>
        <w:ind w:left="280"/>
      </w:pPr>
      <w:r>
        <w:rPr>
          <w:rFonts w:ascii="Consolas" w:hAnsi="Consolas"/>
          <w:color w:val="000000"/>
          <w:sz w:val="17"/>
        </w:rPr>
        <w:t xml:space="preserve">    C --&gt; D{"Valid process set?"}</w:t>
      </w:r>
    </w:p>
    <w:p>
      <w:pPr>
        <w:spacing w:after="0" w:before="0"/>
        <w:ind w:left="280"/>
      </w:pPr>
      <w:r>
        <w:rPr>
          <w:rFonts w:ascii="Consolas" w:hAnsi="Consolas"/>
          <w:color w:val="000000"/>
          <w:sz w:val="17"/>
        </w:rPr>
        <w:t xml:space="preserve">    D -- "no" --&gt; X(["ValidationError"])</w:t>
      </w:r>
    </w:p>
    <w:p>
      <w:pPr>
        <w:spacing w:after="0" w:before="0"/>
        <w:ind w:left="280"/>
      </w:pPr>
      <w:r>
        <w:rPr>
          <w:rFonts w:ascii="Consolas" w:hAnsi="Consolas"/>
          <w:color w:val="000000"/>
          <w:sz w:val="17"/>
        </w:rPr>
        <w:t xml:space="preserve">    D -- "yes" --&gt; E["Fingerprint workload"]</w:t>
      </w:r>
    </w:p>
    <w:p>
      <w:pPr>
        <w:spacing w:after="0" w:before="0"/>
        <w:ind w:left="280"/>
      </w:pPr>
      <w:r>
        <w:rPr>
          <w:rFonts w:ascii="Consolas" w:hAnsi="Consolas"/>
          <w:color w:val="000000"/>
          <w:sz w:val="17"/>
        </w:rPr>
        <w:t xml:space="preserve">    E --&gt; F["Assign to split, assert disjointness"]</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3321038"/>
            <wp:docPr id="4" name="Picture 4"/>
            <wp:cNvGraphicFramePr>
              <a:graphicFrameLocks noChangeAspect="1"/>
            </wp:cNvGraphicFramePr>
            <a:graphic>
              <a:graphicData uri="http://schemas.openxmlformats.org/drawingml/2006/picture">
                <pic:pic>
                  <pic:nvPicPr>
                    <pic:cNvPr id="0" name="fig_wf_m2.png"/>
                    <pic:cNvPicPr/>
                  </pic:nvPicPr>
                  <pic:blipFill>
                    <a:blip r:embed="rId12"/>
                    <a:stretch>
                      <a:fillRect/>
                    </a:stretch>
                  </pic:blipFill>
                  <pic:spPr>
                    <a:xfrm>
                      <a:off x="0" y="0"/>
                      <a:ext cx="5760000" cy="3321038"/>
                    </a:xfrm>
                    <a:prstGeom prst="rect"/>
                  </pic:spPr>
                </pic:pic>
              </a:graphicData>
            </a:graphic>
          </wp:inline>
        </w:drawing>
      </w:r>
    </w:p>
    <w:p>
      <w:pPr>
        <w:jc w:val="center"/>
      </w:pPr>
      <w:r>
        <w:rPr>
          <w:i/>
          <w:color w:val="000000"/>
          <w:sz w:val="18"/>
        </w:rPr>
        <w:t>Figure 4 — M2 event engine: one decision epoch, from admitting arrivals to emitting the decision record and the interval waiting cost.</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A["Advance to next decision epoch"] --&gt; B["Admit arrivals up to the epoch"]</w:t>
      </w:r>
    </w:p>
    <w:p>
      <w:pPr>
        <w:spacing w:after="0" w:before="0"/>
        <w:ind w:left="280"/>
      </w:pPr>
      <w:r>
        <w:rPr>
          <w:rFonts w:ascii="Consolas" w:hAnsi="Consolas"/>
          <w:color w:val="000000"/>
          <w:sz w:val="17"/>
        </w:rPr>
        <w:t xml:space="preserve">    B --&gt; C["Freeze RuntimeObservation"]</w:t>
      </w:r>
    </w:p>
    <w:p>
      <w:pPr>
        <w:spacing w:after="0" w:before="0"/>
        <w:ind w:left="280"/>
      </w:pPr>
      <w:r>
        <w:rPr>
          <w:rFonts w:ascii="Consolas" w:hAnsi="Consolas"/>
          <w:color w:val="000000"/>
          <w:sz w:val="17"/>
        </w:rPr>
        <w:t xml:space="preserve">    C --&gt; D["Ask controller for a configuration"]</w:t>
      </w:r>
    </w:p>
    <w:p>
      <w:pPr>
        <w:spacing w:after="0" w:before="0"/>
        <w:ind w:left="280"/>
      </w:pPr>
      <w:r>
        <w:rPr>
          <w:rFonts w:ascii="Consolas" w:hAnsi="Consolas"/>
          <w:color w:val="000000"/>
          <w:sz w:val="17"/>
        </w:rPr>
        <w:t xml:space="preserve">    D --&gt; E{"Running pid changes?"}</w:t>
      </w:r>
    </w:p>
    <w:p>
      <w:pPr>
        <w:spacing w:after="0" w:before="0"/>
        <w:ind w:left="280"/>
      </w:pPr>
      <w:r>
        <w:rPr>
          <w:rFonts w:ascii="Consolas" w:hAnsi="Consolas"/>
          <w:color w:val="000000"/>
          <w:sz w:val="17"/>
        </w:rPr>
        <w:t xml:space="preserve">    E -- "yes" --&gt; F["Charge one switch unit"]</w:t>
      </w:r>
    </w:p>
    <w:p>
      <w:pPr>
        <w:spacing w:after="0" w:before="0"/>
        <w:ind w:left="280"/>
      </w:pPr>
      <w:r>
        <w:rPr>
          <w:rFonts w:ascii="Consolas" w:hAnsi="Consolas"/>
          <w:color w:val="000000"/>
          <w:sz w:val="17"/>
        </w:rPr>
        <w:t xml:space="preserve">    E -- "no" --&gt; G["Execute the segment"]</w:t>
      </w:r>
    </w:p>
    <w:p>
      <w:pPr>
        <w:spacing w:after="0" w:before="0"/>
        <w:ind w:left="280"/>
      </w:pPr>
      <w:r>
        <w:rPr>
          <w:rFonts w:ascii="Consolas" w:hAnsi="Consolas"/>
          <w:color w:val="000000"/>
          <w:sz w:val="17"/>
        </w:rPr>
        <w:t xml:space="preserve">    F --&gt; G</w:t>
      </w:r>
    </w:p>
    <w:p>
      <w:pPr>
        <w:spacing w:after="0" w:before="0"/>
        <w:ind w:left="280"/>
      </w:pPr>
      <w:r>
        <w:rPr>
          <w:rFonts w:ascii="Consolas" w:hAnsi="Consolas"/>
          <w:color w:val="000000"/>
          <w:sz w:val="17"/>
        </w:rPr>
        <w:t xml:space="preserve">    G --&gt; H["Collect completions and waiting costs"]</w:t>
      </w:r>
    </w:p>
    <w:p>
      <w:pPr>
        <w:spacing w:after="0" w:before="0"/>
        <w:ind w:left="280"/>
      </w:pPr>
      <w:r>
        <w:rPr>
          <w:rFonts w:ascii="Consolas" w:hAnsi="Consolas"/>
          <w:color w:val="000000"/>
          <w:sz w:val="17"/>
        </w:rPr>
        <w:t xml:space="preserve">    H --&gt; I["Emit decision record"]</w:t>
      </w:r>
    </w:p>
    <w:p>
      <w:pPr>
        <w:spacing w:after="0" w:before="0"/>
        <w:ind w:left="280"/>
      </w:pPr>
      <w:r>
        <w:rPr>
          <w:rFonts w:ascii="Consolas" w:hAnsi="Consolas"/>
          <w:color w:val="000000"/>
          <w:sz w:val="17"/>
        </w:rPr>
        <w:t xml:space="preserve">    I --&gt; J{"All processes finished?"}</w:t>
      </w:r>
    </w:p>
    <w:p>
      <w:pPr>
        <w:spacing w:after="0" w:before="0"/>
        <w:ind w:left="280"/>
      </w:pPr>
      <w:r>
        <w:rPr>
          <w:rFonts w:ascii="Consolas" w:hAnsi="Consolas"/>
          <w:color w:val="000000"/>
          <w:sz w:val="17"/>
        </w:rPr>
        <w:t xml:space="preserve">    J -- "no" --&gt; A</w:t>
      </w:r>
    </w:p>
    <w:p>
      <w:pPr>
        <w:spacing w:after="0" w:before="0"/>
        <w:ind w:left="280"/>
      </w:pPr>
      <w:r>
        <w:rPr>
          <w:rFonts w:ascii="Consolas" w:hAnsi="Consolas"/>
          <w:color w:val="000000"/>
          <w:sz w:val="17"/>
        </w:rPr>
        <w:t xml:space="preserve">    J -- "yes" --&gt; K(["ScheduleResult + metrics"])</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2554078"/>
            <wp:docPr id="5" name="Picture 5"/>
            <wp:cNvGraphicFramePr>
              <a:graphicFrameLocks noChangeAspect="1"/>
            </wp:cNvGraphicFramePr>
            <a:graphic>
              <a:graphicData uri="http://schemas.openxmlformats.org/drawingml/2006/picture">
                <pic:pic>
                  <pic:nvPicPr>
                    <pic:cNvPr id="0" name="fig_wf_m3.png"/>
                    <pic:cNvPicPr/>
                  </pic:nvPicPr>
                  <pic:blipFill>
                    <a:blip r:embed="rId13"/>
                    <a:stretch>
                      <a:fillRect/>
                    </a:stretch>
                  </pic:blipFill>
                  <pic:spPr>
                    <a:xfrm>
                      <a:off x="0" y="0"/>
                      <a:ext cx="5760000" cy="2554078"/>
                    </a:xfrm>
                    <a:prstGeom prst="rect"/>
                  </pic:spPr>
                </pic:pic>
              </a:graphicData>
            </a:graphic>
          </wp:inline>
        </w:drawing>
      </w:r>
    </w:p>
    <w:p>
      <w:pPr>
        <w:jc w:val="center"/>
      </w:pPr>
      <w:r>
        <w:rPr>
          <w:i/>
          <w:color w:val="000000"/>
          <w:sz w:val="18"/>
        </w:rPr>
        <w:t>Figure 5 — M3 monitor and detector: a degradation event requires sufficient telemetry, a suspect streak, an elapsed cooldown and the work and congestion gates.</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A["Completion notice: realized waiting time"] --&gt; B["Append to rolling window"]</w:t>
      </w:r>
    </w:p>
    <w:p>
      <w:pPr>
        <w:spacing w:after="0" w:before="0"/>
        <w:ind w:left="280"/>
      </w:pPr>
      <w:r>
        <w:rPr>
          <w:rFonts w:ascii="Consolas" w:hAnsi="Consolas"/>
          <w:color w:val="000000"/>
          <w:sz w:val="17"/>
        </w:rPr>
        <w:t xml:space="preserve">    B --&gt; C["Load interval: waiting-time accrual rate"]</w:t>
      </w:r>
    </w:p>
    <w:p>
      <w:pPr>
        <w:spacing w:after="0" w:before="0"/>
        <w:ind w:left="280"/>
      </w:pPr>
      <w:r>
        <w:rPr>
          <w:rFonts w:ascii="Consolas" w:hAnsi="Consolas"/>
          <w:color w:val="000000"/>
          <w:sz w:val="17"/>
        </w:rPr>
        <w:t xml:space="preserve">    C --&gt; D{"Window and telemetry sufficient?"}</w:t>
      </w:r>
    </w:p>
    <w:p>
      <w:pPr>
        <w:spacing w:after="0" w:before="0"/>
        <w:ind w:left="280"/>
      </w:pPr>
      <w:r>
        <w:rPr>
          <w:rFonts w:ascii="Consolas" w:hAnsi="Consolas"/>
          <w:color w:val="000000"/>
          <w:sz w:val="17"/>
        </w:rPr>
        <w:t xml:space="preserve">    D -- "no" --&gt; E["Abstain: insufficient_telemetry"]</w:t>
      </w:r>
    </w:p>
    <w:p>
      <w:pPr>
        <w:spacing w:after="0" w:before="0"/>
        <w:ind w:left="280"/>
      </w:pPr>
      <w:r>
        <w:rPr>
          <w:rFonts w:ascii="Consolas" w:hAnsi="Consolas"/>
          <w:color w:val="000000"/>
          <w:sz w:val="17"/>
        </w:rPr>
        <w:t xml:space="preserve">    D -- "yes" --&gt; F["Threshold = reference + k * band"]</w:t>
      </w:r>
    </w:p>
    <w:p>
      <w:pPr>
        <w:spacing w:after="0" w:before="0"/>
        <w:ind w:left="280"/>
      </w:pPr>
      <w:r>
        <w:rPr>
          <w:rFonts w:ascii="Consolas" w:hAnsi="Consolas"/>
          <w:color w:val="000000"/>
          <w:sz w:val="17"/>
        </w:rPr>
        <w:t xml:space="preserve">    F --&gt; G{"Above threshold?"}</w:t>
      </w:r>
    </w:p>
    <w:p>
      <w:pPr>
        <w:spacing w:after="0" w:before="0"/>
        <w:ind w:left="280"/>
      </w:pPr>
      <w:r>
        <w:rPr>
          <w:rFonts w:ascii="Consolas" w:hAnsi="Consolas"/>
          <w:color w:val="000000"/>
          <w:sz w:val="17"/>
        </w:rPr>
        <w:t xml:space="preserve">    G -- "yes" --&gt; H["Suspect streak + 1"]</w:t>
      </w:r>
    </w:p>
    <w:p>
      <w:pPr>
        <w:spacing w:after="0" w:before="0"/>
        <w:ind w:left="280"/>
      </w:pPr>
      <w:r>
        <w:rPr>
          <w:rFonts w:ascii="Consolas" w:hAnsi="Consolas"/>
          <w:color w:val="000000"/>
          <w:sz w:val="17"/>
        </w:rPr>
        <w:t xml:space="preserve">    G -- "no" --&gt; I["Absorb window into the reference"]</w:t>
      </w:r>
    </w:p>
    <w:p>
      <w:pPr>
        <w:spacing w:after="0" w:before="0"/>
        <w:ind w:left="280"/>
      </w:pPr>
      <w:r>
        <w:rPr>
          <w:rFonts w:ascii="Consolas" w:hAnsi="Consolas"/>
          <w:color w:val="000000"/>
          <w:sz w:val="17"/>
        </w:rPr>
        <w:t xml:space="preserve">    H --&gt; J{"Streak, cooldown, budget, gates satisfied?"}</w:t>
      </w:r>
    </w:p>
    <w:p>
      <w:pPr>
        <w:spacing w:after="0" w:before="0"/>
        <w:ind w:left="280"/>
      </w:pPr>
      <w:r>
        <w:rPr>
          <w:rFonts w:ascii="Consolas" w:hAnsi="Consolas"/>
          <w:color w:val="000000"/>
          <w:sz w:val="17"/>
        </w:rPr>
        <w:t xml:space="preserve">    J -- "no" --&gt; K["Suppress with an explicit reason"]</w:t>
      </w:r>
    </w:p>
    <w:p>
      <w:pPr>
        <w:spacing w:after="0" w:before="0"/>
        <w:ind w:left="280"/>
      </w:pPr>
      <w:r>
        <w:rPr>
          <w:rFonts w:ascii="Consolas" w:hAnsi="Consolas"/>
          <w:color w:val="000000"/>
          <w:sz w:val="17"/>
        </w:rPr>
        <w:t xml:space="preserve">    J -- "yes" --&gt; L(["Degradation event"])</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7691395"/>
            <wp:docPr id="6" name="Picture 6"/>
            <wp:cNvGraphicFramePr>
              <a:graphicFrameLocks noChangeAspect="1"/>
            </wp:cNvGraphicFramePr>
            <a:graphic>
              <a:graphicData uri="http://schemas.openxmlformats.org/drawingml/2006/picture">
                <pic:pic>
                  <pic:nvPicPr>
                    <pic:cNvPr id="0" name="fig_wf_m4.png"/>
                    <pic:cNvPicPr/>
                  </pic:nvPicPr>
                  <pic:blipFill>
                    <a:blip r:embed="rId14"/>
                    <a:stretch>
                      <a:fillRect/>
                    </a:stretch>
                  </pic:blipFill>
                  <pic:spPr>
                    <a:xfrm>
                      <a:off x="0" y="0"/>
                      <a:ext cx="5760000" cy="7691395"/>
                    </a:xfrm>
                    <a:prstGeom prst="rect"/>
                  </pic:spPr>
                </pic:pic>
              </a:graphicData>
            </a:graphic>
          </wp:inline>
        </w:drawing>
      </w:r>
    </w:p>
    <w:p>
      <w:pPr>
        <w:jc w:val="center"/>
      </w:pPr>
      <w:r>
        <w:rPr>
          <w:i/>
          <w:color w:val="000000"/>
          <w:sz w:val="18"/>
        </w:rPr>
        <w:t>Figure 6 — M4 diagnosis: the tests are applied in this fixed precedence order and the first one that matches names the primary cause — head-of-line blocking, fairness starvation, priority ordering anomaly, tail dispersion, queue congestion, or `unexplained` when none matches.</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A["Ready-set evidence:&lt;br/&gt;ages, bursts, priorities"] --&gt; Q1{"1. Head-of-line&lt;br/&gt;blocking?"}</w:t>
      </w:r>
    </w:p>
    <w:p>
      <w:pPr>
        <w:spacing w:after="0" w:before="0"/>
        <w:ind w:left="280"/>
      </w:pPr>
      <w:r>
        <w:rPr>
          <w:rFonts w:ascii="Consolas" w:hAnsi="Consolas"/>
          <w:color w:val="000000"/>
          <w:sz w:val="17"/>
        </w:rPr>
        <w:t xml:space="preserve">    Q1 -- "no" --&gt; Q2{"2. Fairness&lt;br/&gt;starvation?"}</w:t>
      </w:r>
    </w:p>
    <w:p>
      <w:pPr>
        <w:spacing w:after="0" w:before="0"/>
        <w:ind w:left="280"/>
      </w:pPr>
      <w:r>
        <w:rPr>
          <w:rFonts w:ascii="Consolas" w:hAnsi="Consolas"/>
          <w:color w:val="000000"/>
          <w:sz w:val="17"/>
        </w:rPr>
        <w:t xml:space="preserve">    Q2 -- "no" --&gt; Q3{"3. Priority&lt;br/&gt;ordering anomaly?"}</w:t>
      </w:r>
    </w:p>
    <w:p>
      <w:pPr>
        <w:spacing w:after="0" w:before="0"/>
        <w:ind w:left="280"/>
      </w:pPr>
      <w:r>
        <w:rPr>
          <w:rFonts w:ascii="Consolas" w:hAnsi="Consolas"/>
          <w:color w:val="000000"/>
          <w:sz w:val="17"/>
        </w:rPr>
        <w:t xml:space="preserve">    Q3 -- "no" --&gt; Q4{"4. Tail&lt;br/&gt;dispersion?"}</w:t>
      </w:r>
    </w:p>
    <w:p>
      <w:pPr>
        <w:spacing w:after="0" w:before="0"/>
        <w:ind w:left="280"/>
      </w:pPr>
      <w:r>
        <w:rPr>
          <w:rFonts w:ascii="Consolas" w:hAnsi="Consolas"/>
          <w:color w:val="000000"/>
          <w:sz w:val="17"/>
        </w:rPr>
        <w:t xml:space="preserve">    Q4 -- "no" --&gt; Q5{"5. Queue&lt;br/&gt;congestion?"}</w:t>
      </w:r>
    </w:p>
    <w:p>
      <w:pPr>
        <w:spacing w:after="0" w:before="0"/>
        <w:ind w:left="280"/>
      </w:pPr>
      <w:r>
        <w:rPr>
          <w:rFonts w:ascii="Consolas" w:hAnsi="Consolas"/>
          <w:color w:val="000000"/>
          <w:sz w:val="17"/>
        </w:rPr>
        <w:t xml:space="preserve">    Q5 -- "no" --&gt; T(["6. unexplained"])</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4419421"/>
            <wp:docPr id="7" name="Picture 7"/>
            <wp:cNvGraphicFramePr>
              <a:graphicFrameLocks noChangeAspect="1"/>
            </wp:cNvGraphicFramePr>
            <a:graphic>
              <a:graphicData uri="http://schemas.openxmlformats.org/drawingml/2006/picture">
                <pic:pic>
                  <pic:nvPicPr>
                    <pic:cNvPr id="0" name="fig_wf_m5.png"/>
                    <pic:cNvPicPr/>
                  </pic:nvPicPr>
                  <pic:blipFill>
                    <a:blip r:embed="rId15"/>
                    <a:stretch>
                      <a:fillRect/>
                    </a:stretch>
                  </pic:blipFill>
                  <pic:spPr>
                    <a:xfrm>
                      <a:off x="0" y="0"/>
                      <a:ext cx="5760000" cy="4419421"/>
                    </a:xfrm>
                    <a:prstGeom prst="rect"/>
                  </pic:spPr>
                </pic:pic>
              </a:graphicData>
            </a:graphic>
          </wp:inline>
        </w:drawing>
      </w:r>
    </w:p>
    <w:p>
      <w:pPr>
        <w:jc w:val="center"/>
      </w:pPr>
      <w:r>
        <w:rPr>
          <w:i/>
          <w:color w:val="000000"/>
          <w:sz w:val="18"/>
        </w:rPr>
        <w:t>Figure 7 — M5 recovery policy: actions that cannot change the live configuration are masked before the rule or the learned controller is asked.</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A["Detected incident + diagnosis"] --&gt; B["Mask actions that cannot change the configuration"]</w:t>
      </w:r>
    </w:p>
    <w:p>
      <w:pPr>
        <w:spacing w:after="0" w:before="0"/>
        <w:ind w:left="280"/>
      </w:pPr>
      <w:r>
        <w:rPr>
          <w:rFonts w:ascii="Consolas" w:hAnsi="Consolas"/>
          <w:color w:val="000000"/>
          <w:sz w:val="17"/>
        </w:rPr>
        <w:t xml:space="preserve">    B --&gt; C{"Rule or learned controller?"}</w:t>
      </w:r>
    </w:p>
    <w:p>
      <w:pPr>
        <w:spacing w:after="0" w:before="0"/>
        <w:ind w:left="280"/>
      </w:pPr>
      <w:r>
        <w:rPr>
          <w:rFonts w:ascii="Consolas" w:hAnsi="Consolas"/>
          <w:color w:val="000000"/>
          <w:sz w:val="17"/>
        </w:rPr>
        <w:t xml:space="preserve">    C -- "rule" --&gt; D["Declared diagnosis-to-action mapping"]</w:t>
      </w:r>
    </w:p>
    <w:p>
      <w:pPr>
        <w:spacing w:after="0" w:before="0"/>
        <w:ind w:left="280"/>
      </w:pPr>
      <w:r>
        <w:rPr>
          <w:rFonts w:ascii="Consolas" w:hAnsi="Consolas"/>
          <w:color w:val="000000"/>
          <w:sz w:val="17"/>
        </w:rPr>
        <w:t xml:space="preserve">    C -- "learned" --&gt; E{"State visited before?"}</w:t>
      </w:r>
    </w:p>
    <w:p>
      <w:pPr>
        <w:spacing w:after="0" w:before="0"/>
        <w:ind w:left="280"/>
      </w:pPr>
      <w:r>
        <w:rPr>
          <w:rFonts w:ascii="Consolas" w:hAnsi="Consolas"/>
          <w:color w:val="000000"/>
          <w:sz w:val="17"/>
        </w:rPr>
        <w:t xml:space="preserve">    E -- "yes" --&gt; F["Epsilon-greedy over visited actions"]</w:t>
      </w:r>
    </w:p>
    <w:p>
      <w:pPr>
        <w:spacing w:after="0" w:before="0"/>
        <w:ind w:left="280"/>
      </w:pPr>
      <w:r>
        <w:rPr>
          <w:rFonts w:ascii="Consolas" w:hAnsi="Consolas"/>
          <w:color w:val="000000"/>
          <w:sz w:val="17"/>
        </w:rPr>
        <w:t xml:space="preserve">    E -- "no" --&gt; G["Deterministic lowest-index choice"]</w:t>
      </w:r>
    </w:p>
    <w:p>
      <w:pPr>
        <w:spacing w:after="0" w:before="0"/>
        <w:ind w:left="280"/>
      </w:pPr>
      <w:r>
        <w:rPr>
          <w:rFonts w:ascii="Consolas" w:hAnsi="Consolas"/>
          <w:color w:val="000000"/>
          <w:sz w:val="17"/>
        </w:rPr>
        <w:t xml:space="preserve">    D --&gt; H["Apply the action"]</w:t>
      </w:r>
    </w:p>
    <w:p>
      <w:pPr>
        <w:spacing w:after="0" w:before="0"/>
        <w:ind w:left="280"/>
      </w:pPr>
      <w:r>
        <w:rPr>
          <w:rFonts w:ascii="Consolas" w:hAnsi="Consolas"/>
          <w:color w:val="000000"/>
          <w:sz w:val="17"/>
        </w:rPr>
        <w:t xml:space="preserve">    F --&gt; H</w:t>
      </w:r>
    </w:p>
    <w:p>
      <w:pPr>
        <w:spacing w:after="0" w:before="0"/>
        <w:ind w:left="280"/>
      </w:pPr>
      <w:r>
        <w:rPr>
          <w:rFonts w:ascii="Consolas" w:hAnsi="Consolas"/>
          <w:color w:val="000000"/>
          <w:sz w:val="17"/>
        </w:rPr>
        <w:t xml:space="preserve">    G --&gt; H</w:t>
      </w:r>
    </w:p>
    <w:p>
      <w:pPr>
        <w:spacing w:after="0" w:before="0"/>
        <w:ind w:left="280"/>
      </w:pPr>
      <w:r>
        <w:rPr>
          <w:rFonts w:ascii="Consolas" w:hAnsi="Consolas"/>
          <w:color w:val="000000"/>
          <w:sz w:val="17"/>
        </w:rPr>
        <w:t xml:space="preserve">    H --&gt; I["Reward = residual - boundary - cost"]</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2026595"/>
            <wp:docPr id="8" name="Picture 8"/>
            <wp:cNvGraphicFramePr>
              <a:graphicFrameLocks noChangeAspect="1"/>
            </wp:cNvGraphicFramePr>
            <a:graphic>
              <a:graphicData uri="http://schemas.openxmlformats.org/drawingml/2006/picture">
                <pic:pic>
                  <pic:nvPicPr>
                    <pic:cNvPr id="0" name="fig_wf_m6.png"/>
                    <pic:cNvPicPr/>
                  </pic:nvPicPr>
                  <pic:blipFill>
                    <a:blip r:embed="rId16"/>
                    <a:stretch>
                      <a:fillRect/>
                    </a:stretch>
                  </pic:blipFill>
                  <pic:spPr>
                    <a:xfrm>
                      <a:off x="0" y="0"/>
                      <a:ext cx="5760000" cy="2026595"/>
                    </a:xfrm>
                    <a:prstGeom prst="rect"/>
                  </pic:spPr>
                </pic:pic>
              </a:graphicData>
            </a:graphic>
          </wp:inline>
        </w:drawing>
      </w:r>
    </w:p>
    <w:p>
      <w:pPr>
        <w:jc w:val="center"/>
      </w:pPr>
      <w:r>
        <w:rPr>
          <w:i/>
          <w:color w:val="000000"/>
          <w:sz w:val="18"/>
        </w:rPr>
        <w:t>Figure 8 — M6 verifier: the window's phase-adjusted residual decides accepted, rejected or inconclusive, and never judges a truncated or thin window.</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A["Window closes: 5 decisions and 3 completions, or 14 decisions"] --&gt; B["Closure = (trigger - post) / max(trigger - reference, band)"]</w:t>
      </w:r>
    </w:p>
    <w:p>
      <w:pPr>
        <w:spacing w:after="0" w:before="0"/>
        <w:ind w:left="280"/>
      </w:pPr>
      <w:r>
        <w:rPr>
          <w:rFonts w:ascii="Consolas" w:hAnsi="Consolas"/>
          <w:color w:val="000000"/>
          <w:sz w:val="17"/>
        </w:rPr>
        <w:t xml:space="preserve">    B --&gt; C["Expected closure from the trigger observables"]</w:t>
      </w:r>
    </w:p>
    <w:p>
      <w:pPr>
        <w:spacing w:after="0" w:before="0"/>
        <w:ind w:left="280"/>
      </w:pPr>
      <w:r>
        <w:rPr>
          <w:rFonts w:ascii="Consolas" w:hAnsi="Consolas"/>
          <w:color w:val="000000"/>
          <w:sz w:val="17"/>
        </w:rPr>
        <w:t xml:space="preserve">    C --&gt; D["Residual = observed - expected"]</w:t>
      </w:r>
    </w:p>
    <w:p>
      <w:pPr>
        <w:spacing w:after="0" w:before="0"/>
        <w:ind w:left="280"/>
      </w:pPr>
      <w:r>
        <w:rPr>
          <w:rFonts w:ascii="Consolas" w:hAnsi="Consolas"/>
          <w:color w:val="000000"/>
          <w:sz w:val="17"/>
        </w:rPr>
        <w:t xml:space="preserve">    D --&gt; E{"Trace truncated or telemetry thin?"}</w:t>
      </w:r>
    </w:p>
    <w:p>
      <w:pPr>
        <w:spacing w:after="0" w:before="0"/>
        <w:ind w:left="280"/>
      </w:pPr>
      <w:r>
        <w:rPr>
          <w:rFonts w:ascii="Consolas" w:hAnsi="Consolas"/>
          <w:color w:val="000000"/>
          <w:sz w:val="17"/>
        </w:rPr>
        <w:t xml:space="preserve">    E -- "yes" --&gt; F(["inconclusive: insufficient evidence"])</w:t>
      </w:r>
    </w:p>
    <w:p>
      <w:pPr>
        <w:spacing w:after="0" w:before="0"/>
        <w:ind w:left="280"/>
      </w:pPr>
      <w:r>
        <w:rPr>
          <w:rFonts w:ascii="Consolas" w:hAnsi="Consolas"/>
          <w:color w:val="000000"/>
          <w:sz w:val="17"/>
        </w:rPr>
        <w:t xml:space="preserve">    E -- "no" --&gt; G{"Residual &gt;= +0.30?"}</w:t>
      </w:r>
    </w:p>
    <w:p>
      <w:pPr>
        <w:spacing w:after="0" w:before="0"/>
        <w:ind w:left="280"/>
      </w:pPr>
      <w:r>
        <w:rPr>
          <w:rFonts w:ascii="Consolas" w:hAnsi="Consolas"/>
          <w:color w:val="000000"/>
          <w:sz w:val="17"/>
        </w:rPr>
        <w:t xml:space="preserve">    G -- "yes" --&gt; H(["accepted: keep configuration"])</w:t>
      </w:r>
    </w:p>
    <w:p>
      <w:pPr>
        <w:spacing w:after="0" w:before="0"/>
        <w:ind w:left="280"/>
      </w:pPr>
      <w:r>
        <w:rPr>
          <w:rFonts w:ascii="Consolas" w:hAnsi="Consolas"/>
          <w:color w:val="000000"/>
          <w:sz w:val="17"/>
        </w:rPr>
        <w:t xml:space="preserve">    G -- "no" --&gt; I{"Residual &lt;= -0.30?"}</w:t>
      </w:r>
    </w:p>
    <w:p>
      <w:pPr>
        <w:spacing w:after="0" w:before="0"/>
        <w:ind w:left="280"/>
      </w:pPr>
      <w:r>
        <w:rPr>
          <w:rFonts w:ascii="Consolas" w:hAnsi="Consolas"/>
          <w:color w:val="000000"/>
          <w:sz w:val="17"/>
        </w:rPr>
        <w:t xml:space="preserve">    I -- "yes" --&gt; J(["rejected: confirmed failure"])</w:t>
      </w:r>
    </w:p>
    <w:p>
      <w:pPr>
        <w:spacing w:after="0" w:before="0"/>
        <w:ind w:left="280"/>
      </w:pPr>
      <w:r>
        <w:rPr>
          <w:rFonts w:ascii="Consolas" w:hAnsi="Consolas"/>
          <w:color w:val="000000"/>
          <w:sz w:val="17"/>
        </w:rPr>
        <w:t xml:space="preserve">    I -- "no" --&gt; K(["inconclusive: roll back, no failure charged"])</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3074098"/>
            <wp:docPr id="9" name="Picture 9"/>
            <wp:cNvGraphicFramePr>
              <a:graphicFrameLocks noChangeAspect="1"/>
            </wp:cNvGraphicFramePr>
            <a:graphic>
              <a:graphicData uri="http://schemas.openxmlformats.org/drawingml/2006/picture">
                <pic:pic>
                  <pic:nvPicPr>
                    <pic:cNvPr id="0" name="fig_wf_m7.png"/>
                    <pic:cNvPicPr/>
                  </pic:nvPicPr>
                  <pic:blipFill>
                    <a:blip r:embed="rId17"/>
                    <a:stretch>
                      <a:fillRect/>
                    </a:stretch>
                  </pic:blipFill>
                  <pic:spPr>
                    <a:xfrm>
                      <a:off x="0" y="0"/>
                      <a:ext cx="5760000" cy="3074098"/>
                    </a:xfrm>
                    <a:prstGeom prst="rect"/>
                  </pic:spPr>
                </pic:pic>
              </a:graphicData>
            </a:graphic>
          </wp:inline>
        </w:drawing>
      </w:r>
    </w:p>
    <w:p>
      <w:pPr>
        <w:jc w:val="center"/>
      </w:pPr>
      <w:r>
        <w:rPr>
          <w:i/>
          <w:color w:val="000000"/>
          <w:sz w:val="18"/>
        </w:rPr>
        <w:t>Figure 9 — M7 controller settlement: what happens to the configuration, the failure counter and the learning reward for each verdict, including the safe fallback.</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A["Verdict"] --&gt; B{"Which verdict?"}</w:t>
      </w:r>
    </w:p>
    <w:p>
      <w:pPr>
        <w:spacing w:after="0" w:before="0"/>
        <w:ind w:left="280"/>
      </w:pPr>
      <w:r>
        <w:rPr>
          <w:rFonts w:ascii="Consolas" w:hAnsi="Consolas"/>
          <w:color w:val="000000"/>
          <w:sz w:val="17"/>
        </w:rPr>
        <w:t xml:space="preserve">    B -- "accepted" --&gt; C["Keep the change"]</w:t>
      </w:r>
    </w:p>
    <w:p>
      <w:pPr>
        <w:spacing w:after="0" w:before="0"/>
        <w:ind w:left="280"/>
      </w:pPr>
      <w:r>
        <w:rPr>
          <w:rFonts w:ascii="Consolas" w:hAnsi="Consolas"/>
          <w:color w:val="000000"/>
          <w:sz w:val="17"/>
        </w:rPr>
        <w:t xml:space="preserve">    B -- "rejected" --&gt; D["Roll back,&lt;br/&gt;charge a failure"]</w:t>
      </w:r>
    </w:p>
    <w:p>
      <w:pPr>
        <w:spacing w:after="0" w:before="0"/>
        <w:ind w:left="280"/>
      </w:pPr>
      <w:r>
        <w:rPr>
          <w:rFonts w:ascii="Consolas" w:hAnsi="Consolas"/>
          <w:color w:val="000000"/>
          <w:sz w:val="17"/>
        </w:rPr>
        <w:t xml:space="preserve">    B -- "inconclusive" --&gt; E["Roll back,&lt;br/&gt;no failure"]</w:t>
      </w:r>
    </w:p>
    <w:p>
      <w:pPr>
        <w:spacing w:after="0" w:before="0"/>
        <w:ind w:left="280"/>
      </w:pPr>
      <w:r>
        <w:rPr>
          <w:rFonts w:ascii="Consolas" w:hAnsi="Consolas"/>
          <w:color w:val="000000"/>
          <w:sz w:val="17"/>
        </w:rPr>
        <w:t xml:space="preserve">    B -- "held" --&gt; F["Nothing to undo"]</w:t>
      </w:r>
    </w:p>
    <w:p>
      <w:pPr>
        <w:spacing w:after="0" w:before="0"/>
        <w:ind w:left="280"/>
      </w:pPr>
      <w:r>
        <w:rPr>
          <w:rFonts w:ascii="Consolas" w:hAnsi="Consolas"/>
          <w:color w:val="000000"/>
          <w:sz w:val="17"/>
        </w:rPr>
        <w:t xml:space="preserve">    C --&gt; G{"Two confirmed&lt;br/&gt;failures in a row?"}</w:t>
      </w:r>
    </w:p>
    <w:p>
      <w:pPr>
        <w:spacing w:after="0" w:before="0"/>
        <w:ind w:left="280"/>
      </w:pPr>
      <w:r>
        <w:rPr>
          <w:rFonts w:ascii="Consolas" w:hAnsi="Consolas"/>
          <w:color w:val="000000"/>
          <w:sz w:val="17"/>
        </w:rPr>
        <w:t xml:space="preserve">    D --&gt; G</w:t>
      </w:r>
    </w:p>
    <w:p>
      <w:pPr>
        <w:spacing w:after="0" w:before="0"/>
        <w:ind w:left="280"/>
      </w:pPr>
      <w:r>
        <w:rPr>
          <w:rFonts w:ascii="Consolas" w:hAnsi="Consolas"/>
          <w:color w:val="000000"/>
          <w:sz w:val="17"/>
        </w:rPr>
        <w:t xml:space="preserve">    G -- "yes" --&gt; H["Safe fallback: pin the&lt;br/&gt;last accepted configuration"]</w:t>
      </w:r>
    </w:p>
    <w:p>
      <w:pPr>
        <w:spacing w:after="0" w:before="0"/>
        <w:ind w:left="280"/>
      </w:pPr>
      <w:r>
        <w:rPr>
          <w:rFonts w:ascii="Consolas" w:hAnsi="Consolas"/>
          <w:color w:val="000000"/>
          <w:sz w:val="17"/>
        </w:rPr>
        <w:t xml:space="preserve">    G -- "no" --&gt; I["Learning update on the&lt;br/&gt;same statistic"]</w:t>
      </w:r>
    </w:p>
    <w:p>
      <w:pPr>
        <w:spacing w:after="0" w:before="0"/>
        <w:ind w:left="280"/>
      </w:pPr>
      <w:r>
        <w:rPr>
          <w:rFonts w:ascii="Consolas" w:hAnsi="Consolas"/>
          <w:color w:val="000000"/>
          <w:sz w:val="17"/>
        </w:rPr>
        <w:t xml:space="preserve">    E --&gt; I</w:t>
      </w:r>
    </w:p>
    <w:p>
      <w:pPr>
        <w:spacing w:after="0" w:before="0"/>
        <w:ind w:left="280"/>
      </w:pPr>
      <w:r>
        <w:rPr>
          <w:rFonts w:ascii="Consolas" w:hAnsi="Consolas"/>
          <w:color w:val="000000"/>
          <w:sz w:val="17"/>
        </w:rPr>
        <w:t xml:space="preserve">    F --&gt; I</w:t>
      </w:r>
    </w:p>
    <w:p>
      <w:pPr>
        <w:spacing w:after="0" w:before="0"/>
        <w:ind w:left="280"/>
      </w:pPr>
      <w:r>
        <w:rPr>
          <w:rFonts w:ascii="Consolas" w:hAnsi="Consolas"/>
          <w:color w:val="000000"/>
          <w:sz w:val="17"/>
        </w:rPr>
        <w:t xml:space="preserve">    H --&gt; I</w:t>
      </w:r>
    </w:p>
    <w:p>
      <w:pPr>
        <w:spacing w:after="0" w:before="0"/>
        <w:ind w:left="280"/>
      </w:pPr>
      <w:r>
        <w:rPr>
          <w:rFonts w:ascii="Consolas" w:hAnsi="Consolas"/>
          <w:color w:val="000000"/>
          <w:sz w:val="17"/>
        </w:rPr>
        <w:t xml:space="preserve">    I --&gt; J(["Append incident record to the ledger"])</w:t>
      </w:r>
    </w:p>
    <w:p>
      <w:pPr>
        <w:spacing w:after="0" w:before="0"/>
        <w:ind w:left="280"/>
      </w:pPr>
      <w:r>
        <w:rPr>
          <w:rFonts w:ascii="Consolas" w:hAnsi="Consolas"/>
          <w:color w:val="000000"/>
          <w:sz w:val="17"/>
        </w:rPr>
        <w:t>```</w:t>
      </w:r>
    </w:p>
    <w:p>
      <w:pPr>
        <w:spacing w:after="80"/>
      </w:pPr>
    </w:p>
    <w:p>
      <w:pPr>
        <w:jc w:val="center"/>
      </w:pPr>
      <w:r>
        <w:drawing>
          <wp:inline xmlns:a="http://schemas.openxmlformats.org/drawingml/2006/main" xmlns:pic="http://schemas.openxmlformats.org/drawingml/2006/picture">
            <wp:extent cx="5760000" cy="3840000"/>
            <wp:docPr id="10" name="Picture 10"/>
            <wp:cNvGraphicFramePr>
              <a:graphicFrameLocks noChangeAspect="1"/>
            </wp:cNvGraphicFramePr>
            <a:graphic>
              <a:graphicData uri="http://schemas.openxmlformats.org/drawingml/2006/picture">
                <pic:pic>
                  <pic:nvPicPr>
                    <pic:cNvPr id="0" name="fig_wf_m8.png"/>
                    <pic:cNvPicPr/>
                  </pic:nvPicPr>
                  <pic:blipFill>
                    <a:blip r:embed="rId18"/>
                    <a:stretch>
                      <a:fillRect/>
                    </a:stretch>
                  </pic:blipFill>
                  <pic:spPr>
                    <a:xfrm>
                      <a:off x="0" y="0"/>
                      <a:ext cx="5760000" cy="3840000"/>
                    </a:xfrm>
                    <a:prstGeom prst="rect"/>
                  </pic:spPr>
                </pic:pic>
              </a:graphicData>
            </a:graphic>
          </wp:inline>
        </w:drawing>
      </w:r>
    </w:p>
    <w:p>
      <w:pPr>
        <w:jc w:val="center"/>
      </w:pPr>
      <w:r>
        <w:rPr>
          <w:i/>
          <w:color w:val="000000"/>
          <w:sz w:val="18"/>
        </w:rPr>
        <w:t>Figure 10 — M8 study harness: training, threshold derivation, arm evaluation, counterfactual audit, probe, detector scenarios and artifact export.</w:t>
      </w:r>
    </w:p>
    <w:p>
      <w:pPr>
        <w:spacing w:after="0" w:before="0"/>
        <w:ind w:left="280"/>
      </w:pPr>
      <w:r>
        <w:rPr>
          <w:rFonts w:ascii="Consolas" w:hAnsi="Consolas"/>
          <w:color w:val="000000"/>
          <w:sz w:val="17"/>
        </w:rPr>
        <w:t>```mermaid</w:t>
      </w:r>
    </w:p>
    <w:p>
      <w:pPr>
        <w:spacing w:after="0" w:before="0"/>
        <w:ind w:left="280"/>
      </w:pPr>
      <w:r>
        <w:rPr>
          <w:rFonts w:ascii="Consolas" w:hAnsi="Consolas"/>
          <w:color w:val="000000"/>
          <w:sz w:val="17"/>
        </w:rPr>
        <w:t>flowchart LR</w:t>
      </w:r>
    </w:p>
    <w:p>
      <w:pPr>
        <w:spacing w:after="0" w:before="0"/>
        <w:ind w:left="280"/>
      </w:pPr>
      <w:r>
        <w:rPr>
          <w:rFonts w:ascii="Consolas" w:hAnsi="Consolas"/>
          <w:color w:val="000000"/>
          <w:sz w:val="17"/>
        </w:rPr>
        <w:t xml:space="preserve">    A["Declared design: splits, seeds, arms"] --&gt; B["Train one controller per seed"]</w:t>
      </w:r>
    </w:p>
    <w:p>
      <w:pPr>
        <w:spacing w:after="0" w:before="0"/>
        <w:ind w:left="280"/>
      </w:pPr>
      <w:r>
        <w:rPr>
          <w:rFonts w:ascii="Consolas" w:hAnsi="Consolas"/>
          <w:color w:val="000000"/>
          <w:sz w:val="17"/>
        </w:rPr>
        <w:t xml:space="preserve">    B --&gt; C["Derive thresholds from the training control"]</w:t>
      </w:r>
    </w:p>
    <w:p>
      <w:pPr>
        <w:spacing w:after="0" w:before="0"/>
        <w:ind w:left="280"/>
      </w:pPr>
      <w:r>
        <w:rPr>
          <w:rFonts w:ascii="Consolas" w:hAnsi="Consolas"/>
          <w:color w:val="000000"/>
          <w:sz w:val="17"/>
        </w:rPr>
        <w:t xml:space="preserve">    C --&gt; D["Evaluate every arm on identical workloads"]</w:t>
      </w:r>
    </w:p>
    <w:p>
      <w:pPr>
        <w:spacing w:after="0" w:before="0"/>
        <w:ind w:left="280"/>
      </w:pPr>
      <w:r>
        <w:rPr>
          <w:rFonts w:ascii="Consolas" w:hAnsi="Consolas"/>
          <w:color w:val="000000"/>
          <w:sz w:val="17"/>
        </w:rPr>
        <w:t xml:space="preserve">    D --&gt; E["Counterfactual audit of every intervention"]</w:t>
      </w:r>
    </w:p>
    <w:p>
      <w:pPr>
        <w:spacing w:after="0" w:before="0"/>
        <w:ind w:left="280"/>
      </w:pPr>
      <w:r>
        <w:rPr>
          <w:rFonts w:ascii="Consolas" w:hAnsi="Consolas"/>
          <w:color w:val="000000"/>
          <w:sz w:val="17"/>
        </w:rPr>
        <w:t xml:space="preserve">    E --&gt; F["Action probe on the validation split"]</w:t>
      </w:r>
    </w:p>
    <w:p>
      <w:pPr>
        <w:spacing w:after="0" w:before="0"/>
        <w:ind w:left="280"/>
      </w:pPr>
      <w:r>
        <w:rPr>
          <w:rFonts w:ascii="Consolas" w:hAnsi="Consolas"/>
          <w:color w:val="000000"/>
          <w:sz w:val="17"/>
        </w:rPr>
        <w:t xml:space="preserve">    F --&gt; G["Detector scenarios on injected degradations"]</w:t>
      </w:r>
    </w:p>
    <w:p>
      <w:pPr>
        <w:spacing w:after="0" w:before="0"/>
        <w:ind w:left="280"/>
      </w:pPr>
      <w:r>
        <w:rPr>
          <w:rFonts w:ascii="Consolas" w:hAnsi="Consolas"/>
          <w:color w:val="000000"/>
          <w:sz w:val="17"/>
        </w:rPr>
        <w:t xml:space="preserve">    G --&gt; H["Coverage, seed variability, figures, summary"]</w:t>
      </w:r>
    </w:p>
    <w:p>
      <w:pPr>
        <w:spacing w:after="0" w:before="0"/>
        <w:ind w:left="280"/>
      </w:pPr>
      <w:r>
        <w:rPr>
          <w:rFonts w:ascii="Consolas" w:hAnsi="Consolas"/>
          <w:color w:val="000000"/>
          <w:sz w:val="17"/>
        </w:rPr>
        <w:t>```</w:t>
      </w:r>
    </w:p>
    <w:p>
      <w:pPr>
        <w:spacing w:after="80"/>
      </w:pPr>
    </w:p>
    <w:p>
      <w:pPr>
        <w:pStyle w:val="Heading1"/>
      </w:pPr>
      <w:r>
        <w:t>5. Dataset details and data collection procedure</w:t>
      </w:r>
    </w:p>
    <w:p>
      <w:r>
        <w:rPr>
          <w:b w:val="0"/>
          <w:i w:val="0"/>
          <w:color w:val="000000"/>
        </w:rPr>
        <w:t>Every workload in this project is synthetic and generated from a declared family plus a seed, which is what makes the study reproducible: a workload is an instance of a family, not a file. Each trace contains 15 processes, one CPU and one ready queue, so the interesting variation is in arrival pattern, burst distribution and priority skew rather than in trace size.</w:t>
      </w:r>
    </w:p>
    <w:p>
      <w:pPr>
        <w:pStyle w:val="Heading2"/>
      </w:pPr>
      <w:r>
        <w:t>5.1 Families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77"/>
          </w:tcPr>
          <w:p>
            <w:r>
              <w:rPr>
                <w:b/>
                <w:sz w:val="17"/>
              </w:rPr>
            </w:r>
            <w:r>
              <w:rPr>
                <w:b/>
                <w:i w:val="0"/>
                <w:color w:val="000000"/>
                <w:sz w:val="17"/>
              </w:rPr>
              <w:t>Family</w:t>
            </w:r>
          </w:p>
        </w:tc>
        <w:tc>
          <w:tcPr>
            <w:tcW w:type="dxa" w:w="1216"/>
          </w:tcPr>
          <w:p>
            <w:r>
              <w:rPr>
                <w:b/>
                <w:sz w:val="17"/>
              </w:rPr>
            </w:r>
            <w:r>
              <w:rPr>
                <w:b/>
                <w:i w:val="0"/>
                <w:color w:val="000000"/>
                <w:sz w:val="17"/>
              </w:rPr>
              <w:t>Arrival pattern</w:t>
            </w:r>
          </w:p>
        </w:tc>
        <w:tc>
          <w:tcPr>
            <w:tcW w:type="dxa" w:w="3555"/>
          </w:tcPr>
          <w:p>
            <w:r>
              <w:rPr>
                <w:b/>
                <w:sz w:val="17"/>
              </w:rPr>
            </w:r>
            <w:r>
              <w:rPr>
                <w:b/>
                <w:i w:val="0"/>
                <w:color w:val="000000"/>
                <w:sz w:val="17"/>
              </w:rPr>
              <w:t>Burst distribution</w:t>
            </w:r>
          </w:p>
        </w:tc>
        <w:tc>
          <w:tcPr>
            <w:tcW w:type="dxa" w:w="1871"/>
          </w:tcPr>
          <w:p>
            <w:r>
              <w:rPr>
                <w:b/>
                <w:sz w:val="17"/>
              </w:rPr>
            </w:r>
            <w:r>
              <w:rPr>
                <w:b/>
                <w:i w:val="0"/>
                <w:color w:val="000000"/>
                <w:sz w:val="17"/>
              </w:rPr>
              <w:t>Priority pattern</w:t>
            </w:r>
          </w:p>
        </w:tc>
        <w:tc>
          <w:tcPr>
            <w:tcW w:type="dxa" w:w="935"/>
          </w:tcPr>
          <w:p>
            <w:r>
              <w:rPr>
                <w:b/>
                <w:sz w:val="17"/>
              </w:rPr>
            </w:r>
            <w:r>
              <w:rPr>
                <w:b/>
                <w:i w:val="0"/>
                <w:color w:val="000000"/>
                <w:sz w:val="17"/>
              </w:rPr>
              <w:t>Processes</w:t>
            </w:r>
          </w:p>
        </w:tc>
      </w:tr>
      <w:tr>
        <w:tc>
          <w:tcPr>
            <w:tcW w:type="dxa" w:w="1777"/>
          </w:tcPr>
          <w:p>
            <w:r>
              <w:rPr>
                <w:sz w:val="17"/>
              </w:rPr>
            </w:r>
            <w:r>
              <w:rPr>
                <w:b w:val="0"/>
                <w:i w:val="0"/>
                <w:color w:val="000000"/>
                <w:sz w:val="17"/>
              </w:rPr>
              <w:t>short_jobs</w:t>
            </w:r>
          </w:p>
        </w:tc>
        <w:tc>
          <w:tcPr>
            <w:tcW w:type="dxa" w:w="1216"/>
          </w:tcPr>
          <w:p>
            <w:r>
              <w:rPr>
                <w:sz w:val="17"/>
              </w:rPr>
            </w:r>
            <w:r>
              <w:rPr>
                <w:b w:val="0"/>
                <w:i w:val="0"/>
                <w:color w:val="000000"/>
                <w:sz w:val="17"/>
              </w:rPr>
              <w:t>uniform</w:t>
            </w:r>
          </w:p>
        </w:tc>
        <w:tc>
          <w:tcPr>
            <w:tcW w:type="dxa" w:w="3555"/>
          </w:tcPr>
          <w:p>
            <w:r>
              <w:rPr>
                <w:sz w:val="17"/>
              </w:rPr>
            </w:r>
            <w:r>
              <w:rPr>
                <w:b w:val="0"/>
                <w:i w:val="0"/>
                <w:color w:val="000000"/>
                <w:sz w:val="17"/>
              </w:rPr>
              <w:t>Short-job-heavy: 80% of bursts drawn from 1-5 time units</w:t>
            </w:r>
          </w:p>
        </w:tc>
        <w:tc>
          <w:tcPr>
            <w:tcW w:type="dxa" w:w="1871"/>
          </w:tcPr>
          <w:p>
            <w:r>
              <w:rPr>
                <w:sz w:val="17"/>
              </w:rPr>
            </w:r>
            <w:r>
              <w:rPr>
                <w:b w:val="0"/>
                <w:i w:val="0"/>
                <w:color w:val="000000"/>
                <w:sz w:val="17"/>
              </w:rPr>
              <w:t>uniform</w:t>
            </w:r>
          </w:p>
        </w:tc>
        <w:tc>
          <w:tcPr>
            <w:tcW w:type="dxa" w:w="935"/>
          </w:tcPr>
          <w:p>
            <w:r>
              <w:rPr>
                <w:sz w:val="17"/>
              </w:rPr>
            </w:r>
            <w:r>
              <w:rPr>
                <w:b w:val="0"/>
                <w:i w:val="0"/>
                <w:color w:val="000000"/>
                <w:sz w:val="17"/>
              </w:rPr>
              <w:t>15</w:t>
            </w:r>
          </w:p>
        </w:tc>
      </w:tr>
      <w:tr>
        <w:tc>
          <w:tcPr>
            <w:tcW w:type="dxa" w:w="1777"/>
          </w:tcPr>
          <w:p>
            <w:r>
              <w:rPr>
                <w:sz w:val="17"/>
              </w:rPr>
            </w:r>
            <w:r>
              <w:rPr>
                <w:b w:val="0"/>
                <w:i w:val="0"/>
                <w:color w:val="000000"/>
                <w:sz w:val="17"/>
              </w:rPr>
              <w:t>long_jobs</w:t>
            </w:r>
          </w:p>
        </w:tc>
        <w:tc>
          <w:tcPr>
            <w:tcW w:type="dxa" w:w="1216"/>
          </w:tcPr>
          <w:p>
            <w:r>
              <w:rPr>
                <w:sz w:val="17"/>
              </w:rPr>
            </w:r>
            <w:r>
              <w:rPr>
                <w:b w:val="0"/>
                <w:i w:val="0"/>
                <w:color w:val="000000"/>
                <w:sz w:val="17"/>
              </w:rPr>
              <w:t>uniform</w:t>
            </w:r>
          </w:p>
        </w:tc>
        <w:tc>
          <w:tcPr>
            <w:tcW w:type="dxa" w:w="3555"/>
          </w:tcPr>
          <w:p>
            <w:r>
              <w:rPr>
                <w:sz w:val="17"/>
              </w:rPr>
            </w:r>
            <w:r>
              <w:rPr>
                <w:b w:val="0"/>
                <w:i w:val="0"/>
                <w:color w:val="000000"/>
                <w:sz w:val="17"/>
              </w:rPr>
              <w:t>Long-job-heavy: 20% of bursts drawn from 1-5 time units</w:t>
            </w:r>
          </w:p>
        </w:tc>
        <w:tc>
          <w:tcPr>
            <w:tcW w:type="dxa" w:w="1871"/>
          </w:tcPr>
          <w:p>
            <w:r>
              <w:rPr>
                <w:sz w:val="17"/>
              </w:rPr>
            </w:r>
            <w:r>
              <w:rPr>
                <w:b w:val="0"/>
                <w:i w:val="0"/>
                <w:color w:val="000000"/>
                <w:sz w:val="17"/>
              </w:rPr>
              <w:t>uniform</w:t>
            </w:r>
          </w:p>
        </w:tc>
        <w:tc>
          <w:tcPr>
            <w:tcW w:type="dxa" w:w="935"/>
          </w:tcPr>
          <w:p>
            <w:r>
              <w:rPr>
                <w:sz w:val="17"/>
              </w:rPr>
            </w:r>
            <w:r>
              <w:rPr>
                <w:b w:val="0"/>
                <w:i w:val="0"/>
                <w:color w:val="000000"/>
                <w:sz w:val="17"/>
              </w:rPr>
              <w:t>15</w:t>
            </w:r>
          </w:p>
        </w:tc>
      </w:tr>
      <w:tr>
        <w:tc>
          <w:tcPr>
            <w:tcW w:type="dxa" w:w="1777"/>
          </w:tcPr>
          <w:p>
            <w:r>
              <w:rPr>
                <w:sz w:val="17"/>
              </w:rPr>
            </w:r>
            <w:r>
              <w:rPr>
                <w:b w:val="0"/>
                <w:i w:val="0"/>
                <w:color w:val="000000"/>
                <w:sz w:val="17"/>
              </w:rPr>
              <w:t>mixed</w:t>
            </w:r>
          </w:p>
        </w:tc>
        <w:tc>
          <w:tcPr>
            <w:tcW w:type="dxa" w:w="1216"/>
          </w:tcPr>
          <w:p>
            <w:r>
              <w:rPr>
                <w:sz w:val="17"/>
              </w:rPr>
            </w:r>
            <w:r>
              <w:rPr>
                <w:b w:val="0"/>
                <w:i w:val="0"/>
                <w:color w:val="000000"/>
                <w:sz w:val="17"/>
              </w:rPr>
              <w:t>uniform</w:t>
            </w:r>
          </w:p>
        </w:tc>
        <w:tc>
          <w:tcPr>
            <w:tcW w:type="dxa" w:w="3555"/>
          </w:tcPr>
          <w:p>
            <w:r>
              <w:rPr>
                <w:sz w:val="17"/>
              </w:rPr>
            </w:r>
            <w:r>
              <w:rPr>
                <w:b w:val="0"/>
                <w:i w:val="0"/>
                <w:color w:val="000000"/>
                <w:sz w:val="17"/>
              </w:rPr>
              <w:t>Uniform mix of bursts over the full 1-50 range</w:t>
            </w:r>
          </w:p>
        </w:tc>
        <w:tc>
          <w:tcPr>
            <w:tcW w:type="dxa" w:w="1871"/>
          </w:tcPr>
          <w:p>
            <w:r>
              <w:rPr>
                <w:sz w:val="17"/>
              </w:rPr>
            </w:r>
            <w:r>
              <w:rPr>
                <w:b w:val="0"/>
                <w:i w:val="0"/>
                <w:color w:val="000000"/>
                <w:sz w:val="17"/>
              </w:rPr>
              <w:t>uniform</w:t>
            </w:r>
          </w:p>
        </w:tc>
        <w:tc>
          <w:tcPr>
            <w:tcW w:type="dxa" w:w="935"/>
          </w:tcPr>
          <w:p>
            <w:r>
              <w:rPr>
                <w:sz w:val="17"/>
              </w:rPr>
            </w:r>
            <w:r>
              <w:rPr>
                <w:b w:val="0"/>
                <w:i w:val="0"/>
                <w:color w:val="000000"/>
                <w:sz w:val="17"/>
              </w:rPr>
              <w:t>15</w:t>
            </w:r>
          </w:p>
        </w:tc>
      </w:tr>
      <w:tr>
        <w:tc>
          <w:tcPr>
            <w:tcW w:type="dxa" w:w="1777"/>
          </w:tcPr>
          <w:p>
            <w:r>
              <w:rPr>
                <w:sz w:val="17"/>
              </w:rPr>
            </w:r>
            <w:r>
              <w:rPr>
                <w:b w:val="0"/>
                <w:i w:val="0"/>
                <w:color w:val="000000"/>
                <w:sz w:val="17"/>
              </w:rPr>
              <w:t>cpu_bursty</w:t>
            </w:r>
          </w:p>
        </w:tc>
        <w:tc>
          <w:tcPr>
            <w:tcW w:type="dxa" w:w="1216"/>
          </w:tcPr>
          <w:p>
            <w:r>
              <w:rPr>
                <w:sz w:val="17"/>
              </w:rPr>
            </w:r>
            <w:r>
              <w:rPr>
                <w:b w:val="0"/>
                <w:i w:val="0"/>
                <w:color w:val="000000"/>
                <w:sz w:val="17"/>
              </w:rPr>
              <w:t>uniform</w:t>
            </w:r>
          </w:p>
        </w:tc>
        <w:tc>
          <w:tcPr>
            <w:tcW w:type="dxa" w:w="3555"/>
          </w:tcPr>
          <w:p>
            <w:r>
              <w:rPr>
                <w:sz w:val="17"/>
              </w:rPr>
            </w:r>
            <w:r>
              <w:rPr>
                <w:b w:val="0"/>
                <w:i w:val="0"/>
                <w:color w:val="000000"/>
                <w:sz w:val="17"/>
              </w:rPr>
              <w:t>Long CPU bursts (20-50) with dense uniform arrivals</w:t>
            </w:r>
          </w:p>
        </w:tc>
        <w:tc>
          <w:tcPr>
            <w:tcW w:type="dxa" w:w="1871"/>
          </w:tcPr>
          <w:p>
            <w:r>
              <w:rPr>
                <w:sz w:val="17"/>
              </w:rPr>
            </w:r>
            <w:r>
              <w:rPr>
                <w:b w:val="0"/>
                <w:i w:val="0"/>
                <w:color w:val="000000"/>
                <w:sz w:val="17"/>
              </w:rPr>
              <w:t>uniform</w:t>
            </w:r>
          </w:p>
        </w:tc>
        <w:tc>
          <w:tcPr>
            <w:tcW w:type="dxa" w:w="935"/>
          </w:tcPr>
          <w:p>
            <w:r>
              <w:rPr>
                <w:sz w:val="17"/>
              </w:rPr>
            </w:r>
            <w:r>
              <w:rPr>
                <w:b w:val="0"/>
                <w:i w:val="0"/>
                <w:color w:val="000000"/>
                <w:sz w:val="17"/>
              </w:rPr>
              <w:t>15</w:t>
            </w:r>
          </w:p>
        </w:tc>
      </w:tr>
      <w:tr>
        <w:tc>
          <w:tcPr>
            <w:tcW w:type="dxa" w:w="1777"/>
          </w:tcPr>
          <w:p>
            <w:r>
              <w:rPr>
                <w:sz w:val="17"/>
              </w:rPr>
            </w:r>
            <w:r>
              <w:rPr>
                <w:b w:val="0"/>
                <w:i w:val="0"/>
                <w:color w:val="000000"/>
                <w:sz w:val="17"/>
              </w:rPr>
              <w:t>priority_skewed</w:t>
            </w:r>
          </w:p>
        </w:tc>
        <w:tc>
          <w:tcPr>
            <w:tcW w:type="dxa" w:w="1216"/>
          </w:tcPr>
          <w:p>
            <w:r>
              <w:rPr>
                <w:sz w:val="17"/>
              </w:rPr>
            </w:r>
            <w:r>
              <w:rPr>
                <w:b w:val="0"/>
                <w:i w:val="0"/>
                <w:color w:val="000000"/>
                <w:sz w:val="17"/>
              </w:rPr>
              <w:t>uniform</w:t>
            </w:r>
          </w:p>
        </w:tc>
        <w:tc>
          <w:tcPr>
            <w:tcW w:type="dxa" w:w="3555"/>
          </w:tcPr>
          <w:p>
            <w:r>
              <w:rPr>
                <w:sz w:val="17"/>
              </w:rPr>
            </w:r>
            <w:r>
              <w:rPr>
                <w:b w:val="0"/>
                <w:i w:val="0"/>
                <w:color w:val="000000"/>
                <w:sz w:val="17"/>
              </w:rPr>
              <w:t>Uniform bursts; 70% of priorities lie in the 1-2 band</w:t>
            </w:r>
          </w:p>
        </w:tc>
        <w:tc>
          <w:tcPr>
            <w:tcW w:type="dxa" w:w="1871"/>
          </w:tcPr>
          <w:p>
            <w:r>
              <w:rPr>
                <w:sz w:val="17"/>
              </w:rPr>
            </w:r>
            <w:r>
              <w:rPr>
                <w:b w:val="0"/>
                <w:i w:val="0"/>
                <w:color w:val="000000"/>
                <w:sz w:val="17"/>
              </w:rPr>
              <w:t>high_priority_skewed</w:t>
            </w:r>
          </w:p>
        </w:tc>
        <w:tc>
          <w:tcPr>
            <w:tcW w:type="dxa" w:w="935"/>
          </w:tcPr>
          <w:p>
            <w:r>
              <w:rPr>
                <w:sz w:val="17"/>
              </w:rPr>
            </w:r>
            <w:r>
              <w:rPr>
                <w:b w:val="0"/>
                <w:i w:val="0"/>
                <w:color w:val="000000"/>
                <w:sz w:val="17"/>
              </w:rPr>
              <w:t>15</w:t>
            </w:r>
          </w:p>
        </w:tc>
      </w:tr>
      <w:tr>
        <w:tc>
          <w:tcPr>
            <w:tcW w:type="dxa" w:w="1777"/>
          </w:tcPr>
          <w:p>
            <w:r>
              <w:rPr>
                <w:sz w:val="17"/>
              </w:rPr>
            </w:r>
            <w:r>
              <w:rPr>
                <w:b w:val="0"/>
                <w:i w:val="0"/>
                <w:color w:val="000000"/>
                <w:sz w:val="17"/>
              </w:rPr>
              <w:t>staggered_interactive</w:t>
            </w:r>
          </w:p>
        </w:tc>
        <w:tc>
          <w:tcPr>
            <w:tcW w:type="dxa" w:w="1216"/>
          </w:tcPr>
          <w:p>
            <w:r>
              <w:rPr>
                <w:sz w:val="17"/>
              </w:rPr>
            </w:r>
            <w:r>
              <w:rPr>
                <w:b w:val="0"/>
                <w:i w:val="0"/>
                <w:color w:val="000000"/>
                <w:sz w:val="17"/>
              </w:rPr>
              <w:t>staggered</w:t>
            </w:r>
          </w:p>
        </w:tc>
        <w:tc>
          <w:tcPr>
            <w:tcW w:type="dxa" w:w="3555"/>
          </w:tcPr>
          <w:p>
            <w:r>
              <w:rPr>
                <w:sz w:val="17"/>
              </w:rPr>
            </w:r>
            <w:r>
              <w:rPr>
                <w:b w:val="0"/>
                <w:i w:val="0"/>
                <w:color w:val="000000"/>
                <w:sz w:val="17"/>
              </w:rPr>
              <w:t>One long process at time zero plus 14 short processes arriving at integer gaps of 4-6 time units</w:t>
            </w:r>
          </w:p>
        </w:tc>
        <w:tc>
          <w:tcPr>
            <w:tcW w:type="dxa" w:w="1871"/>
          </w:tcPr>
          <w:p>
            <w:r>
              <w:rPr>
                <w:sz w:val="17"/>
              </w:rPr>
            </w:r>
            <w:r>
              <w:rPr>
                <w:b w:val="0"/>
                <w:i w:val="0"/>
                <w:color w:val="000000"/>
                <w:sz w:val="17"/>
              </w:rPr>
              <w:t>uniform</w:t>
            </w:r>
          </w:p>
        </w:tc>
        <w:tc>
          <w:tcPr>
            <w:tcW w:type="dxa" w:w="935"/>
          </w:tcPr>
          <w:p>
            <w:r>
              <w:rPr>
                <w:sz w:val="17"/>
              </w:rPr>
            </w:r>
            <w:r>
              <w:rPr>
                <w:b w:val="0"/>
                <w:i w:val="0"/>
                <w:color w:val="000000"/>
                <w:sz w:val="17"/>
              </w:rPr>
              <w:t>15</w:t>
            </w:r>
          </w:p>
        </w:tc>
      </w:tr>
      <w:tr>
        <w:tc>
          <w:tcPr>
            <w:tcW w:type="dxa" w:w="1777"/>
          </w:tcPr>
          <w:p>
            <w:r>
              <w:rPr>
                <w:sz w:val="17"/>
              </w:rPr>
            </w:r>
            <w:r>
              <w:rPr>
                <w:b w:val="0"/>
                <w:i w:val="0"/>
                <w:color w:val="000000"/>
                <w:sz w:val="17"/>
              </w:rPr>
              <w:t>poisson_arrivals</w:t>
            </w:r>
          </w:p>
        </w:tc>
        <w:tc>
          <w:tcPr>
            <w:tcW w:type="dxa" w:w="1216"/>
          </w:tcPr>
          <w:p>
            <w:r>
              <w:rPr>
                <w:sz w:val="17"/>
              </w:rPr>
            </w:r>
            <w:r>
              <w:rPr>
                <w:b w:val="0"/>
                <w:i w:val="0"/>
                <w:color w:val="000000"/>
                <w:sz w:val="17"/>
              </w:rPr>
              <w:t>poisson</w:t>
            </w:r>
          </w:p>
        </w:tc>
        <w:tc>
          <w:tcPr>
            <w:tcW w:type="dxa" w:w="3555"/>
          </w:tcPr>
          <w:p>
            <w:r>
              <w:rPr>
                <w:sz w:val="17"/>
              </w:rPr>
            </w:r>
            <w:r>
              <w:rPr>
                <w:b w:val="0"/>
                <w:i w:val="0"/>
                <w:color w:val="000000"/>
                <w:sz w:val="17"/>
              </w:rPr>
              <w:t>Held-out evaluation condition: Poisson arrivals (rate 0.5) and uniform bursts from 1-20</w:t>
            </w:r>
          </w:p>
        </w:tc>
        <w:tc>
          <w:tcPr>
            <w:tcW w:type="dxa" w:w="1871"/>
          </w:tcPr>
          <w:p>
            <w:r>
              <w:rPr>
                <w:sz w:val="17"/>
              </w:rPr>
            </w:r>
            <w:r>
              <w:rPr>
                <w:b w:val="0"/>
                <w:i w:val="0"/>
                <w:color w:val="000000"/>
                <w:sz w:val="17"/>
              </w:rPr>
              <w:t>uniform</w:t>
            </w:r>
          </w:p>
        </w:tc>
        <w:tc>
          <w:tcPr>
            <w:tcW w:type="dxa" w:w="935"/>
          </w:tcPr>
          <w:p>
            <w:r>
              <w:rPr>
                <w:sz w:val="17"/>
              </w:rPr>
            </w:r>
            <w:r>
              <w:rPr>
                <w:b w:val="0"/>
                <w:i w:val="0"/>
                <w:color w:val="000000"/>
                <w:sz w:val="17"/>
              </w:rPr>
              <w:t>15</w:t>
            </w:r>
          </w:p>
        </w:tc>
      </w:tr>
    </w:tbl>
    <w:p>
      <w:pPr>
        <w:spacing w:after="80"/>
      </w:pPr>
    </w:p>
    <w:p>
      <w:pPr>
        <w:jc w:val="center"/>
      </w:pPr>
      <w:r>
        <w:rPr>
          <w:i/>
          <w:color w:val="000000"/>
          <w:sz w:val="18"/>
        </w:rPr>
        <w:t>Table 5 — The seven workload families.</w:t>
      </w:r>
    </w:p>
    <w:p>
      <w:pPr>
        <w:pStyle w:val="Heading2"/>
      </w:pPr>
      <w:r>
        <w:t>5.2 Splits and seeds</w:t>
      </w:r>
    </w:p>
    <w:tbl>
      <w:tblPr>
        <w:tblStyle w:val="TableGrid"/>
        <w:tblW w:type="auto" w:w="0"/>
        <w:tblLook w:firstColumn="1" w:firstRow="1" w:lastColumn="0" w:lastRow="0" w:noHBand="0" w:noVBand="1" w:val="04A0"/>
      </w:tblPr>
      <w:tblGrid>
        <w:gridCol w:w="2160"/>
        <w:gridCol w:w="2160"/>
        <w:gridCol w:w="2160"/>
        <w:gridCol w:w="2160"/>
      </w:tblGrid>
      <w:tr>
        <w:tc>
          <w:tcPr>
            <w:tcW w:type="dxa" w:w="1123"/>
          </w:tcPr>
          <w:p>
            <w:r>
              <w:rPr>
                <w:b/>
                <w:sz w:val="17"/>
              </w:rPr>
            </w:r>
            <w:r>
              <w:rPr>
                <w:b/>
                <w:i w:val="0"/>
                <w:color w:val="000000"/>
                <w:sz w:val="17"/>
              </w:rPr>
              <w:t>Split</w:t>
            </w:r>
          </w:p>
        </w:tc>
        <w:tc>
          <w:tcPr>
            <w:tcW w:type="dxa" w:w="1310"/>
          </w:tcPr>
          <w:p>
            <w:r>
              <w:rPr>
                <w:b/>
                <w:sz w:val="17"/>
              </w:rPr>
            </w:r>
            <w:r>
              <w:rPr>
                <w:b/>
                <w:i w:val="0"/>
                <w:color w:val="000000"/>
                <w:sz w:val="17"/>
              </w:rPr>
              <w:t>Master seed</w:t>
            </w:r>
          </w:p>
        </w:tc>
        <w:tc>
          <w:tcPr>
            <w:tcW w:type="dxa" w:w="1871"/>
          </w:tcPr>
          <w:p>
            <w:r>
              <w:rPr>
                <w:b/>
                <w:sz w:val="17"/>
              </w:rPr>
            </w:r>
            <w:r>
              <w:rPr>
                <w:b/>
                <w:i w:val="0"/>
                <w:color w:val="000000"/>
                <w:sz w:val="17"/>
              </w:rPr>
              <w:t>Traces</w:t>
            </w:r>
          </w:p>
        </w:tc>
        <w:tc>
          <w:tcPr>
            <w:tcW w:type="dxa" w:w="5051"/>
          </w:tcPr>
          <w:p>
            <w:r>
              <w:rPr>
                <w:b/>
                <w:sz w:val="17"/>
              </w:rPr>
            </w:r>
            <w:r>
              <w:rPr>
                <w:b/>
                <w:i w:val="0"/>
                <w:color w:val="000000"/>
                <w:sz w:val="17"/>
              </w:rPr>
              <w:t>Purpose</w:t>
            </w:r>
          </w:p>
        </w:tc>
      </w:tr>
      <w:tr>
        <w:tc>
          <w:tcPr>
            <w:tcW w:type="dxa" w:w="1123"/>
          </w:tcPr>
          <w:p>
            <w:r>
              <w:rPr>
                <w:sz w:val="17"/>
              </w:rPr>
            </w:r>
            <w:r>
              <w:rPr>
                <w:b w:val="0"/>
                <w:i w:val="0"/>
                <w:color w:val="000000"/>
                <w:sz w:val="17"/>
              </w:rPr>
              <w:t>Training</w:t>
            </w:r>
          </w:p>
        </w:tc>
        <w:tc>
          <w:tcPr>
            <w:tcW w:type="dxa" w:w="1310"/>
          </w:tcPr>
          <w:p>
            <w:r>
              <w:rPr>
                <w:sz w:val="17"/>
              </w:rPr>
            </w:r>
            <w:r>
              <w:rPr>
                <w:b w:val="0"/>
                <w:i w:val="0"/>
                <w:color w:val="000000"/>
                <w:sz w:val="17"/>
              </w:rPr>
              <w:t>7101, 7102, 7103, 7104, 7105</w:t>
            </w:r>
          </w:p>
        </w:tc>
        <w:tc>
          <w:tcPr>
            <w:tcW w:type="dxa" w:w="1871"/>
          </w:tcPr>
          <w:p>
            <w:r>
              <w:rPr>
                <w:sz w:val="17"/>
              </w:rPr>
            </w:r>
            <w:r>
              <w:rPr>
                <w:b w:val="0"/>
                <w:i w:val="0"/>
                <w:color w:val="000000"/>
                <w:sz w:val="17"/>
              </w:rPr>
              <w:t>1200 per seed (6000)</w:t>
            </w:r>
          </w:p>
        </w:tc>
        <w:tc>
          <w:tcPr>
            <w:tcW w:type="dxa" w:w="5051"/>
          </w:tcPr>
          <w:p>
            <w:r>
              <w:rPr>
                <w:sz w:val="17"/>
              </w:rPr>
            </w:r>
            <w:r>
              <w:rPr>
                <w:b w:val="0"/>
                <w:i w:val="0"/>
                <w:color w:val="000000"/>
                <w:sz w:val="17"/>
              </w:rPr>
              <w:t>training the learned controllers; deriving the declared thresholds from the no-action control</w:t>
            </w:r>
          </w:p>
        </w:tc>
      </w:tr>
      <w:tr>
        <w:tc>
          <w:tcPr>
            <w:tcW w:type="dxa" w:w="1123"/>
          </w:tcPr>
          <w:p>
            <w:r>
              <w:rPr>
                <w:sz w:val="17"/>
              </w:rPr>
            </w:r>
            <w:r>
              <w:rPr>
                <w:b w:val="0"/>
                <w:i w:val="0"/>
                <w:color w:val="000000"/>
                <w:sz w:val="17"/>
              </w:rPr>
              <w:t>Validation</w:t>
            </w:r>
          </w:p>
        </w:tc>
        <w:tc>
          <w:tcPr>
            <w:tcW w:type="dxa" w:w="1310"/>
          </w:tcPr>
          <w:p>
            <w:r>
              <w:rPr>
                <w:sz w:val="17"/>
              </w:rPr>
            </w:r>
            <w:r>
              <w:rPr>
                <w:b w:val="0"/>
                <w:i w:val="0"/>
                <w:color w:val="000000"/>
                <w:sz w:val="17"/>
              </w:rPr>
              <w:t>8201</w:t>
            </w:r>
          </w:p>
        </w:tc>
        <w:tc>
          <w:tcPr>
            <w:tcW w:type="dxa" w:w="1871"/>
          </w:tcPr>
          <w:p>
            <w:r>
              <w:rPr>
                <w:sz w:val="17"/>
              </w:rPr>
            </w:r>
            <w:r>
              <w:rPr>
                <w:b w:val="0"/>
                <w:i w:val="0"/>
                <w:color w:val="000000"/>
                <w:sz w:val="17"/>
              </w:rPr>
              <w:t>140</w:t>
            </w:r>
          </w:p>
        </w:tc>
        <w:tc>
          <w:tcPr>
            <w:tcW w:type="dxa" w:w="5051"/>
          </w:tcPr>
          <w:p>
            <w:r>
              <w:rPr>
                <w:sz w:val="17"/>
              </w:rPr>
            </w:r>
            <w:r>
              <w:rPr>
                <w:b w:val="0"/>
                <w:i w:val="0"/>
                <w:color w:val="000000"/>
                <w:sz w:val="17"/>
              </w:rPr>
              <w:t>development decisions, the worked demonstration trace, and out-of-sample checks of the thresholds</w:t>
            </w:r>
          </w:p>
        </w:tc>
      </w:tr>
      <w:tr>
        <w:tc>
          <w:tcPr>
            <w:tcW w:type="dxa" w:w="1123"/>
          </w:tcPr>
          <w:p>
            <w:r>
              <w:rPr>
                <w:sz w:val="17"/>
              </w:rPr>
            </w:r>
            <w:r>
              <w:rPr>
                <w:b w:val="0"/>
                <w:i w:val="0"/>
                <w:color w:val="000000"/>
                <w:sz w:val="17"/>
              </w:rPr>
              <w:t>Final test</w:t>
            </w:r>
          </w:p>
        </w:tc>
        <w:tc>
          <w:tcPr>
            <w:tcW w:type="dxa" w:w="1310"/>
          </w:tcPr>
          <w:p>
            <w:r>
              <w:rPr>
                <w:sz w:val="17"/>
              </w:rPr>
            </w:r>
            <w:r>
              <w:rPr>
                <w:b w:val="0"/>
                <w:i w:val="0"/>
                <w:color w:val="000000"/>
                <w:sz w:val="17"/>
              </w:rPr>
              <w:t>23819</w:t>
            </w:r>
          </w:p>
        </w:tc>
        <w:tc>
          <w:tcPr>
            <w:tcW w:type="dxa" w:w="1871"/>
          </w:tcPr>
          <w:p>
            <w:r>
              <w:rPr>
                <w:sz w:val="17"/>
              </w:rPr>
            </w:r>
            <w:r>
              <w:rPr>
                <w:b w:val="0"/>
                <w:i w:val="0"/>
                <w:color w:val="000000"/>
                <w:sz w:val="17"/>
              </w:rPr>
              <w:t>210</w:t>
            </w:r>
          </w:p>
        </w:tc>
        <w:tc>
          <w:tcPr>
            <w:tcW w:type="dxa" w:w="5051"/>
          </w:tcPr>
          <w:p>
            <w:r>
              <w:rPr>
                <w:sz w:val="17"/>
              </w:rPr>
            </w:r>
            <w:r>
              <w:rPr>
                <w:b w:val="0"/>
                <w:i w:val="0"/>
                <w:color w:val="000000"/>
                <w:sz w:val="17"/>
              </w:rPr>
              <w:t>the headline comparison; evaluated once after the design was frozen</w:t>
            </w:r>
          </w:p>
        </w:tc>
      </w:tr>
    </w:tbl>
    <w:p>
      <w:pPr>
        <w:spacing w:after="80"/>
      </w:pPr>
    </w:p>
    <w:p>
      <w:pPr>
        <w:jc w:val="center"/>
      </w:pPr>
      <w:r>
        <w:rPr>
          <w:i/>
          <w:color w:val="000000"/>
          <w:sz w:val="18"/>
        </w:rPr>
        <w:t>Table 6 — Splits. The final-test seed was declared before the frozen run.</w:t>
      </w:r>
    </w:p>
    <w:p>
      <w:r>
        <w:rPr>
          <w:b w:val="0"/>
          <w:i w:val="0"/>
          <w:color w:val="000000"/>
        </w:rPr>
        <w:t xml:space="preserve">Workload seeds are derived as </w:t>
      </w:r>
      <w:r>
        <w:rPr>
          <w:b w:val="0"/>
          <w:i/>
          <w:color w:val="000000"/>
        </w:rPr>
        <w:t>derive_seed(master_seed, split_tag, family index, repetition)</w:t>
      </w:r>
      <w:r>
        <w:rPr>
          <w:b w:val="0"/>
          <w:i w:val="0"/>
          <w:color w:val="000000"/>
        </w:rPr>
        <w:t xml:space="preserve">, so the three splits are disjoint by construction and a test asserts that no fingerprint appears in two splits. The </w:t>
      </w:r>
      <w:r>
        <w:rPr>
          <w:b w:val="0"/>
          <w:i/>
          <w:color w:val="000000"/>
        </w:rPr>
        <w:t>poisson_arrivals</w:t>
      </w:r>
      <w:r>
        <w:rPr>
          <w:b w:val="0"/>
          <w:i w:val="0"/>
          <w:color w:val="000000"/>
        </w:rPr>
        <w:t xml:space="preserve"> family is excluded from training, so the learned controllers are evaluated on an arrival process they never saw.</w:t>
      </w:r>
    </w:p>
    <w:p>
      <w:pPr>
        <w:pStyle w:val="Heading2"/>
      </w:pPr>
      <w:r>
        <w:t>5.3 What is collected during a run, and when</w:t>
      </w:r>
    </w:p>
    <w:p>
      <w:r>
        <w:rPr>
          <w:b w:val="0"/>
          <w:i w:val="0"/>
          <w:color w:val="000000"/>
        </w:rPr>
        <w:t>Data collection is deliberately minimal, because the point of the causal boundary is that the controller could not have had more. For each decision epoch the engine records the chosen process, the executed interval, the switch overhead and the identifiers and realized waiting times of the processes that completed during the interval. From those records the controller derives the rolling completion window and the waiting-time accrual rate of the ready queue.</w:t>
      </w:r>
    </w:p>
    <w:p>
      <w:r>
        <w:rPr>
          <w:b w:val="0"/>
          <w:i w:val="0"/>
          <w:color w:val="000000"/>
        </w:rPr>
        <w:t>For each incident the ledger additionally records the trigger evidence (reference, band, window statistics, excess in band widths), the diagnosis and the evidence that matched it, the offered and chosen actions with their notes, the configuration before and after, the verification window's length, completions and closure statistic, the phase baseline and residual it was judged on, the verdict and the confirmed-failure flag, the realized switch overhead and the reward. That is 70 columns per incident, which is what makes the counterfactual audit checkable rather than decorative.</w:t>
      </w:r>
    </w:p>
    <w:p>
      <w:pPr>
        <w:pStyle w:val="Heading2"/>
      </w:pPr>
      <w:r>
        <w:t>5.4 Measured dataset statistics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058"/>
          </w:tcPr>
          <w:p>
            <w:r>
              <w:rPr>
                <w:b/>
                <w:sz w:val="17"/>
              </w:rPr>
            </w:r>
            <w:r>
              <w:rPr>
                <w:b/>
                <w:i w:val="0"/>
                <w:color w:val="000000"/>
                <w:sz w:val="17"/>
              </w:rPr>
              <w:t>Family</w:t>
            </w:r>
          </w:p>
        </w:tc>
        <w:tc>
          <w:tcPr>
            <w:tcW w:type="dxa" w:w="842"/>
          </w:tcPr>
          <w:p>
            <w:r>
              <w:rPr>
                <w:b/>
                <w:sz w:val="17"/>
              </w:rPr>
            </w:r>
            <w:r>
              <w:rPr>
                <w:b/>
                <w:i w:val="0"/>
                <w:color w:val="000000"/>
                <w:sz w:val="17"/>
              </w:rPr>
              <w:t>Traces</w:t>
            </w:r>
          </w:p>
        </w:tc>
        <w:tc>
          <w:tcPr>
            <w:tcW w:type="dxa" w:w="1403"/>
          </w:tcPr>
          <w:p>
            <w:r>
              <w:rPr>
                <w:b/>
                <w:sz w:val="17"/>
              </w:rPr>
            </w:r>
            <w:r>
              <w:rPr>
                <w:b/>
                <w:i w:val="0"/>
                <w:color w:val="000000"/>
                <w:sz w:val="17"/>
              </w:rPr>
              <w:t>Processes / trace</w:t>
            </w:r>
          </w:p>
        </w:tc>
        <w:tc>
          <w:tcPr>
            <w:tcW w:type="dxa" w:w="1123"/>
          </w:tcPr>
          <w:p>
            <w:r>
              <w:rPr>
                <w:b/>
                <w:sz w:val="17"/>
              </w:rPr>
            </w:r>
            <w:r>
              <w:rPr>
                <w:b/>
                <w:i w:val="0"/>
                <w:color w:val="000000"/>
                <w:sz w:val="17"/>
              </w:rPr>
              <w:t>Mean burst</w:t>
            </w:r>
          </w:p>
        </w:tc>
        <w:tc>
          <w:tcPr>
            <w:tcW w:type="dxa" w:w="1216"/>
          </w:tcPr>
          <w:p>
            <w:r>
              <w:rPr>
                <w:b/>
                <w:sz w:val="17"/>
              </w:rPr>
            </w:r>
            <w:r>
              <w:rPr>
                <w:b/>
                <w:i w:val="0"/>
                <w:color w:val="000000"/>
                <w:sz w:val="17"/>
              </w:rPr>
              <w:t>Burst range</w:t>
            </w:r>
          </w:p>
        </w:tc>
        <w:tc>
          <w:tcPr>
            <w:tcW w:type="dxa" w:w="1310"/>
          </w:tcPr>
          <w:p>
            <w:r>
              <w:rPr>
                <w:b/>
                <w:sz w:val="17"/>
              </w:rPr>
            </w:r>
            <w:r>
              <w:rPr>
                <w:b/>
                <w:i w:val="0"/>
                <w:color w:val="000000"/>
                <w:sz w:val="17"/>
              </w:rPr>
              <w:t>Max arrival span</w:t>
            </w:r>
          </w:p>
        </w:tc>
        <w:tc>
          <w:tcPr>
            <w:tcW w:type="dxa" w:w="1403"/>
          </w:tcPr>
          <w:p>
            <w:r>
              <w:rPr>
                <w:b/>
                <w:sz w:val="17"/>
              </w:rPr>
            </w:r>
            <w:r>
              <w:rPr>
                <w:b/>
                <w:i w:val="0"/>
                <w:color w:val="000000"/>
                <w:sz w:val="17"/>
              </w:rPr>
              <w:t>Mean total work</w:t>
            </w:r>
          </w:p>
        </w:tc>
      </w:tr>
      <w:tr>
        <w:tc>
          <w:tcPr>
            <w:tcW w:type="dxa" w:w="2058"/>
          </w:tcPr>
          <w:p>
            <w:r>
              <w:rPr>
                <w:sz w:val="17"/>
              </w:rPr>
            </w:r>
            <w:r>
              <w:rPr>
                <w:b w:val="0"/>
                <w:i w:val="0"/>
                <w:color w:val="000000"/>
                <w:sz w:val="17"/>
              </w:rPr>
              <w:t>cpu_bursty</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35.1</w:t>
            </w:r>
          </w:p>
        </w:tc>
        <w:tc>
          <w:tcPr>
            <w:tcW w:type="dxa" w:w="1216"/>
          </w:tcPr>
          <w:p>
            <w:r>
              <w:rPr>
                <w:sz w:val="17"/>
              </w:rPr>
            </w:r>
            <w:r>
              <w:rPr>
                <w:b w:val="0"/>
                <w:i w:val="0"/>
                <w:color w:val="000000"/>
                <w:sz w:val="17"/>
              </w:rPr>
              <w:t>20–50</w:t>
            </w:r>
          </w:p>
        </w:tc>
        <w:tc>
          <w:tcPr>
            <w:tcW w:type="dxa" w:w="1310"/>
          </w:tcPr>
          <w:p>
            <w:r>
              <w:rPr>
                <w:sz w:val="17"/>
              </w:rPr>
            </w:r>
            <w:r>
              <w:rPr>
                <w:b w:val="0"/>
                <w:i w:val="0"/>
                <w:color w:val="000000"/>
                <w:sz w:val="17"/>
              </w:rPr>
              <w:t>15</w:t>
            </w:r>
          </w:p>
        </w:tc>
        <w:tc>
          <w:tcPr>
            <w:tcW w:type="dxa" w:w="1403"/>
          </w:tcPr>
          <w:p>
            <w:r>
              <w:rPr>
                <w:sz w:val="17"/>
              </w:rPr>
            </w:r>
            <w:r>
              <w:rPr>
                <w:b w:val="0"/>
                <w:i w:val="0"/>
                <w:color w:val="000000"/>
                <w:sz w:val="17"/>
              </w:rPr>
              <w:t>526</w:t>
            </w:r>
          </w:p>
        </w:tc>
      </w:tr>
      <w:tr>
        <w:tc>
          <w:tcPr>
            <w:tcW w:type="dxa" w:w="2058"/>
          </w:tcPr>
          <w:p>
            <w:r>
              <w:rPr>
                <w:sz w:val="17"/>
              </w:rPr>
            </w:r>
            <w:r>
              <w:rPr>
                <w:b w:val="0"/>
                <w:i w:val="0"/>
                <w:color w:val="000000"/>
                <w:sz w:val="17"/>
              </w:rPr>
              <w:t>long_jobs</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22.8</w:t>
            </w:r>
          </w:p>
        </w:tc>
        <w:tc>
          <w:tcPr>
            <w:tcW w:type="dxa" w:w="1216"/>
          </w:tcPr>
          <w:p>
            <w:r>
              <w:rPr>
                <w:sz w:val="17"/>
              </w:rPr>
            </w:r>
            <w:r>
              <w:rPr>
                <w:b w:val="0"/>
                <w:i w:val="0"/>
                <w:color w:val="000000"/>
                <w:sz w:val="17"/>
              </w:rPr>
              <w:t>1–50</w:t>
            </w:r>
          </w:p>
        </w:tc>
        <w:tc>
          <w:tcPr>
            <w:tcW w:type="dxa" w:w="1310"/>
          </w:tcPr>
          <w:p>
            <w:r>
              <w:rPr>
                <w:sz w:val="17"/>
              </w:rPr>
            </w:r>
            <w:r>
              <w:rPr>
                <w:b w:val="0"/>
                <w:i w:val="0"/>
                <w:color w:val="000000"/>
                <w:sz w:val="17"/>
              </w:rPr>
              <w:t>20</w:t>
            </w:r>
          </w:p>
        </w:tc>
        <w:tc>
          <w:tcPr>
            <w:tcW w:type="dxa" w:w="1403"/>
          </w:tcPr>
          <w:p>
            <w:r>
              <w:rPr>
                <w:sz w:val="17"/>
              </w:rPr>
            </w:r>
            <w:r>
              <w:rPr>
                <w:b w:val="0"/>
                <w:i w:val="0"/>
                <w:color w:val="000000"/>
                <w:sz w:val="17"/>
              </w:rPr>
              <w:t>343</w:t>
            </w:r>
          </w:p>
        </w:tc>
      </w:tr>
      <w:tr>
        <w:tc>
          <w:tcPr>
            <w:tcW w:type="dxa" w:w="2058"/>
          </w:tcPr>
          <w:p>
            <w:r>
              <w:rPr>
                <w:sz w:val="17"/>
              </w:rPr>
            </w:r>
            <w:r>
              <w:rPr>
                <w:b w:val="0"/>
                <w:i w:val="0"/>
                <w:color w:val="000000"/>
                <w:sz w:val="17"/>
              </w:rPr>
              <w:t>mixed</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24.5</w:t>
            </w:r>
          </w:p>
        </w:tc>
        <w:tc>
          <w:tcPr>
            <w:tcW w:type="dxa" w:w="1216"/>
          </w:tcPr>
          <w:p>
            <w:r>
              <w:rPr>
                <w:sz w:val="17"/>
              </w:rPr>
            </w:r>
            <w:r>
              <w:rPr>
                <w:b w:val="0"/>
                <w:i w:val="0"/>
                <w:color w:val="000000"/>
                <w:sz w:val="17"/>
              </w:rPr>
              <w:t>1–50</w:t>
            </w:r>
          </w:p>
        </w:tc>
        <w:tc>
          <w:tcPr>
            <w:tcW w:type="dxa" w:w="1310"/>
          </w:tcPr>
          <w:p>
            <w:r>
              <w:rPr>
                <w:sz w:val="17"/>
              </w:rPr>
            </w:r>
            <w:r>
              <w:rPr>
                <w:b w:val="0"/>
                <w:i w:val="0"/>
                <w:color w:val="000000"/>
                <w:sz w:val="17"/>
              </w:rPr>
              <w:t>20</w:t>
            </w:r>
          </w:p>
        </w:tc>
        <w:tc>
          <w:tcPr>
            <w:tcW w:type="dxa" w:w="1403"/>
          </w:tcPr>
          <w:p>
            <w:r>
              <w:rPr>
                <w:sz w:val="17"/>
              </w:rPr>
            </w:r>
            <w:r>
              <w:rPr>
                <w:b w:val="0"/>
                <w:i w:val="0"/>
                <w:color w:val="000000"/>
                <w:sz w:val="17"/>
              </w:rPr>
              <w:t>368</w:t>
            </w:r>
          </w:p>
        </w:tc>
      </w:tr>
      <w:tr>
        <w:tc>
          <w:tcPr>
            <w:tcW w:type="dxa" w:w="2058"/>
          </w:tcPr>
          <w:p>
            <w:r>
              <w:rPr>
                <w:sz w:val="17"/>
              </w:rPr>
            </w:r>
            <w:r>
              <w:rPr>
                <w:b w:val="0"/>
                <w:i w:val="0"/>
                <w:color w:val="000000"/>
                <w:sz w:val="17"/>
              </w:rPr>
              <w:t>poisson_arrivals</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10.7</w:t>
            </w:r>
          </w:p>
        </w:tc>
        <w:tc>
          <w:tcPr>
            <w:tcW w:type="dxa" w:w="1216"/>
          </w:tcPr>
          <w:p>
            <w:r>
              <w:rPr>
                <w:sz w:val="17"/>
              </w:rPr>
            </w:r>
            <w:r>
              <w:rPr>
                <w:b w:val="0"/>
                <w:i w:val="0"/>
                <w:color w:val="000000"/>
                <w:sz w:val="17"/>
              </w:rPr>
              <w:t>1–20</w:t>
            </w:r>
          </w:p>
        </w:tc>
        <w:tc>
          <w:tcPr>
            <w:tcW w:type="dxa" w:w="1310"/>
          </w:tcPr>
          <w:p>
            <w:r>
              <w:rPr>
                <w:sz w:val="17"/>
              </w:rPr>
            </w:r>
            <w:r>
              <w:rPr>
                <w:b w:val="0"/>
                <w:i w:val="0"/>
                <w:color w:val="000000"/>
                <w:sz w:val="17"/>
              </w:rPr>
              <w:t>53</w:t>
            </w:r>
          </w:p>
        </w:tc>
        <w:tc>
          <w:tcPr>
            <w:tcW w:type="dxa" w:w="1403"/>
          </w:tcPr>
          <w:p>
            <w:r>
              <w:rPr>
                <w:sz w:val="17"/>
              </w:rPr>
            </w:r>
            <w:r>
              <w:rPr>
                <w:b w:val="0"/>
                <w:i w:val="0"/>
                <w:color w:val="000000"/>
                <w:sz w:val="17"/>
              </w:rPr>
              <w:t>161</w:t>
            </w:r>
          </w:p>
        </w:tc>
      </w:tr>
      <w:tr>
        <w:tc>
          <w:tcPr>
            <w:tcW w:type="dxa" w:w="2058"/>
          </w:tcPr>
          <w:p>
            <w:r>
              <w:rPr>
                <w:sz w:val="17"/>
              </w:rPr>
            </w:r>
            <w:r>
              <w:rPr>
                <w:b w:val="0"/>
                <w:i w:val="0"/>
                <w:color w:val="000000"/>
                <w:sz w:val="17"/>
              </w:rPr>
              <w:t>priority_skewed</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26.4</w:t>
            </w:r>
          </w:p>
        </w:tc>
        <w:tc>
          <w:tcPr>
            <w:tcW w:type="dxa" w:w="1216"/>
          </w:tcPr>
          <w:p>
            <w:r>
              <w:rPr>
                <w:sz w:val="17"/>
              </w:rPr>
            </w:r>
            <w:r>
              <w:rPr>
                <w:b w:val="0"/>
                <w:i w:val="0"/>
                <w:color w:val="000000"/>
                <w:sz w:val="17"/>
              </w:rPr>
              <w:t>1–50</w:t>
            </w:r>
          </w:p>
        </w:tc>
        <w:tc>
          <w:tcPr>
            <w:tcW w:type="dxa" w:w="1310"/>
          </w:tcPr>
          <w:p>
            <w:r>
              <w:rPr>
                <w:sz w:val="17"/>
              </w:rPr>
            </w:r>
            <w:r>
              <w:rPr>
                <w:b w:val="0"/>
                <w:i w:val="0"/>
                <w:color w:val="000000"/>
                <w:sz w:val="17"/>
              </w:rPr>
              <w:t>20</w:t>
            </w:r>
          </w:p>
        </w:tc>
        <w:tc>
          <w:tcPr>
            <w:tcW w:type="dxa" w:w="1403"/>
          </w:tcPr>
          <w:p>
            <w:r>
              <w:rPr>
                <w:sz w:val="17"/>
              </w:rPr>
            </w:r>
            <w:r>
              <w:rPr>
                <w:b w:val="0"/>
                <w:i w:val="0"/>
                <w:color w:val="000000"/>
                <w:sz w:val="17"/>
              </w:rPr>
              <w:t>396</w:t>
            </w:r>
          </w:p>
        </w:tc>
      </w:tr>
      <w:tr>
        <w:tc>
          <w:tcPr>
            <w:tcW w:type="dxa" w:w="2058"/>
          </w:tcPr>
          <w:p>
            <w:r>
              <w:rPr>
                <w:sz w:val="17"/>
              </w:rPr>
            </w:r>
            <w:r>
              <w:rPr>
                <w:b w:val="0"/>
                <w:i w:val="0"/>
                <w:color w:val="000000"/>
                <w:sz w:val="17"/>
              </w:rPr>
              <w:t>short_jobs</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8.3</w:t>
            </w:r>
          </w:p>
        </w:tc>
        <w:tc>
          <w:tcPr>
            <w:tcW w:type="dxa" w:w="1216"/>
          </w:tcPr>
          <w:p>
            <w:r>
              <w:rPr>
                <w:sz w:val="17"/>
              </w:rPr>
            </w:r>
            <w:r>
              <w:rPr>
                <w:b w:val="0"/>
                <w:i w:val="0"/>
                <w:color w:val="000000"/>
                <w:sz w:val="17"/>
              </w:rPr>
              <w:t>1–50</w:t>
            </w:r>
          </w:p>
        </w:tc>
        <w:tc>
          <w:tcPr>
            <w:tcW w:type="dxa" w:w="1310"/>
          </w:tcPr>
          <w:p>
            <w:r>
              <w:rPr>
                <w:sz w:val="17"/>
              </w:rPr>
            </w:r>
            <w:r>
              <w:rPr>
                <w:b w:val="0"/>
                <w:i w:val="0"/>
                <w:color w:val="000000"/>
                <w:sz w:val="17"/>
              </w:rPr>
              <w:t>20</w:t>
            </w:r>
          </w:p>
        </w:tc>
        <w:tc>
          <w:tcPr>
            <w:tcW w:type="dxa" w:w="1403"/>
          </w:tcPr>
          <w:p>
            <w:r>
              <w:rPr>
                <w:sz w:val="17"/>
              </w:rPr>
            </w:r>
            <w:r>
              <w:rPr>
                <w:b w:val="0"/>
                <w:i w:val="0"/>
                <w:color w:val="000000"/>
                <w:sz w:val="17"/>
              </w:rPr>
              <w:t>124</w:t>
            </w:r>
          </w:p>
        </w:tc>
      </w:tr>
      <w:tr>
        <w:tc>
          <w:tcPr>
            <w:tcW w:type="dxa" w:w="2058"/>
          </w:tcPr>
          <w:p>
            <w:r>
              <w:rPr>
                <w:sz w:val="17"/>
              </w:rPr>
            </w:r>
            <w:r>
              <w:rPr>
                <w:b w:val="0"/>
                <w:i w:val="0"/>
                <w:color w:val="000000"/>
                <w:sz w:val="17"/>
              </w:rPr>
              <w:t>staggered_interactive</w:t>
            </w:r>
          </w:p>
        </w:tc>
        <w:tc>
          <w:tcPr>
            <w:tcW w:type="dxa" w:w="842"/>
          </w:tcPr>
          <w:p>
            <w:r>
              <w:rPr>
                <w:sz w:val="17"/>
              </w:rPr>
            </w:r>
            <w:r>
              <w:rPr>
                <w:b w:val="0"/>
                <w:i w:val="0"/>
                <w:color w:val="000000"/>
                <w:sz w:val="17"/>
              </w:rPr>
              <w:t>50</w:t>
            </w:r>
          </w:p>
        </w:tc>
        <w:tc>
          <w:tcPr>
            <w:tcW w:type="dxa" w:w="1403"/>
          </w:tcPr>
          <w:p>
            <w:r>
              <w:rPr>
                <w:sz w:val="17"/>
              </w:rPr>
            </w:r>
            <w:r>
              <w:rPr>
                <w:b w:val="0"/>
                <w:i w:val="0"/>
                <w:color w:val="000000"/>
                <w:sz w:val="17"/>
              </w:rPr>
              <w:t>15</w:t>
            </w:r>
          </w:p>
        </w:tc>
        <w:tc>
          <w:tcPr>
            <w:tcW w:type="dxa" w:w="1123"/>
          </w:tcPr>
          <w:p>
            <w:r>
              <w:rPr>
                <w:sz w:val="17"/>
              </w:rPr>
            </w:r>
            <w:r>
              <w:rPr>
                <w:b w:val="0"/>
                <w:i w:val="0"/>
                <w:color w:val="000000"/>
                <w:sz w:val="17"/>
              </w:rPr>
              <w:t>4.3</w:t>
            </w:r>
          </w:p>
        </w:tc>
        <w:tc>
          <w:tcPr>
            <w:tcW w:type="dxa" w:w="1216"/>
          </w:tcPr>
          <w:p>
            <w:r>
              <w:rPr>
                <w:sz w:val="17"/>
              </w:rPr>
            </w:r>
            <w:r>
              <w:rPr>
                <w:b w:val="0"/>
                <w:i w:val="0"/>
                <w:color w:val="000000"/>
                <w:sz w:val="17"/>
              </w:rPr>
              <w:t>1–50</w:t>
            </w:r>
          </w:p>
        </w:tc>
        <w:tc>
          <w:tcPr>
            <w:tcW w:type="dxa" w:w="1310"/>
          </w:tcPr>
          <w:p>
            <w:r>
              <w:rPr>
                <w:sz w:val="17"/>
              </w:rPr>
            </w:r>
            <w:r>
              <w:rPr>
                <w:b w:val="0"/>
                <w:i w:val="0"/>
                <w:color w:val="000000"/>
                <w:sz w:val="17"/>
              </w:rPr>
              <w:t>76</w:t>
            </w:r>
          </w:p>
        </w:tc>
        <w:tc>
          <w:tcPr>
            <w:tcW w:type="dxa" w:w="1403"/>
          </w:tcPr>
          <w:p>
            <w:r>
              <w:rPr>
                <w:sz w:val="17"/>
              </w:rPr>
            </w:r>
            <w:r>
              <w:rPr>
                <w:b w:val="0"/>
                <w:i w:val="0"/>
                <w:color w:val="000000"/>
                <w:sz w:val="17"/>
              </w:rPr>
              <w:t>64</w:t>
            </w:r>
          </w:p>
        </w:tc>
      </w:tr>
    </w:tbl>
    <w:p>
      <w:pPr>
        <w:spacing w:after="80"/>
      </w:pPr>
    </w:p>
    <w:p>
      <w:pPr>
        <w:jc w:val="center"/>
      </w:pPr>
      <w:r>
        <w:rPr>
          <w:i/>
          <w:color w:val="000000"/>
          <w:sz w:val="18"/>
        </w:rPr>
        <w:t>Table 7 — Dataset statistics over the validation and final-test splits, computed by calling the project's own generator.</w:t>
      </w:r>
    </w:p>
    <w:p>
      <w:pPr>
        <w:jc w:val="center"/>
      </w:pPr>
      <w:r>
        <w:drawing>
          <wp:inline xmlns:a="http://schemas.openxmlformats.org/drawingml/2006/main" xmlns:pic="http://schemas.openxmlformats.org/drawingml/2006/picture">
            <wp:extent cx="5760000" cy="2570166"/>
            <wp:docPr id="11" name="Picture 11"/>
            <wp:cNvGraphicFramePr>
              <a:graphicFrameLocks noChangeAspect="1"/>
            </wp:cNvGraphicFramePr>
            <a:graphic>
              <a:graphicData uri="http://schemas.openxmlformats.org/drawingml/2006/picture">
                <pic:pic>
                  <pic:nvPicPr>
                    <pic:cNvPr id="0" name="fig_dataset_profile.png"/>
                    <pic:cNvPicPr/>
                  </pic:nvPicPr>
                  <pic:blipFill>
                    <a:blip r:embed="rId19"/>
                    <a:stretch>
                      <a:fillRect/>
                    </a:stretch>
                  </pic:blipFill>
                  <pic:spPr>
                    <a:xfrm>
                      <a:off x="0" y="0"/>
                      <a:ext cx="5760000" cy="2570166"/>
                    </a:xfrm>
                    <a:prstGeom prst="rect"/>
                  </pic:spPr>
                </pic:pic>
              </a:graphicData>
            </a:graphic>
          </wp:inline>
        </w:drawing>
      </w:r>
    </w:p>
    <w:p>
      <w:pPr>
        <w:jc w:val="center"/>
      </w:pPr>
      <w:r>
        <w:rPr>
          <w:i/>
          <w:color w:val="000000"/>
          <w:sz w:val="18"/>
        </w:rPr>
        <w:t>Figure 11 — Arrival span and burst range of the seven families over the evaluation splits.</w:t>
      </w:r>
    </w:p>
    <w:p>
      <w:pPr>
        <w:pStyle w:val="Heading2"/>
      </w:pPr>
      <w:r>
        <w:t>5.5 Integrity of the dataset</w:t>
      </w:r>
    </w:p>
    <w:p>
      <w:pPr>
        <w:pStyle w:val="ListBullet"/>
      </w:pPr>
      <w:r>
        <w:rPr>
          <w:b/>
          <w:i w:val="0"/>
          <w:color w:val="000000"/>
        </w:rPr>
        <w:t>Content fingerprints.</w:t>
      </w:r>
      <w:r>
        <w:rPr>
          <w:b w:val="0"/>
          <w:i w:val="0"/>
          <w:color w:val="000000"/>
        </w:rPr>
        <w:t xml:space="preserve"> Every workload is hashed; the study asserts zero overlap between splits and uses the fingerprint to prove that paired differences are computed on identical instances.</w:t>
      </w:r>
    </w:p>
    <w:p>
      <w:pPr>
        <w:pStyle w:val="ListBullet"/>
      </w:pPr>
      <w:r>
        <w:rPr>
          <w:b/>
          <w:i w:val="0"/>
          <w:color w:val="000000"/>
        </w:rPr>
        <w:t>Validation on construction.</w:t>
      </w:r>
      <w:r>
        <w:rPr>
          <w:b w:val="0"/>
          <w:i w:val="0"/>
          <w:color w:val="000000"/>
        </w:rPr>
        <w:t xml:space="preserve"> A malformed process set is rejected with an exception rather than silently simulated.</w:t>
      </w:r>
    </w:p>
    <w:p>
      <w:pPr>
        <w:pStyle w:val="ListBullet"/>
      </w:pPr>
      <w:r>
        <w:rPr>
          <w:b/>
          <w:i w:val="0"/>
          <w:color w:val="000000"/>
        </w:rPr>
        <w:t>Retired streams.</w:t>
      </w:r>
      <w:r>
        <w:rPr>
          <w:b w:val="0"/>
          <w:i w:val="0"/>
          <w:color w:val="000000"/>
        </w:rPr>
        <w:t xml:space="preserve"> Six earlier master seeds were examined during development and are recorded as retired; the configuration refuses to reuse them as a held-out seed.</w:t>
      </w:r>
    </w:p>
    <w:p>
      <w:pPr>
        <w:pStyle w:val="ListBullet"/>
      </w:pPr>
      <w:r>
        <w:rPr>
          <w:b/>
          <w:i w:val="0"/>
          <w:color w:val="000000"/>
        </w:rPr>
        <w:t>No hand-edited data.</w:t>
      </w:r>
      <w:r>
        <w:rPr>
          <w:b w:val="0"/>
          <w:i w:val="0"/>
          <w:color w:val="000000"/>
        </w:rPr>
        <w:t xml:space="preserve"> Every table and figure in this report is written by </w:t>
      </w:r>
      <w:r>
        <w:rPr>
          <w:b w:val="0"/>
          <w:i/>
          <w:color w:val="000000"/>
        </w:rPr>
        <w:t>python main.py healing-study</w:t>
      </w:r>
      <w:r>
        <w:rPr>
          <w:b w:val="0"/>
          <w:i w:val="0"/>
          <w:color w:val="000000"/>
        </w:rPr>
        <w:t>; the report itself only reads those artifacts (plus the generator, for the dataset table).</w:t>
      </w:r>
    </w:p>
    <w:p>
      <w:pPr>
        <w:pStyle w:val="ListBullet"/>
      </w:pPr>
      <w:r>
        <w:rPr>
          <w:b/>
          <w:i w:val="0"/>
          <w:color w:val="000000"/>
        </w:rPr>
        <w:t>Not a real workload.</w:t>
      </w:r>
      <w:r>
        <w:rPr>
          <w:b w:val="0"/>
          <w:i w:val="0"/>
          <w:color w:val="000000"/>
        </w:rPr>
        <w:t xml:space="preserve"> No trace comes from hardware or from a production system; that limitation is carried into §9.</w:t>
      </w:r>
    </w:p>
    <w:p>
      <w:pPr>
        <w:pStyle w:val="Heading1"/>
      </w:pPr>
      <w:r>
        <w:t>6. Tools, technologies, algorithms and frameworks used</w:t>
      </w:r>
    </w:p>
    <w:p>
      <w:pPr>
        <w:pStyle w:val="Heading2"/>
      </w:pPr>
      <w:r>
        <w:t>6.1 Tools and technologies</w:t>
      </w:r>
    </w:p>
    <w:tbl>
      <w:tblPr>
        <w:tblStyle w:val="TableGrid"/>
        <w:tblW w:type="auto" w:w="0"/>
        <w:tblLook w:firstColumn="1" w:firstRow="1" w:lastColumn="0" w:lastRow="0" w:noHBand="0" w:noVBand="1" w:val="04A0"/>
      </w:tblPr>
      <w:tblGrid>
        <w:gridCol w:w="2880"/>
        <w:gridCol w:w="2880"/>
        <w:gridCol w:w="2880"/>
      </w:tblGrid>
      <w:tr>
        <w:tc>
          <w:tcPr>
            <w:tcW w:type="dxa" w:w="1871"/>
          </w:tcPr>
          <w:p>
            <w:r>
              <w:rPr>
                <w:b/>
                <w:sz w:val="17"/>
              </w:rPr>
            </w:r>
            <w:r>
              <w:rPr>
                <w:b/>
                <w:i w:val="0"/>
                <w:color w:val="000000"/>
                <w:sz w:val="17"/>
              </w:rPr>
              <w:t>Tool / library</w:t>
            </w:r>
          </w:p>
        </w:tc>
        <w:tc>
          <w:tcPr>
            <w:tcW w:type="dxa" w:w="1310"/>
          </w:tcPr>
          <w:p>
            <w:r>
              <w:rPr>
                <w:b/>
                <w:sz w:val="17"/>
              </w:rPr>
            </w:r>
            <w:r>
              <w:rPr>
                <w:b/>
                <w:i w:val="0"/>
                <w:color w:val="000000"/>
                <w:sz w:val="17"/>
              </w:rPr>
              <w:t>Version</w:t>
            </w:r>
          </w:p>
        </w:tc>
        <w:tc>
          <w:tcPr>
            <w:tcW w:type="dxa" w:w="6174"/>
          </w:tcPr>
          <w:p>
            <w:r>
              <w:rPr>
                <w:b/>
                <w:sz w:val="17"/>
              </w:rPr>
            </w:r>
            <w:r>
              <w:rPr>
                <w:b/>
                <w:i w:val="0"/>
                <w:color w:val="000000"/>
                <w:sz w:val="17"/>
              </w:rPr>
              <w:t>Role in the project</w:t>
            </w:r>
          </w:p>
        </w:tc>
      </w:tr>
      <w:tr>
        <w:tc>
          <w:tcPr>
            <w:tcW w:type="dxa" w:w="1871"/>
          </w:tcPr>
          <w:p>
            <w:r>
              <w:rPr>
                <w:sz w:val="17"/>
              </w:rPr>
            </w:r>
            <w:r>
              <w:rPr>
                <w:b w:val="0"/>
                <w:i w:val="0"/>
                <w:color w:val="000000"/>
                <w:sz w:val="17"/>
              </w:rPr>
              <w:t>Python</w:t>
            </w:r>
          </w:p>
        </w:tc>
        <w:tc>
          <w:tcPr>
            <w:tcW w:type="dxa" w:w="1310"/>
          </w:tcPr>
          <w:p>
            <w:r>
              <w:rPr>
                <w:sz w:val="17"/>
              </w:rPr>
            </w:r>
            <w:r>
              <w:rPr>
                <w:b w:val="0"/>
                <w:i w:val="0"/>
                <w:color w:val="000000"/>
                <w:sz w:val="17"/>
              </w:rPr>
              <w:t>3.11.2</w:t>
            </w:r>
          </w:p>
        </w:tc>
        <w:tc>
          <w:tcPr>
            <w:tcW w:type="dxa" w:w="6174"/>
          </w:tcPr>
          <w:p>
            <w:r>
              <w:rPr>
                <w:sz w:val="17"/>
              </w:rPr>
            </w:r>
            <w:r>
              <w:rPr>
                <w:b w:val="0"/>
                <w:i w:val="0"/>
                <w:color w:val="000000"/>
                <w:sz w:val="17"/>
              </w:rPr>
              <w:t>implementation language of the simulator, the healing loop, the experiments and the tests</w:t>
            </w:r>
          </w:p>
        </w:tc>
      </w:tr>
      <w:tr>
        <w:tc>
          <w:tcPr>
            <w:tcW w:type="dxa" w:w="1871"/>
          </w:tcPr>
          <w:p>
            <w:r>
              <w:rPr>
                <w:sz w:val="17"/>
              </w:rPr>
            </w:r>
            <w:r>
              <w:rPr>
                <w:b w:val="0"/>
                <w:i w:val="0"/>
                <w:color w:val="000000"/>
                <w:sz w:val="17"/>
              </w:rPr>
              <w:t>NumPy</w:t>
            </w:r>
          </w:p>
        </w:tc>
        <w:tc>
          <w:tcPr>
            <w:tcW w:type="dxa" w:w="1310"/>
          </w:tcPr>
          <w:p>
            <w:r>
              <w:rPr>
                <w:sz w:val="17"/>
              </w:rPr>
            </w:r>
            <w:r>
              <w:rPr>
                <w:b w:val="0"/>
                <w:i w:val="0"/>
                <w:color w:val="000000"/>
                <w:sz w:val="17"/>
              </w:rPr>
              <w:t>2.4.6</w:t>
            </w:r>
          </w:p>
        </w:tc>
        <w:tc>
          <w:tcPr>
            <w:tcW w:type="dxa" w:w="6174"/>
          </w:tcPr>
          <w:p>
            <w:r>
              <w:rPr>
                <w:sz w:val="17"/>
              </w:rPr>
            </w:r>
            <w:r>
              <w:rPr>
                <w:b w:val="0"/>
                <w:i w:val="0"/>
                <w:color w:val="000000"/>
                <w:sz w:val="17"/>
              </w:rPr>
              <w:t>seeded random sampling in the workload generator and numeric helpers</w:t>
            </w:r>
          </w:p>
        </w:tc>
      </w:tr>
      <w:tr>
        <w:tc>
          <w:tcPr>
            <w:tcW w:type="dxa" w:w="1871"/>
          </w:tcPr>
          <w:p>
            <w:r>
              <w:rPr>
                <w:sz w:val="17"/>
              </w:rPr>
            </w:r>
            <w:r>
              <w:rPr>
                <w:b w:val="0"/>
                <w:i w:val="0"/>
                <w:color w:val="000000"/>
                <w:sz w:val="17"/>
              </w:rPr>
              <w:t>pandas</w:t>
            </w:r>
          </w:p>
        </w:tc>
        <w:tc>
          <w:tcPr>
            <w:tcW w:type="dxa" w:w="1310"/>
          </w:tcPr>
          <w:p>
            <w:r>
              <w:rPr>
                <w:sz w:val="17"/>
              </w:rPr>
            </w:r>
            <w:r>
              <w:rPr>
                <w:b w:val="0"/>
                <w:i w:val="0"/>
                <w:color w:val="000000"/>
                <w:sz w:val="17"/>
              </w:rPr>
              <w:t>3.0.6</w:t>
            </w:r>
          </w:p>
        </w:tc>
        <w:tc>
          <w:tcPr>
            <w:tcW w:type="dxa" w:w="6174"/>
          </w:tcPr>
          <w:p>
            <w:r>
              <w:rPr>
                <w:sz w:val="17"/>
              </w:rPr>
            </w:r>
            <w:r>
              <w:rPr>
                <w:b w:val="0"/>
                <w:i w:val="0"/>
                <w:color w:val="000000"/>
                <w:sz w:val="17"/>
              </w:rPr>
              <w:t>artifact tables, aggregation and the reported metrics</w:t>
            </w:r>
          </w:p>
        </w:tc>
      </w:tr>
      <w:tr>
        <w:tc>
          <w:tcPr>
            <w:tcW w:type="dxa" w:w="1871"/>
          </w:tcPr>
          <w:p>
            <w:r>
              <w:rPr>
                <w:sz w:val="17"/>
              </w:rPr>
            </w:r>
            <w:r>
              <w:rPr>
                <w:b w:val="0"/>
                <w:i w:val="0"/>
                <w:color w:val="000000"/>
                <w:sz w:val="17"/>
              </w:rPr>
              <w:t>Matplotlib</w:t>
            </w:r>
          </w:p>
        </w:tc>
        <w:tc>
          <w:tcPr>
            <w:tcW w:type="dxa" w:w="1310"/>
          </w:tcPr>
          <w:p>
            <w:r>
              <w:rPr>
                <w:sz w:val="17"/>
              </w:rPr>
            </w:r>
            <w:r>
              <w:rPr>
                <w:b w:val="0"/>
                <w:i w:val="0"/>
                <w:color w:val="000000"/>
                <w:sz w:val="17"/>
              </w:rPr>
              <w:t>3.11.2</w:t>
            </w:r>
          </w:p>
        </w:tc>
        <w:tc>
          <w:tcPr>
            <w:tcW w:type="dxa" w:w="6174"/>
          </w:tcPr>
          <w:p>
            <w:r>
              <w:rPr>
                <w:sz w:val="17"/>
              </w:rPr>
            </w:r>
            <w:r>
              <w:rPr>
                <w:b w:val="0"/>
                <w:i w:val="0"/>
                <w:color w:val="000000"/>
                <w:sz w:val="17"/>
              </w:rPr>
              <w:t>figures of the study and of this report</w:t>
            </w:r>
          </w:p>
        </w:tc>
      </w:tr>
      <w:tr>
        <w:tc>
          <w:tcPr>
            <w:tcW w:type="dxa" w:w="1871"/>
          </w:tcPr>
          <w:p>
            <w:r>
              <w:rPr>
                <w:sz w:val="17"/>
              </w:rPr>
            </w:r>
            <w:r>
              <w:rPr>
                <w:b w:val="0"/>
                <w:i w:val="0"/>
                <w:color w:val="000000"/>
                <w:sz w:val="17"/>
              </w:rPr>
              <w:t>pytest</w:t>
            </w:r>
          </w:p>
        </w:tc>
        <w:tc>
          <w:tcPr>
            <w:tcW w:type="dxa" w:w="1310"/>
          </w:tcPr>
          <w:p>
            <w:r>
              <w:rPr>
                <w:sz w:val="17"/>
              </w:rPr>
            </w:r>
            <w:r>
              <w:rPr>
                <w:b w:val="0"/>
                <w:i w:val="0"/>
                <w:color w:val="000000"/>
                <w:sz w:val="17"/>
              </w:rPr>
              <w:t>9.1.1</w:t>
            </w:r>
          </w:p>
        </w:tc>
        <w:tc>
          <w:tcPr>
            <w:tcW w:type="dxa" w:w="6174"/>
          </w:tcPr>
          <w:p>
            <w:r>
              <w:rPr>
                <w:sz w:val="17"/>
              </w:rPr>
            </w:r>
            <w:r>
              <w:rPr>
                <w:b w:val="0"/>
                <w:i w:val="0"/>
                <w:color w:val="000000"/>
                <w:sz w:val="17"/>
              </w:rPr>
              <w:t>the automated test suite (472 tests)</w:t>
            </w:r>
          </w:p>
        </w:tc>
      </w:tr>
      <w:tr>
        <w:tc>
          <w:tcPr>
            <w:tcW w:type="dxa" w:w="1871"/>
          </w:tcPr>
          <w:p>
            <w:r>
              <w:rPr>
                <w:sz w:val="17"/>
              </w:rPr>
            </w:r>
            <w:r>
              <w:rPr>
                <w:b w:val="0"/>
                <w:i w:val="0"/>
                <w:color w:val="000000"/>
                <w:sz w:val="17"/>
              </w:rPr>
              <w:t>ReportLab / python-docx</w:t>
            </w:r>
          </w:p>
        </w:tc>
        <w:tc>
          <w:tcPr>
            <w:tcW w:type="dxa" w:w="1310"/>
          </w:tcPr>
          <w:p>
            <w:r>
              <w:rPr>
                <w:sz w:val="17"/>
              </w:rPr>
            </w:r>
            <w:r>
              <w:rPr>
                <w:b w:val="0"/>
                <w:i w:val="0"/>
                <w:color w:val="000000"/>
                <w:sz w:val="17"/>
              </w:rPr>
              <w:t>5.0.1 / 1.2.0</w:t>
            </w:r>
          </w:p>
        </w:tc>
        <w:tc>
          <w:tcPr>
            <w:tcW w:type="dxa" w:w="6174"/>
          </w:tcPr>
          <w:p>
            <w:r>
              <w:rPr>
                <w:sz w:val="17"/>
              </w:rPr>
            </w:r>
            <w:r>
              <w:rPr>
                <w:b w:val="0"/>
                <w:i w:val="0"/>
                <w:color w:val="000000"/>
                <w:sz w:val="17"/>
              </w:rPr>
              <w:t>report deliverables only: this PDF and the editable DOCX source, both generated from the committed artifacts</w:t>
            </w:r>
          </w:p>
        </w:tc>
      </w:tr>
    </w:tbl>
    <w:p>
      <w:pPr>
        <w:spacing w:after="80"/>
      </w:pPr>
    </w:p>
    <w:p>
      <w:pPr>
        <w:jc w:val="center"/>
      </w:pPr>
      <w:r>
        <w:rPr>
          <w:i/>
          <w:color w:val="000000"/>
          <w:sz w:val="18"/>
        </w:rPr>
        <w:t>Table 8 — Tools actually used.</w:t>
      </w:r>
    </w:p>
    <w:p>
      <w:r>
        <w:rPr>
          <w:b w:val="0"/>
          <w:i w:val="0"/>
          <w:color w:val="000000"/>
        </w:rPr>
        <w:t xml:space="preserve">The platform recorded with the study is </w:t>
      </w:r>
      <w:r>
        <w:rPr>
          <w:b w:val="0"/>
          <w:i/>
          <w:color w:val="000000"/>
        </w:rPr>
        <w:t>Linux-6.1.158+-x86_64-with-glibc2.36</w:t>
      </w:r>
      <w:r>
        <w:rPr>
          <w:b w:val="0"/>
          <w:i w:val="0"/>
          <w:color w:val="000000"/>
        </w:rPr>
        <w:t>. No deep-learning framework, database or scientific-workflow engine is used: the whole pipeline is deterministic Python over tabular artifacts, which keeps every number in this report traceable to a file.</w:t>
      </w:r>
    </w:p>
    <w:p>
      <w:pPr>
        <w:pStyle w:val="Heading2"/>
      </w:pPr>
      <w:r>
        <w:t>6.2 Algorithms</w:t>
      </w:r>
    </w:p>
    <w:p>
      <w:pPr>
        <w:pStyle w:val="ListBullet"/>
      </w:pPr>
      <w:r>
        <w:rPr>
          <w:b/>
          <w:i w:val="0"/>
          <w:color w:val="000000"/>
        </w:rPr>
        <w:t>Exponentially smoothed reference and dispersion band</w:t>
      </w:r>
      <w:r>
        <w:rPr>
          <w:b w:val="0"/>
          <w:i w:val="0"/>
          <w:color w:val="000000"/>
        </w:rPr>
        <w:t xml:space="preserve"> (monitor): the reference absorbs a window only after that window has been judged against the reference it did not create (reference EWMA 0.35, band EWMA 0.25, with absolute and relative floors so a regular trace cannot collapse the band and turn every deviation into an incident).</w:t>
      </w:r>
    </w:p>
    <w:p>
      <w:pPr>
        <w:pStyle w:val="ListBullet"/>
      </w:pPr>
      <w:r>
        <w:rPr>
          <w:b/>
          <w:i w:val="0"/>
          <w:color w:val="000000"/>
        </w:rPr>
        <w:t>Reference-based detection with hysteresis, cooldown and gates</w:t>
      </w:r>
      <w:r>
        <w:rPr>
          <w:b w:val="0"/>
          <w:i w:val="0"/>
          <w:color w:val="000000"/>
        </w:rPr>
        <w:t xml:space="preserve">: suspect when the window mean exceeds </w:t>
      </w:r>
      <w:r>
        <w:rPr>
          <w:b w:val="0"/>
          <w:i/>
          <w:color w:val="000000"/>
        </w:rPr>
        <w:t>reference + 1.25 × band</w:t>
      </w:r>
      <w:r>
        <w:rPr>
          <w:b w:val="0"/>
          <w:i w:val="0"/>
          <w:color w:val="000000"/>
        </w:rPr>
        <w:t>, declared only after 2 consecutive suspects, outside the 3-decision cooldown, with enough visible CPU work and a queue at least as congested as the trace's normal level.</w:t>
      </w:r>
    </w:p>
    <w:p>
      <w:pPr>
        <w:pStyle w:val="ListBullet"/>
      </w:pPr>
      <w:r>
        <w:rPr>
          <w:b/>
          <w:i w:val="0"/>
          <w:color w:val="000000"/>
        </w:rPr>
        <w:t>Fixed-precedence diagnosis</w:t>
      </w:r>
      <w:r>
        <w:rPr>
          <w:b w:val="0"/>
          <w:i w:val="0"/>
          <w:color w:val="000000"/>
        </w:rPr>
        <w:t xml:space="preserve"> from observable thresholds on the ready set — a deterministic mapping rather than a learned classifier, so a diagnosis can be argued about directly.</w:t>
      </w:r>
    </w:p>
    <w:p>
      <w:pPr>
        <w:pStyle w:val="ListBullet"/>
      </w:pPr>
      <w:r>
        <w:rPr>
          <w:b/>
          <w:i w:val="0"/>
          <w:color w:val="000000"/>
        </w:rPr>
        <w:t>Tabular Q-learning</w:t>
      </w:r>
      <w:r>
        <w:rPr>
          <w:b w:val="0"/>
          <w:i w:val="0"/>
          <w:color w:val="000000"/>
        </w:rPr>
        <w:t xml:space="preserve"> over the 648-state encoding with masked exploration and masked bootstrapping: α = 0.10, γ = 1.00, ε-greedy with a multiplicative decay and a floor, first-visit forcing, and greedy read-only behaviour in evaluation.</w:t>
      </w:r>
    </w:p>
    <w:p>
      <w:pPr>
        <w:pStyle w:val="ListBullet"/>
      </w:pPr>
      <w:r>
        <w:rPr>
          <w:b/>
          <w:i w:val="0"/>
          <w:color w:val="000000"/>
        </w:rPr>
        <w:t>Least-squares phase baseline</w:t>
      </w:r>
      <w:r>
        <w:rPr>
          <w:b w:val="0"/>
          <w:i w:val="0"/>
          <w:color w:val="000000"/>
        </w:rPr>
        <w:t xml:space="preserve"> for verification: a four-coefficient model (intercept plus the three trigger observables) fitted on the no-action control of the training split predicts the post-window queue level that no intervention would have produced (R² = 0.961 on the post-load level, and 80% of the closure statistic's no-action variance removed).</w:t>
      </w:r>
    </w:p>
    <w:p>
      <w:pPr>
        <w:pStyle w:val="ListBullet"/>
      </w:pPr>
      <w:r>
        <w:rPr>
          <w:b/>
          <w:i w:val="0"/>
          <w:color w:val="000000"/>
        </w:rPr>
        <w:t>Percentile calibration of the decision boundaries</w:t>
      </w:r>
      <w:r>
        <w:rPr>
          <w:b w:val="0"/>
          <w:i w:val="0"/>
          <w:color w:val="000000"/>
        </w:rPr>
        <w:t>: the accept and reject boundaries are the 0.263 and -0.257 percentiles of the control residual, rounded outward, so the verifier's error rates are declared in advance rather than tuned after seeing the held-out split.</w:t>
      </w:r>
    </w:p>
    <w:p>
      <w:pPr>
        <w:pStyle w:val="ListBullet"/>
      </w:pPr>
      <w:r>
        <w:rPr>
          <w:b/>
          <w:i w:val="0"/>
          <w:color w:val="000000"/>
        </w:rPr>
        <w:t>Family-stratified crossed bootstrap</w:t>
      </w:r>
      <w:r>
        <w:rPr>
          <w:b w:val="0"/>
          <w:i w:val="0"/>
          <w:color w:val="000000"/>
        </w:rPr>
        <w:t xml:space="preserve"> for uncertainty: paired differences resampled over model seeds and workload traces (1000 replicates, seed 104729), plus a rank-based AUC without SciPy for the verifier's discrimination.</w:t>
      </w:r>
    </w:p>
    <w:p>
      <w:pPr>
        <w:pStyle w:val="ListBullet"/>
      </w:pPr>
      <w:r>
        <w:rPr>
          <w:b/>
          <w:i w:val="0"/>
          <w:color w:val="000000"/>
        </w:rPr>
        <w:t>Matched counterfactual replay</w:t>
      </w:r>
      <w:r>
        <w:rPr>
          <w:b w:val="0"/>
          <w:i w:val="0"/>
          <w:color w:val="000000"/>
        </w:rPr>
        <w:t xml:space="preserve"> for attribution: the same controller, same workload and same recorded prefix, with one incident forced to hold, and a divergence check that the replay is identical up to that incident.</w:t>
      </w:r>
    </w:p>
    <w:p>
      <w:pPr>
        <w:pStyle w:val="Heading2"/>
      </w:pPr>
      <w:r>
        <w:t>6.3 The control loop in pseudocode</w:t>
      </w:r>
    </w:p>
    <w:p>
      <w:pPr>
        <w:spacing w:after="0" w:before="0"/>
        <w:ind w:left="280"/>
      </w:pPr>
      <w:r>
        <w:rPr>
          <w:rFonts w:ascii="Consolas" w:hAnsi="Consolas"/>
          <w:color w:val="000000"/>
          <w:sz w:val="17"/>
        </w:rPr>
        <w:t>for each decision epoch of a trace:                       # all inputs are causal</w:t>
      </w:r>
    </w:p>
    <w:p>
      <w:pPr>
        <w:spacing w:after="0" w:before="0"/>
        <w:ind w:left="280"/>
      </w:pPr>
      <w:r>
        <w:rPr>
          <w:rFonts w:ascii="Consolas" w:hAnsi="Consolas"/>
          <w:color w:val="000000"/>
          <w:sz w:val="17"/>
        </w:rPr>
        <w:t xml:space="preserve">    observation = engine.observation()                    # arrived ready set only</w:t>
      </w:r>
    </w:p>
    <w:p>
      <w:pPr>
        <w:spacing w:after="0" w:before="0"/>
        <w:ind w:left="280"/>
      </w:pPr>
      <w:r>
        <w:rPr>
          <w:rFonts w:ascii="Consolas" w:hAnsi="Consolas"/>
          <w:color w:val="000000"/>
          <w:sz w:val="17"/>
        </w:rPr>
        <w:t xml:space="preserve">    record_interval(observation)                          # completions -&gt; rolling window</w:t>
      </w:r>
    </w:p>
    <w:p>
      <w:pPr>
        <w:spacing w:after="0" w:before="0"/>
        <w:ind w:left="280"/>
      </w:pPr>
      <w:r>
        <w:rPr>
          <w:rFonts w:ascii="Consolas" w:hAnsi="Consolas"/>
          <w:color w:val="000000"/>
          <w:sz w:val="17"/>
        </w:rPr>
        <w:t xml:space="preserve">    if incident_open:</w:t>
      </w:r>
    </w:p>
    <w:p>
      <w:pPr>
        <w:spacing w:after="0" w:before="0"/>
        <w:ind w:left="280"/>
      </w:pPr>
      <w:r>
        <w:rPr>
          <w:rFonts w:ascii="Consolas" w:hAnsi="Consolas"/>
          <w:color w:val="000000"/>
          <w:sz w:val="17"/>
        </w:rPr>
        <w:t xml:space="preserve">        if window_ready(decisions, completions) or decisions &gt;= max_decisions:</w:t>
      </w:r>
    </w:p>
    <w:p>
      <w:pPr>
        <w:spacing w:after="0" w:before="0"/>
        <w:ind w:left="280"/>
      </w:pPr>
      <w:r>
        <w:rPr>
          <w:rFonts w:ascii="Consolas" w:hAnsi="Consolas"/>
          <w:color w:val="000000"/>
          <w:sz w:val="17"/>
        </w:rPr>
        <w:t xml:space="preserve">            verdict = verify(window_evidence, declared_thresholds)</w:t>
      </w:r>
    </w:p>
    <w:p>
      <w:pPr>
        <w:spacing w:after="0" w:before="0"/>
        <w:ind w:left="280"/>
      </w:pPr>
      <w:r>
        <w:rPr>
          <w:rFonts w:ascii="Consolas" w:hAnsi="Consolas"/>
          <w:color w:val="000000"/>
          <w:sz w:val="17"/>
        </w:rPr>
        <w:t xml:space="preserve">            if verdict == accepted:  keep(configuration);        reward = residual - bound - cost</w:t>
      </w:r>
    </w:p>
    <w:p>
      <w:pPr>
        <w:spacing w:after="0" w:before="0"/>
        <w:ind w:left="280"/>
      </w:pPr>
      <w:r>
        <w:rPr>
          <w:rFonts w:ascii="Consolas" w:hAnsi="Consolas"/>
          <w:color w:val="000000"/>
          <w:sz w:val="17"/>
        </w:rPr>
        <w:t xml:space="preserve">            if verdict == rejected:  rollback(); failures += 1;  reward = residual - bound - cost - penalty</w:t>
      </w:r>
    </w:p>
    <w:p>
      <w:pPr>
        <w:spacing w:after="0" w:before="0"/>
        <w:ind w:left="280"/>
      </w:pPr>
      <w:r>
        <w:rPr>
          <w:rFonts w:ascii="Consolas" w:hAnsi="Consolas"/>
          <w:color w:val="000000"/>
          <w:sz w:val="17"/>
        </w:rPr>
        <w:t xml:space="preserve">            else:                    rollback();                 reward = residual - bound - cost</w:t>
      </w:r>
    </w:p>
    <w:p>
      <w:pPr>
        <w:spacing w:after="0" w:before="0"/>
        <w:ind w:left="280"/>
      </w:pPr>
      <w:r>
        <w:rPr>
          <w:rFonts w:ascii="Consolas" w:hAnsi="Consolas"/>
          <w:color w:val="000000"/>
          <w:sz w:val="17"/>
        </w:rPr>
        <w:t xml:space="preserve">            if failures &gt;= 2:        safe_fallback(); adaptation_enabled = False</w:t>
      </w:r>
    </w:p>
    <w:p>
      <w:pPr>
        <w:spacing w:after="0" w:before="0"/>
        <w:ind w:left="280"/>
      </w:pPr>
      <w:r>
        <w:rPr>
          <w:rFonts w:ascii="Consolas" w:hAnsi="Consolas"/>
          <w:color w:val="000000"/>
          <w:sz w:val="17"/>
        </w:rPr>
        <w:t xml:space="preserve">        return configuration                              # engine applies it next dispatch</w:t>
      </w:r>
    </w:p>
    <w:p>
      <w:pPr>
        <w:spacing w:after="0" w:before="0"/>
        <w:ind w:left="280"/>
      </w:pPr>
      <w:r>
        <w:rPr>
          <w:rFonts w:ascii="Consolas" w:hAnsi="Consolas"/>
          <w:color w:val="000000"/>
          <w:sz w:val="17"/>
        </w:rPr>
        <w:t xml:space="preserve">    if not new_completions: return configuration          # nothing new to judge</w:t>
      </w:r>
    </w:p>
    <w:p>
      <w:pPr>
        <w:spacing w:after="0" w:before="0"/>
        <w:ind w:left="280"/>
      </w:pPr>
      <w:r>
        <w:rPr>
          <w:rFonts w:ascii="Consolas" w:hAnsi="Consolas"/>
          <w:color w:val="000000"/>
          <w:sz w:val="17"/>
        </w:rPr>
        <w:t xml:space="preserve">    outcome = detector.evaluate(monitor_statistics, gates, cooldown, budget)</w:t>
      </w:r>
    </w:p>
    <w:p>
      <w:pPr>
        <w:spacing w:after="0" w:before="0"/>
        <w:ind w:left="280"/>
      </w:pPr>
      <w:r>
        <w:rPr>
          <w:rFonts w:ascii="Consolas" w:hAnsi="Consolas"/>
          <w:color w:val="000000"/>
          <w:sz w:val="17"/>
        </w:rPr>
        <w:t xml:space="preserve">    if not outcome.triggered: return configuration        # reason recorded, reference updated</w:t>
      </w:r>
    </w:p>
    <w:p>
      <w:pPr>
        <w:spacing w:after="0" w:before="0"/>
        <w:ind w:left="280"/>
      </w:pPr>
      <w:r>
        <w:rPr>
          <w:rFonts w:ascii="Consolas" w:hAnsi="Consolas"/>
          <w:color w:val="000000"/>
          <w:sz w:val="17"/>
        </w:rPr>
        <w:t xml:space="preserve">    diagnosis = diagnose(visible_ready_evidence)          # evidence-backed cause</w:t>
      </w:r>
    </w:p>
    <w:p>
      <w:pPr>
        <w:spacing w:after="0" w:before="0"/>
        <w:ind w:left="280"/>
      </w:pPr>
      <w:r>
        <w:rPr>
          <w:rFonts w:ascii="Consolas" w:hAnsi="Consolas"/>
          <w:color w:val="000000"/>
          <w:sz w:val="17"/>
        </w:rPr>
        <w:t xml:space="preserve">    allowed   = mask(current_configuration)               # only actions that can change something</w:t>
      </w:r>
    </w:p>
    <w:p>
      <w:pPr>
        <w:spacing w:after="0" w:before="0"/>
        <w:ind w:left="280"/>
      </w:pPr>
      <w:r>
        <w:rPr>
          <w:rFonts w:ascii="Consolas" w:hAnsi="Consolas"/>
          <w:color w:val="000000"/>
          <w:sz w:val="17"/>
        </w:rPr>
        <w:t xml:space="preserve">    action    = policy.select(context, allowed)           # rule, or epsilon-greedy Q-learning</w:t>
      </w:r>
    </w:p>
    <w:p>
      <w:pPr>
        <w:spacing w:after="0" w:before="0"/>
        <w:ind w:left="280"/>
      </w:pPr>
      <w:r>
        <w:rPr>
          <w:rFonts w:ascii="Consolas" w:hAnsi="Consolas"/>
          <w:color w:val="000000"/>
          <w:sz w:val="17"/>
        </w:rPr>
        <w:t xml:space="preserve">    configuration = apply(action)                         # held if the action cannot change it</w:t>
      </w:r>
    </w:p>
    <w:p>
      <w:pPr>
        <w:spacing w:after="0" w:before="0"/>
        <w:ind w:left="280"/>
      </w:pPr>
      <w:r>
        <w:rPr>
          <w:rFonts w:ascii="Consolas" w:hAnsi="Consolas"/>
          <w:color w:val="000000"/>
          <w:sz w:val="17"/>
        </w:rPr>
        <w:t xml:space="preserve">    open_window(trigger_evidence, phase_baseline)         # verification starts here</w:t>
      </w:r>
    </w:p>
    <w:p>
      <w:pPr>
        <w:spacing w:after="80"/>
      </w:pPr>
    </w:p>
    <w:p>
      <w:pPr>
        <w:jc w:val="center"/>
      </w:pPr>
      <w:r>
        <w:rPr>
          <w:i/>
          <w:color w:val="000000"/>
          <w:sz w:val="18"/>
        </w:rPr>
        <w:t>Listing 2 — The healing loop, as implemented in healing/controller.py.</w:t>
      </w:r>
    </w:p>
    <w:p>
      <w:r>
        <w:rPr>
          <w:b w:val="0"/>
          <w:i w:val="0"/>
          <w:color w:val="000000"/>
        </w:rPr>
        <w:t>Three properties of this pseudocode matter for the report's claims. First, the only inputs are the observation, the previous interval's completions and the controller's own state. Second, the reward is computed from the same window statistic the verdict uses. Third, no branch of the loop has access to a counterfactual, to future arrivals or to the finished schedule.</w:t>
      </w:r>
    </w:p>
    <w:p>
      <w:pPr>
        <w:pStyle w:val="Heading2"/>
      </w:pPr>
      <w:r>
        <w:t>6.4 Literature the design draws on</w:t>
      </w:r>
    </w:p>
    <w:p>
      <w:r>
        <w:rPr>
          <w:b w:val="0"/>
          <w:i w:val="0"/>
          <w:color w:val="000000"/>
        </w:rPr>
        <w:t>The design stands on standard, well-documented work rather than on a survey: the scheduling material establishes what a scheduler can measure and why adaptive policies exist, and the reinforcement-learning material establishes what a tabular action-value method can and cannot promise. These are the works the implemented choices follow; each is a published book or paper that a reader can verify directly.</w:t>
      </w:r>
    </w:p>
    <w:tbl>
      <w:tblPr>
        <w:tblStyle w:val="TableGrid"/>
        <w:tblW w:type="auto" w:w="0"/>
        <w:tblLook w:firstColumn="1" w:firstRow="1" w:lastColumn="0" w:lastRow="0" w:noHBand="0" w:noVBand="1" w:val="04A0"/>
      </w:tblPr>
      <w:tblGrid>
        <w:gridCol w:w="4320"/>
        <w:gridCol w:w="4320"/>
      </w:tblGrid>
      <w:tr>
        <w:tc>
          <w:tcPr>
            <w:tcW w:type="dxa" w:w="4303"/>
          </w:tcPr>
          <w:p>
            <w:r>
              <w:rPr>
                <w:b/>
                <w:sz w:val="17"/>
              </w:rPr>
            </w:r>
            <w:r>
              <w:rPr>
                <w:b/>
                <w:i w:val="0"/>
                <w:color w:val="000000"/>
                <w:sz w:val="17"/>
              </w:rPr>
              <w:t>Reference</w:t>
            </w:r>
          </w:p>
        </w:tc>
        <w:tc>
          <w:tcPr>
            <w:tcW w:type="dxa" w:w="5051"/>
          </w:tcPr>
          <w:p>
            <w:r>
              <w:rPr>
                <w:b/>
                <w:sz w:val="17"/>
              </w:rPr>
            </w:r>
            <w:r>
              <w:rPr>
                <w:b/>
                <w:i w:val="0"/>
                <w:color w:val="000000"/>
                <w:sz w:val="17"/>
              </w:rPr>
              <w:t>What this project takes from it</w:t>
            </w:r>
          </w:p>
        </w:tc>
      </w:tr>
      <w:tr>
        <w:tc>
          <w:tcPr>
            <w:tcW w:type="dxa" w:w="4303"/>
          </w:tcPr>
          <w:p>
            <w:r>
              <w:rPr>
                <w:sz w:val="17"/>
              </w:rPr>
            </w:r>
            <w:r>
              <w:rPr>
                <w:b w:val="0"/>
                <w:i w:val="0"/>
                <w:color w:val="000000"/>
                <w:sz w:val="17"/>
              </w:rPr>
              <w:t xml:space="preserve">A. Silberschatz, P. B. Galvin and G. Gagne, </w:t>
            </w:r>
            <w:r>
              <w:rPr>
                <w:b w:val="0"/>
                <w:i/>
                <w:color w:val="000000"/>
                <w:sz w:val="17"/>
              </w:rPr>
              <w:t>Operating System Concepts</w:t>
            </w:r>
            <w:r>
              <w:rPr>
                <w:b w:val="0"/>
                <w:i w:val="0"/>
                <w:color w:val="000000"/>
                <w:sz w:val="17"/>
              </w:rPr>
              <w:t>, Wiley (current edition).</w:t>
            </w:r>
          </w:p>
        </w:tc>
        <w:tc>
          <w:tcPr>
            <w:tcW w:type="dxa" w:w="5051"/>
          </w:tcPr>
          <w:p>
            <w:r>
              <w:rPr>
                <w:sz w:val="17"/>
              </w:rPr>
            </w:r>
            <w:r>
              <w:rPr>
                <w:b w:val="0"/>
                <w:i w:val="0"/>
                <w:color w:val="000000"/>
                <w:sz w:val="17"/>
              </w:rPr>
              <w:t>The vocabulary and the measurement discipline of CPU scheduling: waiting, response and turnaround time, dispatch versus completion, and the classical baselines (FCFS, SJF, Round Robin, Priority) that this project keeps as the fixed arms of its comparison.</w:t>
            </w:r>
          </w:p>
        </w:tc>
      </w:tr>
      <w:tr>
        <w:tc>
          <w:tcPr>
            <w:tcW w:type="dxa" w:w="4303"/>
          </w:tcPr>
          <w:p>
            <w:r>
              <w:rPr>
                <w:sz w:val="17"/>
              </w:rPr>
            </w:r>
            <w:r>
              <w:rPr>
                <w:b w:val="0"/>
                <w:i w:val="0"/>
                <w:color w:val="000000"/>
                <w:sz w:val="17"/>
              </w:rPr>
              <w:t xml:space="preserve">R. H. Arpaci-Dusseau and A. C. Arpaci-Dusseau, </w:t>
            </w:r>
            <w:r>
              <w:rPr>
                <w:b w:val="0"/>
                <w:i/>
                <w:color w:val="000000"/>
                <w:sz w:val="17"/>
              </w:rPr>
              <w:t>Operating Systems: Three Easy Pieces</w:t>
            </w:r>
            <w:r>
              <w:rPr>
                <w:b w:val="0"/>
                <w:i w:val="0"/>
                <w:color w:val="000000"/>
                <w:sz w:val="17"/>
              </w:rPr>
              <w:t>, Arpaci-Dusseau Books.</w:t>
            </w:r>
          </w:p>
        </w:tc>
        <w:tc>
          <w:tcPr>
            <w:tcW w:type="dxa" w:w="5051"/>
          </w:tcPr>
          <w:p>
            <w:r>
              <w:rPr>
                <w:sz w:val="17"/>
              </w:rPr>
            </w:r>
            <w:r>
              <w:rPr>
                <w:b w:val="0"/>
                <w:i w:val="0"/>
                <w:color w:val="000000"/>
                <w:sz w:val="17"/>
              </w:rPr>
              <w:t>The scheduling chapter's framing of the scheduler's dilemma — policy choice under imperfect information — which is exactly the situation this project models by hiding the future from the controller.</w:t>
            </w:r>
          </w:p>
        </w:tc>
      </w:tr>
      <w:tr>
        <w:tc>
          <w:tcPr>
            <w:tcW w:type="dxa" w:w="4303"/>
          </w:tcPr>
          <w:p>
            <w:r>
              <w:rPr>
                <w:sz w:val="17"/>
              </w:rPr>
            </w:r>
            <w:r>
              <w:rPr>
                <w:b w:val="0"/>
                <w:i w:val="0"/>
                <w:color w:val="000000"/>
                <w:sz w:val="17"/>
              </w:rPr>
              <w:t xml:space="preserve">P. J. Denning, “The Working Set Model for Program Behavior”, </w:t>
            </w:r>
            <w:r>
              <w:rPr>
                <w:b w:val="0"/>
                <w:i/>
                <w:color w:val="000000"/>
                <w:sz w:val="17"/>
              </w:rPr>
              <w:t>Communications of the ACM</w:t>
            </w:r>
            <w:r>
              <w:rPr>
                <w:b w:val="0"/>
                <w:i w:val="0"/>
                <w:color w:val="000000"/>
                <w:sz w:val="17"/>
              </w:rPr>
              <w:t xml:space="preserve"> 11(5), 1968.</w:t>
            </w:r>
          </w:p>
        </w:tc>
        <w:tc>
          <w:tcPr>
            <w:tcW w:type="dxa" w:w="5051"/>
          </w:tcPr>
          <w:p>
            <w:r>
              <w:rPr>
                <w:sz w:val="17"/>
              </w:rPr>
            </w:r>
            <w:r>
              <w:rPr>
                <w:b w:val="0"/>
                <w:i w:val="0"/>
                <w:color w:val="000000"/>
                <w:sz w:val="17"/>
              </w:rPr>
              <w:t>The idea that a recent, windowed view of a system is the right basis for a runtime decision, and that the window must be chosen rather than assumed — the monitor's rolling completion window and its declared reference are this project's small version of that argument.</w:t>
            </w:r>
          </w:p>
        </w:tc>
      </w:tr>
      <w:tr>
        <w:tc>
          <w:tcPr>
            <w:tcW w:type="dxa" w:w="4303"/>
          </w:tcPr>
          <w:p>
            <w:r>
              <w:rPr>
                <w:sz w:val="17"/>
              </w:rPr>
            </w:r>
            <w:r>
              <w:rPr>
                <w:b w:val="0"/>
                <w:i w:val="0"/>
                <w:color w:val="000000"/>
                <w:sz w:val="17"/>
              </w:rPr>
              <w:t>C. A. Waldspurger and W. E. Weihl, “Lottery Scheduling: Flexible Proportional-Share Resource Management”, OSDI 1994.</w:t>
            </w:r>
          </w:p>
        </w:tc>
        <w:tc>
          <w:tcPr>
            <w:tcW w:type="dxa" w:w="5051"/>
          </w:tcPr>
          <w:p>
            <w:r>
              <w:rPr>
                <w:sz w:val="17"/>
              </w:rPr>
            </w:r>
            <w:r>
              <w:rPr>
                <w:b w:val="0"/>
                <w:i w:val="0"/>
                <w:color w:val="000000"/>
                <w:sz w:val="17"/>
              </w:rPr>
              <w:t>The precedent that a fresh scheduling decision at runtime can be a first-class mechanism rather than a static choice, and that the fairness of such a mechanism is a property to be measured rather than assumed.</w:t>
            </w:r>
          </w:p>
        </w:tc>
      </w:tr>
      <w:tr>
        <w:tc>
          <w:tcPr>
            <w:tcW w:type="dxa" w:w="4303"/>
          </w:tcPr>
          <w:p>
            <w:r>
              <w:rPr>
                <w:sz w:val="17"/>
              </w:rPr>
            </w:r>
            <w:r>
              <w:rPr>
                <w:b w:val="0"/>
                <w:i w:val="0"/>
                <w:color w:val="000000"/>
                <w:sz w:val="17"/>
              </w:rPr>
              <w:t xml:space="preserve">C. J. C. H. Watkins and P. Dayan, “Q-learning”, </w:t>
            </w:r>
            <w:r>
              <w:rPr>
                <w:b w:val="0"/>
                <w:i/>
                <w:color w:val="000000"/>
                <w:sz w:val="17"/>
              </w:rPr>
              <w:t>Machine Learning</w:t>
            </w:r>
            <w:r>
              <w:rPr>
                <w:b w:val="0"/>
                <w:i w:val="0"/>
                <w:color w:val="000000"/>
                <w:sz w:val="17"/>
              </w:rPr>
              <w:t xml:space="preserve"> 8(3), 1992.</w:t>
            </w:r>
          </w:p>
        </w:tc>
        <w:tc>
          <w:tcPr>
            <w:tcW w:type="dxa" w:w="5051"/>
          </w:tcPr>
          <w:p>
            <w:r>
              <w:rPr>
                <w:sz w:val="17"/>
              </w:rPr>
            </w:r>
            <w:r>
              <w:rPr>
                <w:b w:val="0"/>
                <w:i w:val="0"/>
                <w:color w:val="000000"/>
                <w:sz w:val="17"/>
              </w:rPr>
              <w:t xml:space="preserve">The update rule used verbatim in </w:t>
            </w:r>
            <w:r>
              <w:rPr>
                <w:b w:val="0"/>
                <w:i/>
                <w:color w:val="000000"/>
                <w:sz w:val="17"/>
              </w:rPr>
              <w:t>rl/q_learning.py</w:t>
            </w:r>
            <w:r>
              <w:rPr>
                <w:b w:val="0"/>
                <w:i w:val="0"/>
                <w:color w:val="000000"/>
                <w:sz w:val="17"/>
              </w:rPr>
              <w:t>, including the conditions on which its convergence result depends — conditions this project deliberately does not claim to satisfy, which is why the learned controller is reported against the rule rather than asserted to be better.</w:t>
            </w:r>
          </w:p>
        </w:tc>
      </w:tr>
      <w:tr>
        <w:tc>
          <w:tcPr>
            <w:tcW w:type="dxa" w:w="4303"/>
          </w:tcPr>
          <w:p>
            <w:r>
              <w:rPr>
                <w:sz w:val="17"/>
              </w:rPr>
            </w:r>
            <w:r>
              <w:rPr>
                <w:b w:val="0"/>
                <w:i w:val="0"/>
                <w:color w:val="000000"/>
                <w:sz w:val="17"/>
              </w:rPr>
              <w:t xml:space="preserve">R. S. Sutton and A. G. Barto, </w:t>
            </w:r>
            <w:r>
              <w:rPr>
                <w:b w:val="0"/>
                <w:i/>
                <w:color w:val="000000"/>
                <w:sz w:val="17"/>
              </w:rPr>
              <w:t>Reinforcement Learning: An Introduction</w:t>
            </w:r>
            <w:r>
              <w:rPr>
                <w:b w:val="0"/>
                <w:i w:val="0"/>
                <w:color w:val="000000"/>
                <w:sz w:val="17"/>
              </w:rPr>
              <w:t>, 2nd edition, MIT Press, 2018.</w:t>
            </w:r>
          </w:p>
        </w:tc>
        <w:tc>
          <w:tcPr>
            <w:tcW w:type="dxa" w:w="5051"/>
          </w:tcPr>
          <w:p>
            <w:r>
              <w:rPr>
                <w:sz w:val="17"/>
              </w:rPr>
            </w:r>
            <w:r>
              <w:rPr>
                <w:b w:val="0"/>
                <w:i w:val="0"/>
                <w:color w:val="000000"/>
                <w:sz w:val="17"/>
              </w:rPr>
              <w:t>The treatment of exploration and of episodic versus continuing returns behind the ε-greedy schedule, the first-visit fallback and the choice to make one trace one episodic return.</w:t>
            </w:r>
          </w:p>
        </w:tc>
      </w:tr>
      <w:tr>
        <w:tc>
          <w:tcPr>
            <w:tcW w:type="dxa" w:w="4303"/>
          </w:tcPr>
          <w:p>
            <w:r>
              <w:rPr>
                <w:sz w:val="17"/>
              </w:rPr>
            </w:r>
            <w:r>
              <w:rPr>
                <w:b w:val="0"/>
                <w:i w:val="0"/>
                <w:color w:val="000000"/>
                <w:sz w:val="17"/>
              </w:rPr>
              <w:t xml:space="preserve">G. Tesauro, “Temporal Difference Learning and TD-Gammon”, </w:t>
            </w:r>
            <w:r>
              <w:rPr>
                <w:b w:val="0"/>
                <w:i/>
                <w:color w:val="000000"/>
                <w:sz w:val="17"/>
              </w:rPr>
              <w:t>Communications of the ACM</w:t>
            </w:r>
            <w:r>
              <w:rPr>
                <w:b w:val="0"/>
                <w:i w:val="0"/>
                <w:color w:val="000000"/>
                <w:sz w:val="17"/>
              </w:rPr>
              <w:t xml:space="preserve"> 38(3), 1995.</w:t>
            </w:r>
          </w:p>
        </w:tc>
        <w:tc>
          <w:tcPr>
            <w:tcW w:type="dxa" w:w="5051"/>
          </w:tcPr>
          <w:p>
            <w:r>
              <w:rPr>
                <w:sz w:val="17"/>
              </w:rPr>
            </w:r>
            <w:r>
              <w:rPr>
                <w:b w:val="0"/>
                <w:i w:val="0"/>
                <w:color w:val="000000"/>
                <w:sz w:val="17"/>
              </w:rPr>
              <w:t>The demonstration that temporal-difference learning can work well on a hard sequential decision problem with a coarse representation — and the caution that came with it, that its success depended on the problem, which is why this report measures the learned controller instead of assuming it.</w:t>
            </w:r>
          </w:p>
        </w:tc>
      </w:tr>
    </w:tbl>
    <w:p>
      <w:pPr>
        <w:spacing w:after="80"/>
      </w:pPr>
    </w:p>
    <w:p>
      <w:pPr>
        <w:jc w:val="center"/>
      </w:pPr>
      <w:r>
        <w:rPr>
          <w:i/>
          <w:color w:val="000000"/>
          <w:sz w:val="18"/>
        </w:rPr>
        <w:t>Table 9 — The published work the implementation follows.</w:t>
      </w:r>
    </w:p>
    <w:p>
      <w:r>
        <w:rPr>
          <w:b w:val="0"/>
          <w:i w:val="0"/>
          <w:color w:val="000000"/>
        </w:rPr>
        <w:t>Two consequences of taking these works seriously are visible in the repository. First, the learned controller is evaluated exactly like the rule — same workloads, same seeds, paired uncertainty — instead of being assumed superior. Second, the verification stage exists at all: none of the references above offers a way to confirm, inside a single trace, that a change helped, which is the gap this project tried to close and reports as only partly closed.</w:t>
      </w:r>
    </w:p>
    <w:p>
      <w:pPr>
        <w:pStyle w:val="Heading1"/>
      </w:pPr>
      <w:r>
        <w:t>7. Experimental plan and evaluation metrics</w:t>
      </w:r>
    </w:p>
    <w:p>
      <w:pPr>
        <w:pStyle w:val="Heading2"/>
      </w:pPr>
      <w:r>
        <w:t>7.1 Experimental plan</w:t>
      </w:r>
    </w:p>
    <w:p>
      <w:r>
        <w:rPr>
          <w:b w:val="0"/>
          <w:i w:val="0"/>
          <w:color w:val="000000"/>
        </w:rPr>
        <w:t>Ten arm definitions are evaluated on identical workloads. Four are untouched fixed schedulers, one is the control that runs the whole monitoring, detection and diagnosis machinery but never intervenes, three are predeclared rules, and the learned controller is trained under five independent seeds. Two further arms re-run the two strongest recovery methods starting from SJF, which is the deployment question that matters: does the loop damage an already good configuration?</w:t>
      </w:r>
    </w:p>
    <w:tbl>
      <w:tblPr>
        <w:tblStyle w:val="TableGrid"/>
        <w:tblW w:type="auto" w:w="0"/>
        <w:tblLook w:firstColumn="1" w:firstRow="1" w:lastColumn="0" w:lastRow="0" w:noHBand="0" w:noVBand="1" w:val="04A0"/>
      </w:tblPr>
      <w:tblGrid>
        <w:gridCol w:w="2880"/>
        <w:gridCol w:w="2880"/>
        <w:gridCol w:w="2880"/>
      </w:tblGrid>
      <w:tr>
        <w:tc>
          <w:tcPr>
            <w:tcW w:type="dxa" w:w="2806"/>
          </w:tcPr>
          <w:p>
            <w:r>
              <w:rPr>
                <w:b/>
                <w:sz w:val="17"/>
              </w:rPr>
            </w:r>
            <w:r>
              <w:rPr>
                <w:b/>
                <w:i w:val="0"/>
                <w:color w:val="000000"/>
                <w:sz w:val="17"/>
              </w:rPr>
              <w:t>Arm</w:t>
            </w:r>
          </w:p>
        </w:tc>
        <w:tc>
          <w:tcPr>
            <w:tcW w:type="dxa" w:w="1123"/>
          </w:tcPr>
          <w:p>
            <w:r>
              <w:rPr>
                <w:b/>
                <w:sz w:val="17"/>
              </w:rPr>
            </w:r>
            <w:r>
              <w:rPr>
                <w:b/>
                <w:i w:val="0"/>
                <w:color w:val="000000"/>
                <w:sz w:val="17"/>
              </w:rPr>
              <w:t>Type</w:t>
            </w:r>
          </w:p>
        </w:tc>
        <w:tc>
          <w:tcPr>
            <w:tcW w:type="dxa" w:w="5426"/>
          </w:tcPr>
          <w:p>
            <w:r>
              <w:rPr>
                <w:b/>
                <w:sz w:val="17"/>
              </w:rPr>
            </w:r>
            <w:r>
              <w:rPr>
                <w:b/>
                <w:i w:val="0"/>
                <w:color w:val="000000"/>
                <w:sz w:val="17"/>
              </w:rPr>
              <w:t>What it is</w:t>
            </w:r>
          </w:p>
        </w:tc>
      </w:tr>
      <w:tr>
        <w:tc>
          <w:tcPr>
            <w:tcW w:type="dxa" w:w="2806"/>
          </w:tcPr>
          <w:p>
            <w:r>
              <w:rPr>
                <w:sz w:val="17"/>
              </w:rPr>
            </w:r>
            <w:r>
              <w:rPr>
                <w:b w:val="0"/>
                <w:i w:val="0"/>
                <w:color w:val="000000"/>
                <w:sz w:val="17"/>
              </w:rPr>
              <w:t>fixed_fcfs / fixed_sjf / fixed_round_robin / fixed_priority</w:t>
            </w:r>
          </w:p>
        </w:tc>
        <w:tc>
          <w:tcPr>
            <w:tcW w:type="dxa" w:w="1123"/>
          </w:tcPr>
          <w:p>
            <w:r>
              <w:rPr>
                <w:sz w:val="17"/>
              </w:rPr>
            </w:r>
            <w:r>
              <w:rPr>
                <w:b w:val="0"/>
                <w:i w:val="0"/>
                <w:color w:val="000000"/>
                <w:sz w:val="17"/>
              </w:rPr>
              <w:t>baseline</w:t>
            </w:r>
          </w:p>
        </w:tc>
        <w:tc>
          <w:tcPr>
            <w:tcW w:type="dxa" w:w="5426"/>
          </w:tcPr>
          <w:p>
            <w:r>
              <w:rPr>
                <w:sz w:val="17"/>
              </w:rPr>
            </w:r>
            <w:r>
              <w:rPr>
                <w:b w:val="0"/>
                <w:i w:val="0"/>
                <w:color w:val="000000"/>
                <w:sz w:val="17"/>
              </w:rPr>
              <w:t>the standalone schedulers, no adaptation</w:t>
            </w:r>
          </w:p>
        </w:tc>
      </w:tr>
      <w:tr>
        <w:tc>
          <w:tcPr>
            <w:tcW w:type="dxa" w:w="2806"/>
          </w:tcPr>
          <w:p>
            <w:r>
              <w:rPr>
                <w:sz w:val="17"/>
              </w:rPr>
            </w:r>
            <w:r>
              <w:rPr>
                <w:b w:val="0"/>
                <w:i w:val="0"/>
                <w:color w:val="000000"/>
                <w:sz w:val="17"/>
              </w:rPr>
              <w:t>detector_only</w:t>
            </w:r>
          </w:p>
        </w:tc>
        <w:tc>
          <w:tcPr>
            <w:tcW w:type="dxa" w:w="1123"/>
          </w:tcPr>
          <w:p>
            <w:r>
              <w:rPr>
                <w:sz w:val="17"/>
              </w:rPr>
            </w:r>
            <w:r>
              <w:rPr>
                <w:b w:val="0"/>
                <w:i w:val="0"/>
                <w:color w:val="000000"/>
                <w:sz w:val="17"/>
              </w:rPr>
              <w:t>control</w:t>
            </w:r>
          </w:p>
        </w:tc>
        <w:tc>
          <w:tcPr>
            <w:tcW w:type="dxa" w:w="5426"/>
          </w:tcPr>
          <w:p>
            <w:r>
              <w:rPr>
                <w:sz w:val="17"/>
              </w:rPr>
            </w:r>
            <w:r>
              <w:rPr>
                <w:b w:val="0"/>
                <w:i w:val="0"/>
                <w:color w:val="000000"/>
                <w:sz w:val="17"/>
              </w:rPr>
              <w:t>full monitoring, detection and diagnosis with a policy that never acts</w:t>
            </w:r>
          </w:p>
        </w:tc>
      </w:tr>
      <w:tr>
        <w:tc>
          <w:tcPr>
            <w:tcW w:type="dxa" w:w="2806"/>
          </w:tcPr>
          <w:p>
            <w:r>
              <w:rPr>
                <w:sz w:val="17"/>
              </w:rPr>
            </w:r>
            <w:r>
              <w:rPr>
                <w:b w:val="0"/>
                <w:i w:val="0"/>
                <w:color w:val="000000"/>
                <w:sz w:val="17"/>
              </w:rPr>
              <w:t>rule_fairness</w:t>
            </w:r>
          </w:p>
        </w:tc>
        <w:tc>
          <w:tcPr>
            <w:tcW w:type="dxa" w:w="1123"/>
          </w:tcPr>
          <w:p>
            <w:r>
              <w:rPr>
                <w:sz w:val="17"/>
              </w:rPr>
            </w:r>
            <w:r>
              <w:rPr>
                <w:b w:val="0"/>
                <w:i w:val="0"/>
                <w:color w:val="000000"/>
                <w:sz w:val="17"/>
              </w:rPr>
              <w:t>rule</w:t>
            </w:r>
          </w:p>
        </w:tc>
        <w:tc>
          <w:tcPr>
            <w:tcW w:type="dxa" w:w="5426"/>
          </w:tcPr>
          <w:p>
            <w:r>
              <w:rPr>
                <w:sz w:val="17"/>
              </w:rPr>
            </w:r>
            <w:r>
              <w:rPr>
                <w:b w:val="0"/>
                <w:i w:val="0"/>
                <w:color w:val="000000"/>
                <w:sz w:val="17"/>
              </w:rPr>
              <w:t>predeclared fairness-oriented diagnosis→action rule</w:t>
            </w:r>
          </w:p>
        </w:tc>
      </w:tr>
      <w:tr>
        <w:tc>
          <w:tcPr>
            <w:tcW w:type="dxa" w:w="2806"/>
          </w:tcPr>
          <w:p>
            <w:r>
              <w:rPr>
                <w:sz w:val="17"/>
              </w:rPr>
            </w:r>
            <w:r>
              <w:rPr>
                <w:b w:val="0"/>
                <w:i w:val="0"/>
                <w:color w:val="000000"/>
                <w:sz w:val="17"/>
              </w:rPr>
              <w:t>rule_wait</w:t>
            </w:r>
          </w:p>
        </w:tc>
        <w:tc>
          <w:tcPr>
            <w:tcW w:type="dxa" w:w="1123"/>
          </w:tcPr>
          <w:p>
            <w:r>
              <w:rPr>
                <w:sz w:val="17"/>
              </w:rPr>
            </w:r>
            <w:r>
              <w:rPr>
                <w:b w:val="0"/>
                <w:i w:val="0"/>
                <w:color w:val="000000"/>
                <w:sz w:val="17"/>
              </w:rPr>
              <w:t>rule</w:t>
            </w:r>
          </w:p>
        </w:tc>
        <w:tc>
          <w:tcPr>
            <w:tcW w:type="dxa" w:w="5426"/>
          </w:tcPr>
          <w:p>
            <w:r>
              <w:rPr>
                <w:sz w:val="17"/>
              </w:rPr>
            </w:r>
            <w:r>
              <w:rPr>
                <w:b w:val="0"/>
                <w:i w:val="0"/>
                <w:color w:val="000000"/>
                <w:sz w:val="17"/>
              </w:rPr>
              <w:t>predeclared waiting-time-oriented diagnosis→action rule</w:t>
            </w:r>
          </w:p>
        </w:tc>
      </w:tr>
      <w:tr>
        <w:tc>
          <w:tcPr>
            <w:tcW w:type="dxa" w:w="2806"/>
          </w:tcPr>
          <w:p>
            <w:r>
              <w:rPr>
                <w:sz w:val="17"/>
              </w:rPr>
            </w:r>
            <w:r>
              <w:rPr>
                <w:b w:val="0"/>
                <w:i w:val="0"/>
                <w:color w:val="000000"/>
                <w:sz w:val="17"/>
              </w:rPr>
              <w:t>q_recovery</w:t>
            </w:r>
          </w:p>
        </w:tc>
        <w:tc>
          <w:tcPr>
            <w:tcW w:type="dxa" w:w="1123"/>
          </w:tcPr>
          <w:p>
            <w:r>
              <w:rPr>
                <w:sz w:val="17"/>
              </w:rPr>
            </w:r>
            <w:r>
              <w:rPr>
                <w:b w:val="0"/>
                <w:i w:val="0"/>
                <w:color w:val="000000"/>
                <w:sz w:val="17"/>
              </w:rPr>
              <w:t>learned</w:t>
            </w:r>
          </w:p>
        </w:tc>
        <w:tc>
          <w:tcPr>
            <w:tcW w:type="dxa" w:w="5426"/>
          </w:tcPr>
          <w:p>
            <w:r>
              <w:rPr>
                <w:sz w:val="17"/>
              </w:rPr>
            </w:r>
            <w:r>
              <w:rPr>
                <w:b w:val="0"/>
                <w:i w:val="0"/>
                <w:color w:val="000000"/>
                <w:sz w:val="17"/>
              </w:rPr>
              <w:t>tabular Q-learning recovery, one independently trained controller per seed, reported together</w:t>
            </w:r>
          </w:p>
        </w:tc>
      </w:tr>
      <w:tr>
        <w:tc>
          <w:tcPr>
            <w:tcW w:type="dxa" w:w="2806"/>
          </w:tcPr>
          <w:p>
            <w:r>
              <w:rPr>
                <w:sz w:val="17"/>
              </w:rPr>
            </w:r>
            <w:r>
              <w:rPr>
                <w:b w:val="0"/>
                <w:i w:val="0"/>
                <w:color w:val="000000"/>
                <w:sz w:val="17"/>
              </w:rPr>
              <w:t>rule_wait_from_sjf / q_recovery_from_sjf</w:t>
            </w:r>
          </w:p>
        </w:tc>
        <w:tc>
          <w:tcPr>
            <w:tcW w:type="dxa" w:w="1123"/>
          </w:tcPr>
          <w:p>
            <w:r>
              <w:rPr>
                <w:sz w:val="17"/>
              </w:rPr>
            </w:r>
            <w:r>
              <w:rPr>
                <w:b w:val="0"/>
                <w:i w:val="0"/>
                <w:color w:val="000000"/>
                <w:sz w:val="17"/>
              </w:rPr>
              <w:t>from-SJF</w:t>
            </w:r>
          </w:p>
        </w:tc>
        <w:tc>
          <w:tcPr>
            <w:tcW w:type="dxa" w:w="5426"/>
          </w:tcPr>
          <w:p>
            <w:r>
              <w:rPr>
                <w:sz w:val="17"/>
              </w:rPr>
            </w:r>
            <w:r>
              <w:rPr>
                <w:b w:val="0"/>
                <w:i w:val="0"/>
                <w:color w:val="000000"/>
                <w:sz w:val="17"/>
              </w:rPr>
              <w:t>the two recovery methods started from the strongest fixed policy</w:t>
            </w:r>
          </w:p>
        </w:tc>
      </w:tr>
    </w:tbl>
    <w:p>
      <w:pPr>
        <w:spacing w:after="80"/>
      </w:pPr>
    </w:p>
    <w:p>
      <w:pPr>
        <w:jc w:val="center"/>
      </w:pPr>
      <w:r>
        <w:rPr>
          <w:i/>
          <w:color w:val="000000"/>
          <w:sz w:val="18"/>
        </w:rPr>
        <w:t>Table 10 — Arms of the study.</w:t>
      </w:r>
    </w:p>
    <w:p>
      <w:pPr>
        <w:pStyle w:val="Heading2"/>
      </w:pPr>
      <w:r>
        <w:t>7.2 Evaluation metrics</w:t>
      </w:r>
    </w:p>
    <w:p>
      <w:pPr>
        <w:pStyle w:val="ListBullet"/>
      </w:pPr>
      <w:r>
        <w:rPr>
          <w:b/>
          <w:i w:val="0"/>
          <w:color w:val="000000"/>
        </w:rPr>
        <w:t>Realized scheduling metrics</w:t>
      </w:r>
      <w:r>
        <w:rPr>
          <w:b w:val="0"/>
          <w:i w:val="0"/>
          <w:color w:val="000000"/>
        </w:rPr>
        <w:t xml:space="preserve"> computed from the finished schedule: mean, median, 95th-percentile and maximum waiting time, mean turnaround, mean response time, CPU utilization, throughput, context switches and switching overhead. A process's waiting time is </w:t>
      </w:r>
      <w:r>
        <w:rPr>
          <w:b w:val="0"/>
          <w:i/>
          <w:color w:val="000000"/>
        </w:rPr>
        <w:t>start − arrival</w:t>
      </w:r>
      <w:r>
        <w:rPr>
          <w:b w:val="0"/>
          <w:i w:val="0"/>
          <w:color w:val="000000"/>
        </w:rPr>
        <w:t xml:space="preserve"> over the whole run, including every preemption.</w:t>
      </w:r>
    </w:p>
    <w:p>
      <w:pPr>
        <w:pStyle w:val="ListBullet"/>
      </w:pPr>
      <w:r>
        <w:rPr>
          <w:b/>
          <w:i w:val="0"/>
          <w:color w:val="000000"/>
        </w:rPr>
        <w:t>Healing activity metrics</w:t>
      </w:r>
      <w:r>
        <w:rPr>
          <w:b w:val="0"/>
          <w:i w:val="0"/>
          <w:color w:val="000000"/>
        </w:rPr>
        <w:t>: incidents, interventions, holds, the three verdict counts, confirmed failures, interventions per trace and fallback episodes — reported per arm with explicit denominators.</w:t>
      </w:r>
    </w:p>
    <w:p>
      <w:pPr>
        <w:pStyle w:val="ListBullet"/>
      </w:pPr>
      <w:r>
        <w:rPr>
          <w:b/>
          <w:i w:val="0"/>
          <w:color w:val="000000"/>
        </w:rPr>
        <w:t>Counterfactually measured effect</w:t>
      </w:r>
      <w:r>
        <w:rPr>
          <w:b w:val="0"/>
          <w:i w:val="0"/>
          <w:color w:val="000000"/>
        </w:rPr>
        <w:t xml:space="preserve">: for each intervention, the difference in total waiting time between the recorded run and a replay in which that one incident is forced to hold. A non-positive difference is what this study calls a </w:t>
      </w:r>
      <w:r>
        <w:rPr>
          <w:b w:val="0"/>
          <w:i/>
          <w:color w:val="000000"/>
        </w:rPr>
        <w:t>false recovery</w:t>
      </w:r>
      <w:r>
        <w:rPr>
          <w:b w:val="0"/>
          <w:i w:val="0"/>
          <w:color w:val="000000"/>
        </w:rPr>
        <w:t>.</w:t>
      </w:r>
    </w:p>
    <w:p>
      <w:pPr>
        <w:pStyle w:val="ListBullet"/>
      </w:pPr>
      <w:r>
        <w:rPr>
          <w:b/>
          <w:i w:val="0"/>
          <w:color w:val="000000"/>
        </w:rPr>
        <w:t>Verifier quality</w:t>
      </w:r>
      <w:r>
        <w:rPr>
          <w:b w:val="0"/>
          <w:i w:val="0"/>
          <w:color w:val="000000"/>
        </w:rPr>
        <w:t>: the share of genuinely helpful interventions the verifier certifies, the share of accepted interventions that were helpful, and the rank AUC of the residual for separating helpful from harmful interventions.</w:t>
      </w:r>
    </w:p>
    <w:p>
      <w:pPr>
        <w:pStyle w:val="ListBullet"/>
      </w:pPr>
      <w:r>
        <w:rPr>
          <w:b/>
          <w:i w:val="0"/>
          <w:color w:val="000000"/>
        </w:rPr>
        <w:t>Detector quality</w:t>
      </w:r>
      <w:r>
        <w:rPr>
          <w:b w:val="0"/>
          <w:i w:val="0"/>
          <w:color w:val="000000"/>
        </w:rPr>
        <w:t>: recall and detection delay on injected degradations, and the false-trigger rate on stable traces.</w:t>
      </w:r>
    </w:p>
    <w:p>
      <w:pPr>
        <w:pStyle w:val="ListBullet"/>
      </w:pPr>
      <w:r>
        <w:rPr>
          <w:b/>
          <w:i w:val="0"/>
          <w:color w:val="000000"/>
        </w:rPr>
        <w:t>Learning coverage</w:t>
      </w:r>
      <w:r>
        <w:rPr>
          <w:b w:val="0"/>
          <w:i w:val="0"/>
          <w:color w:val="000000"/>
        </w:rPr>
        <w:t>: visited states and state-action pairs against both the declared table and the pairs reachable from the observed contexts, plus the spread of the result across independently trained seeds.</w:t>
      </w:r>
    </w:p>
    <w:p>
      <w:pPr>
        <w:pStyle w:val="Heading2"/>
      </w:pPr>
      <w:r>
        <w:t>7.3 Statistical procedure</w:t>
      </w:r>
    </w:p>
    <w:p>
      <w:r>
        <w:rPr>
          <w:b w:val="0"/>
          <w:i w:val="0"/>
          <w:color w:val="000000"/>
        </w:rPr>
        <w:t>Arms that share training seeds are compared pairwise on the same traces with a family-stratified crossed bootstrap: differences are computed per workload, then resampled over seeds and traces with 1000 replicates at seed 104729, and the reported interval is the percentile interval of that resampling. Intervals are conditional on the declared design (five training seeds, seven families, fixed repetitions); they are not a claim about all workloads. Every quoted interval in this report comes from the comparisons artifact of the frozen run.</w:t>
      </w:r>
    </w:p>
    <w:p>
      <w:pPr>
        <w:pStyle w:val="Heading2"/>
      </w:pPr>
      <w:r>
        <w:t>7.4 Held-out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993"/>
          </w:tcPr>
          <w:p>
            <w:r>
              <w:rPr>
                <w:b/>
                <w:sz w:val="17"/>
              </w:rPr>
            </w:r>
            <w:r>
              <w:rPr>
                <w:b/>
                <w:i w:val="0"/>
                <w:color w:val="000000"/>
                <w:sz w:val="17"/>
              </w:rPr>
              <w:t>Arm</w:t>
            </w:r>
          </w:p>
        </w:tc>
        <w:tc>
          <w:tcPr>
            <w:tcW w:type="dxa" w:w="1403"/>
          </w:tcPr>
          <w:p>
            <w:r>
              <w:rPr>
                <w:b/>
                <w:sz w:val="17"/>
              </w:rPr>
            </w:r>
            <w:r>
              <w:rPr>
                <w:b/>
                <w:i w:val="0"/>
                <w:color w:val="000000"/>
                <w:sz w:val="17"/>
              </w:rPr>
              <w:t>Mean waiting</w:t>
            </w:r>
          </w:p>
        </w:tc>
        <w:tc>
          <w:tcPr>
            <w:tcW w:type="dxa" w:w="1310"/>
          </w:tcPr>
          <w:p>
            <w:r>
              <w:rPr>
                <w:b/>
                <w:sz w:val="17"/>
              </w:rPr>
            </w:r>
            <w:r>
              <w:rPr>
                <w:b/>
                <w:i w:val="0"/>
                <w:color w:val="000000"/>
                <w:sz w:val="17"/>
              </w:rPr>
              <w:t>P95 waiting</w:t>
            </w:r>
          </w:p>
        </w:tc>
        <w:tc>
          <w:tcPr>
            <w:tcW w:type="dxa" w:w="1403"/>
          </w:tcPr>
          <w:p>
            <w:r>
              <w:rPr>
                <w:b/>
                <w:sz w:val="17"/>
              </w:rPr>
            </w:r>
            <w:r>
              <w:rPr>
                <w:b/>
                <w:i w:val="0"/>
                <w:color w:val="000000"/>
                <w:sz w:val="17"/>
              </w:rPr>
              <w:t>Mean response</w:t>
            </w:r>
          </w:p>
        </w:tc>
        <w:tc>
          <w:tcPr>
            <w:tcW w:type="dxa" w:w="1123"/>
          </w:tcPr>
          <w:p>
            <w:r>
              <w:rPr>
                <w:b/>
                <w:sz w:val="17"/>
              </w:rPr>
            </w:r>
            <w:r>
              <w:rPr>
                <w:b/>
                <w:i w:val="0"/>
                <w:color w:val="000000"/>
                <w:sz w:val="17"/>
              </w:rPr>
              <w:t>Incidents / trace</w:t>
            </w:r>
          </w:p>
        </w:tc>
        <w:tc>
          <w:tcPr>
            <w:tcW w:type="dxa" w:w="1123"/>
          </w:tcPr>
          <w:p>
            <w:r>
              <w:rPr>
                <w:b/>
                <w:sz w:val="17"/>
              </w:rPr>
            </w:r>
            <w:r>
              <w:rPr>
                <w:b/>
                <w:i w:val="0"/>
                <w:color w:val="000000"/>
                <w:sz w:val="17"/>
              </w:rPr>
              <w:t>Interventions / trace</w:t>
            </w:r>
          </w:p>
        </w:tc>
      </w:tr>
      <w:tr>
        <w:tc>
          <w:tcPr>
            <w:tcW w:type="dxa" w:w="2993"/>
          </w:tcPr>
          <w:p>
            <w:r>
              <w:rPr>
                <w:sz w:val="17"/>
              </w:rPr>
            </w:r>
            <w:r>
              <w:rPr>
                <w:b w:val="0"/>
                <w:i w:val="0"/>
                <w:color w:val="000000"/>
                <w:sz w:val="17"/>
              </w:rPr>
              <w:t>Fixed SJF</w:t>
            </w:r>
          </w:p>
        </w:tc>
        <w:tc>
          <w:tcPr>
            <w:tcW w:type="dxa" w:w="1403"/>
          </w:tcPr>
          <w:p>
            <w:r>
              <w:rPr>
                <w:sz w:val="17"/>
              </w:rPr>
            </w:r>
            <w:r>
              <w:rPr>
                <w:b w:val="0"/>
                <w:i w:val="0"/>
                <w:color w:val="000000"/>
                <w:sz w:val="17"/>
              </w:rPr>
              <w:t>94.66</w:t>
            </w:r>
          </w:p>
        </w:tc>
        <w:tc>
          <w:tcPr>
            <w:tcW w:type="dxa" w:w="1310"/>
          </w:tcPr>
          <w:p>
            <w:r>
              <w:rPr>
                <w:sz w:val="17"/>
              </w:rPr>
            </w:r>
            <w:r>
              <w:rPr>
                <w:b w:val="0"/>
                <w:i w:val="0"/>
                <w:color w:val="000000"/>
                <w:sz w:val="17"/>
              </w:rPr>
              <w:t>249.20</w:t>
            </w:r>
          </w:p>
        </w:tc>
        <w:tc>
          <w:tcPr>
            <w:tcW w:type="dxa" w:w="1403"/>
          </w:tcPr>
          <w:p>
            <w:r>
              <w:rPr>
                <w:sz w:val="17"/>
              </w:rPr>
            </w:r>
            <w:r>
              <w:rPr>
                <w:b w:val="0"/>
                <w:i w:val="0"/>
                <w:color w:val="000000"/>
                <w:sz w:val="17"/>
              </w:rPr>
              <w:t>94.66</w:t>
            </w:r>
          </w:p>
        </w:tc>
        <w:tc>
          <w:tcPr>
            <w:tcW w:type="dxa" w:w="1123"/>
          </w:tcPr>
          <w:p>
            <w:r>
              <w:rPr>
                <w:sz w:val="17"/>
              </w:rPr>
            </w:r>
            <w:r>
              <w:rPr>
                <w:b w:val="0"/>
                <w:i w:val="0"/>
                <w:color w:val="000000"/>
                <w:sz w:val="17"/>
              </w:rPr>
              <w:t>0.00</w:t>
            </w:r>
          </w:p>
        </w:tc>
        <w:tc>
          <w:tcPr>
            <w:tcW w:type="dxa" w:w="1123"/>
          </w:tcPr>
          <w:p>
            <w:r>
              <w:rPr>
                <w:sz w:val="17"/>
              </w:rPr>
            </w:r>
            <w:r>
              <w:rPr>
                <w:b w:val="0"/>
                <w:i w:val="0"/>
                <w:color w:val="000000"/>
                <w:sz w:val="17"/>
              </w:rPr>
              <w:t>0.00</w:t>
            </w:r>
          </w:p>
        </w:tc>
      </w:tr>
      <w:tr>
        <w:tc>
          <w:tcPr>
            <w:tcW w:type="dxa" w:w="2993"/>
          </w:tcPr>
          <w:p>
            <w:r>
              <w:rPr>
                <w:sz w:val="17"/>
              </w:rPr>
            </w:r>
            <w:r>
              <w:rPr>
                <w:b w:val="0"/>
                <w:i w:val="0"/>
                <w:color w:val="000000"/>
                <w:sz w:val="17"/>
              </w:rPr>
              <w:t>Q-learning from SJF</w:t>
            </w:r>
          </w:p>
        </w:tc>
        <w:tc>
          <w:tcPr>
            <w:tcW w:type="dxa" w:w="1403"/>
          </w:tcPr>
          <w:p>
            <w:r>
              <w:rPr>
                <w:sz w:val="17"/>
              </w:rPr>
            </w:r>
            <w:r>
              <w:rPr>
                <w:b w:val="0"/>
                <w:i w:val="0"/>
                <w:color w:val="000000"/>
                <w:sz w:val="17"/>
              </w:rPr>
              <w:t>94.66</w:t>
            </w:r>
          </w:p>
        </w:tc>
        <w:tc>
          <w:tcPr>
            <w:tcW w:type="dxa" w:w="1310"/>
          </w:tcPr>
          <w:p>
            <w:r>
              <w:rPr>
                <w:sz w:val="17"/>
              </w:rPr>
            </w:r>
            <w:r>
              <w:rPr>
                <w:b w:val="0"/>
                <w:i w:val="0"/>
                <w:color w:val="000000"/>
                <w:sz w:val="17"/>
              </w:rPr>
              <w:t>249.20</w:t>
            </w:r>
          </w:p>
        </w:tc>
        <w:tc>
          <w:tcPr>
            <w:tcW w:type="dxa" w:w="1403"/>
          </w:tcPr>
          <w:p>
            <w:r>
              <w:rPr>
                <w:sz w:val="17"/>
              </w:rPr>
            </w:r>
            <w:r>
              <w:rPr>
                <w:b w:val="0"/>
                <w:i w:val="0"/>
                <w:color w:val="000000"/>
                <w:sz w:val="17"/>
              </w:rPr>
              <w:t>94.66</w:t>
            </w:r>
          </w:p>
        </w:tc>
        <w:tc>
          <w:tcPr>
            <w:tcW w:type="dxa" w:w="1123"/>
          </w:tcPr>
          <w:p>
            <w:r>
              <w:rPr>
                <w:sz w:val="17"/>
              </w:rPr>
            </w:r>
            <w:r>
              <w:rPr>
                <w:b w:val="0"/>
                <w:i w:val="0"/>
                <w:color w:val="000000"/>
                <w:sz w:val="17"/>
              </w:rPr>
              <w:t>0.82</w:t>
            </w:r>
          </w:p>
        </w:tc>
        <w:tc>
          <w:tcPr>
            <w:tcW w:type="dxa" w:w="1123"/>
          </w:tcPr>
          <w:p>
            <w:r>
              <w:rPr>
                <w:sz w:val="17"/>
              </w:rPr>
            </w:r>
            <w:r>
              <w:rPr>
                <w:b w:val="0"/>
                <w:i w:val="0"/>
                <w:color w:val="000000"/>
                <w:sz w:val="17"/>
              </w:rPr>
              <w:t>0.00</w:t>
            </w:r>
          </w:p>
        </w:tc>
      </w:tr>
      <w:tr>
        <w:tc>
          <w:tcPr>
            <w:tcW w:type="dxa" w:w="2993"/>
          </w:tcPr>
          <w:p>
            <w:r>
              <w:rPr>
                <w:sz w:val="17"/>
              </w:rPr>
            </w:r>
            <w:r>
              <w:rPr>
                <w:b w:val="0"/>
                <w:i w:val="0"/>
                <w:color w:val="000000"/>
                <w:sz w:val="17"/>
              </w:rPr>
              <w:t>Rule from SJF</w:t>
            </w:r>
          </w:p>
        </w:tc>
        <w:tc>
          <w:tcPr>
            <w:tcW w:type="dxa" w:w="1403"/>
          </w:tcPr>
          <w:p>
            <w:r>
              <w:rPr>
                <w:sz w:val="17"/>
              </w:rPr>
            </w:r>
            <w:r>
              <w:rPr>
                <w:b w:val="0"/>
                <w:i w:val="0"/>
                <w:color w:val="000000"/>
                <w:sz w:val="17"/>
              </w:rPr>
              <w:t>94.87</w:t>
            </w:r>
          </w:p>
        </w:tc>
        <w:tc>
          <w:tcPr>
            <w:tcW w:type="dxa" w:w="1310"/>
          </w:tcPr>
          <w:p>
            <w:r>
              <w:rPr>
                <w:sz w:val="17"/>
              </w:rPr>
            </w:r>
            <w:r>
              <w:rPr>
                <w:b w:val="0"/>
                <w:i w:val="0"/>
                <w:color w:val="000000"/>
                <w:sz w:val="17"/>
              </w:rPr>
              <w:t>249.54</w:t>
            </w:r>
          </w:p>
        </w:tc>
        <w:tc>
          <w:tcPr>
            <w:tcW w:type="dxa" w:w="1403"/>
          </w:tcPr>
          <w:p>
            <w:r>
              <w:rPr>
                <w:sz w:val="17"/>
              </w:rPr>
            </w:r>
            <w:r>
              <w:rPr>
                <w:b w:val="0"/>
                <w:i w:val="0"/>
                <w:color w:val="000000"/>
                <w:sz w:val="17"/>
              </w:rPr>
              <w:t>94.87</w:t>
            </w:r>
          </w:p>
        </w:tc>
        <w:tc>
          <w:tcPr>
            <w:tcW w:type="dxa" w:w="1123"/>
          </w:tcPr>
          <w:p>
            <w:r>
              <w:rPr>
                <w:sz w:val="17"/>
              </w:rPr>
            </w:r>
            <w:r>
              <w:rPr>
                <w:b w:val="0"/>
                <w:i w:val="0"/>
                <w:color w:val="000000"/>
                <w:sz w:val="17"/>
              </w:rPr>
              <w:t>0.82</w:t>
            </w:r>
          </w:p>
        </w:tc>
        <w:tc>
          <w:tcPr>
            <w:tcW w:type="dxa" w:w="1123"/>
          </w:tcPr>
          <w:p>
            <w:r>
              <w:rPr>
                <w:sz w:val="17"/>
              </w:rPr>
            </w:r>
            <w:r>
              <w:rPr>
                <w:b w:val="0"/>
                <w:i w:val="0"/>
                <w:color w:val="000000"/>
                <w:sz w:val="17"/>
              </w:rPr>
              <w:t>0.02</w:t>
            </w:r>
          </w:p>
        </w:tc>
      </w:tr>
      <w:tr>
        <w:tc>
          <w:tcPr>
            <w:tcW w:type="dxa" w:w="2993"/>
          </w:tcPr>
          <w:p>
            <w:r>
              <w:rPr>
                <w:sz w:val="17"/>
              </w:rPr>
            </w:r>
            <w:r>
              <w:rPr>
                <w:b w:val="0"/>
                <w:i w:val="0"/>
                <w:color w:val="000000"/>
                <w:sz w:val="17"/>
              </w:rPr>
              <w:t>Rule: waiting time</w:t>
            </w:r>
          </w:p>
        </w:tc>
        <w:tc>
          <w:tcPr>
            <w:tcW w:type="dxa" w:w="1403"/>
          </w:tcPr>
          <w:p>
            <w:r>
              <w:rPr>
                <w:sz w:val="17"/>
              </w:rPr>
            </w:r>
            <w:r>
              <w:rPr>
                <w:b w:val="0"/>
                <w:i w:val="0"/>
                <w:color w:val="000000"/>
                <w:sz w:val="17"/>
              </w:rPr>
              <w:t>122.39</w:t>
            </w:r>
          </w:p>
        </w:tc>
        <w:tc>
          <w:tcPr>
            <w:tcW w:type="dxa" w:w="1310"/>
          </w:tcPr>
          <w:p>
            <w:r>
              <w:rPr>
                <w:sz w:val="17"/>
              </w:rPr>
            </w:r>
            <w:r>
              <w:rPr>
                <w:b w:val="0"/>
                <w:i w:val="0"/>
                <w:color w:val="000000"/>
                <w:sz w:val="17"/>
              </w:rPr>
              <w:t>251.88</w:t>
            </w:r>
          </w:p>
        </w:tc>
        <w:tc>
          <w:tcPr>
            <w:tcW w:type="dxa" w:w="1403"/>
          </w:tcPr>
          <w:p>
            <w:r>
              <w:rPr>
                <w:sz w:val="17"/>
              </w:rPr>
            </w:r>
            <w:r>
              <w:rPr>
                <w:b w:val="0"/>
                <w:i w:val="0"/>
                <w:color w:val="000000"/>
                <w:sz w:val="17"/>
              </w:rPr>
              <w:t>122.39</w:t>
            </w:r>
          </w:p>
        </w:tc>
        <w:tc>
          <w:tcPr>
            <w:tcW w:type="dxa" w:w="1123"/>
          </w:tcPr>
          <w:p>
            <w:r>
              <w:rPr>
                <w:sz w:val="17"/>
              </w:rPr>
            </w:r>
            <w:r>
              <w:rPr>
                <w:b w:val="0"/>
                <w:i w:val="0"/>
                <w:color w:val="000000"/>
                <w:sz w:val="17"/>
              </w:rPr>
              <w:t>0.67</w:t>
            </w:r>
          </w:p>
        </w:tc>
        <w:tc>
          <w:tcPr>
            <w:tcW w:type="dxa" w:w="1123"/>
          </w:tcPr>
          <w:p>
            <w:r>
              <w:rPr>
                <w:sz w:val="17"/>
              </w:rPr>
            </w:r>
            <w:r>
              <w:rPr>
                <w:b w:val="0"/>
                <w:i w:val="0"/>
                <w:color w:val="000000"/>
                <w:sz w:val="17"/>
              </w:rPr>
              <w:t>0.67</w:t>
            </w:r>
          </w:p>
        </w:tc>
      </w:tr>
      <w:tr>
        <w:tc>
          <w:tcPr>
            <w:tcW w:type="dxa" w:w="2993"/>
          </w:tcPr>
          <w:p>
            <w:r>
              <w:rPr>
                <w:sz w:val="17"/>
              </w:rPr>
            </w:r>
            <w:r>
              <w:rPr>
                <w:b w:val="0"/>
                <w:i w:val="0"/>
                <w:color w:val="000000"/>
                <w:sz w:val="17"/>
              </w:rPr>
              <w:t>Q-learning recovery</w:t>
            </w:r>
          </w:p>
        </w:tc>
        <w:tc>
          <w:tcPr>
            <w:tcW w:type="dxa" w:w="1403"/>
          </w:tcPr>
          <w:p>
            <w:r>
              <w:rPr>
                <w:sz w:val="17"/>
              </w:rPr>
            </w:r>
            <w:r>
              <w:rPr>
                <w:b w:val="0"/>
                <w:i w:val="0"/>
                <w:color w:val="000000"/>
                <w:sz w:val="17"/>
              </w:rPr>
              <w:t>122.56</w:t>
            </w:r>
          </w:p>
        </w:tc>
        <w:tc>
          <w:tcPr>
            <w:tcW w:type="dxa" w:w="1310"/>
          </w:tcPr>
          <w:p>
            <w:r>
              <w:rPr>
                <w:sz w:val="17"/>
              </w:rPr>
            </w:r>
            <w:r>
              <w:rPr>
                <w:b w:val="0"/>
                <w:i w:val="0"/>
                <w:color w:val="000000"/>
                <w:sz w:val="17"/>
              </w:rPr>
              <w:t>251.98</w:t>
            </w:r>
          </w:p>
        </w:tc>
        <w:tc>
          <w:tcPr>
            <w:tcW w:type="dxa" w:w="1403"/>
          </w:tcPr>
          <w:p>
            <w:r>
              <w:rPr>
                <w:sz w:val="17"/>
              </w:rPr>
            </w:r>
            <w:r>
              <w:rPr>
                <w:b w:val="0"/>
                <w:i w:val="0"/>
                <w:color w:val="000000"/>
                <w:sz w:val="17"/>
              </w:rPr>
              <w:t>122.54</w:t>
            </w:r>
          </w:p>
        </w:tc>
        <w:tc>
          <w:tcPr>
            <w:tcW w:type="dxa" w:w="1123"/>
          </w:tcPr>
          <w:p>
            <w:r>
              <w:rPr>
                <w:sz w:val="17"/>
              </w:rPr>
            </w:r>
            <w:r>
              <w:rPr>
                <w:b w:val="0"/>
                <w:i w:val="0"/>
                <w:color w:val="000000"/>
                <w:sz w:val="17"/>
              </w:rPr>
              <w:t>0.67</w:t>
            </w:r>
          </w:p>
        </w:tc>
        <w:tc>
          <w:tcPr>
            <w:tcW w:type="dxa" w:w="1123"/>
          </w:tcPr>
          <w:p>
            <w:r>
              <w:rPr>
                <w:sz w:val="17"/>
              </w:rPr>
            </w:r>
            <w:r>
              <w:rPr>
                <w:b w:val="0"/>
                <w:i w:val="0"/>
                <w:color w:val="000000"/>
                <w:sz w:val="17"/>
              </w:rPr>
              <w:t>0.65</w:t>
            </w:r>
          </w:p>
        </w:tc>
      </w:tr>
      <w:tr>
        <w:tc>
          <w:tcPr>
            <w:tcW w:type="dxa" w:w="2993"/>
          </w:tcPr>
          <w:p>
            <w:r>
              <w:rPr>
                <w:sz w:val="17"/>
              </w:rPr>
            </w:r>
            <w:r>
              <w:rPr>
                <w:b w:val="0"/>
                <w:i w:val="0"/>
                <w:color w:val="000000"/>
                <w:sz w:val="17"/>
              </w:rPr>
              <w:t>Fixed Priority</w:t>
            </w:r>
          </w:p>
        </w:tc>
        <w:tc>
          <w:tcPr>
            <w:tcW w:type="dxa" w:w="1403"/>
          </w:tcPr>
          <w:p>
            <w:r>
              <w:rPr>
                <w:sz w:val="17"/>
              </w:rPr>
            </w:r>
            <w:r>
              <w:rPr>
                <w:b w:val="0"/>
                <w:i w:val="0"/>
                <w:color w:val="000000"/>
                <w:sz w:val="17"/>
              </w:rPr>
              <w:t>128.32</w:t>
            </w:r>
          </w:p>
        </w:tc>
        <w:tc>
          <w:tcPr>
            <w:tcW w:type="dxa" w:w="1310"/>
          </w:tcPr>
          <w:p>
            <w:r>
              <w:rPr>
                <w:sz w:val="17"/>
              </w:rPr>
            </w:r>
            <w:r>
              <w:rPr>
                <w:b w:val="0"/>
                <w:i w:val="0"/>
                <w:color w:val="000000"/>
                <w:sz w:val="17"/>
              </w:rPr>
              <w:t>262.75</w:t>
            </w:r>
          </w:p>
        </w:tc>
        <w:tc>
          <w:tcPr>
            <w:tcW w:type="dxa" w:w="1403"/>
          </w:tcPr>
          <w:p>
            <w:r>
              <w:rPr>
                <w:sz w:val="17"/>
              </w:rPr>
            </w:r>
            <w:r>
              <w:rPr>
                <w:b w:val="0"/>
                <w:i w:val="0"/>
                <w:color w:val="000000"/>
                <w:sz w:val="17"/>
              </w:rPr>
              <w:t>128.32</w:t>
            </w:r>
          </w:p>
        </w:tc>
        <w:tc>
          <w:tcPr>
            <w:tcW w:type="dxa" w:w="1123"/>
          </w:tcPr>
          <w:p>
            <w:r>
              <w:rPr>
                <w:sz w:val="17"/>
              </w:rPr>
            </w:r>
            <w:r>
              <w:rPr>
                <w:b w:val="0"/>
                <w:i w:val="0"/>
                <w:color w:val="000000"/>
                <w:sz w:val="17"/>
              </w:rPr>
              <w:t>0.00</w:t>
            </w:r>
          </w:p>
        </w:tc>
        <w:tc>
          <w:tcPr>
            <w:tcW w:type="dxa" w:w="1123"/>
          </w:tcPr>
          <w:p>
            <w:r>
              <w:rPr>
                <w:sz w:val="17"/>
              </w:rPr>
            </w:r>
            <w:r>
              <w:rPr>
                <w:b w:val="0"/>
                <w:i w:val="0"/>
                <w:color w:val="000000"/>
                <w:sz w:val="17"/>
              </w:rPr>
              <w:t>0.00</w:t>
            </w:r>
          </w:p>
        </w:tc>
      </w:tr>
      <w:tr>
        <w:tc>
          <w:tcPr>
            <w:tcW w:type="dxa" w:w="2993"/>
          </w:tcPr>
          <w:p>
            <w:r>
              <w:rPr>
                <w:sz w:val="17"/>
              </w:rPr>
            </w:r>
            <w:r>
              <w:rPr>
                <w:b w:val="0"/>
                <w:i w:val="0"/>
                <w:color w:val="000000"/>
                <w:sz w:val="17"/>
              </w:rPr>
              <w:t>Fixed FCFS</w:t>
            </w:r>
          </w:p>
        </w:tc>
        <w:tc>
          <w:tcPr>
            <w:tcW w:type="dxa" w:w="1403"/>
          </w:tcPr>
          <w:p>
            <w:r>
              <w:rPr>
                <w:sz w:val="17"/>
              </w:rPr>
            </w:r>
            <w:r>
              <w:rPr>
                <w:b w:val="0"/>
                <w:i w:val="0"/>
                <w:color w:val="000000"/>
                <w:sz w:val="17"/>
              </w:rPr>
              <w:t>130.84</w:t>
            </w:r>
          </w:p>
        </w:tc>
        <w:tc>
          <w:tcPr>
            <w:tcW w:type="dxa" w:w="1310"/>
          </w:tcPr>
          <w:p>
            <w:r>
              <w:rPr>
                <w:sz w:val="17"/>
              </w:rPr>
            </w:r>
            <w:r>
              <w:rPr>
                <w:b w:val="0"/>
                <w:i w:val="0"/>
                <w:color w:val="000000"/>
                <w:sz w:val="17"/>
              </w:rPr>
              <w:t>258.42</w:t>
            </w:r>
          </w:p>
        </w:tc>
        <w:tc>
          <w:tcPr>
            <w:tcW w:type="dxa" w:w="1403"/>
          </w:tcPr>
          <w:p>
            <w:r>
              <w:rPr>
                <w:sz w:val="17"/>
              </w:rPr>
            </w:r>
            <w:r>
              <w:rPr>
                <w:b w:val="0"/>
                <w:i w:val="0"/>
                <w:color w:val="000000"/>
                <w:sz w:val="17"/>
              </w:rPr>
              <w:t>130.84</w:t>
            </w:r>
          </w:p>
        </w:tc>
        <w:tc>
          <w:tcPr>
            <w:tcW w:type="dxa" w:w="1123"/>
          </w:tcPr>
          <w:p>
            <w:r>
              <w:rPr>
                <w:sz w:val="17"/>
              </w:rPr>
            </w:r>
            <w:r>
              <w:rPr>
                <w:b w:val="0"/>
                <w:i w:val="0"/>
                <w:color w:val="000000"/>
                <w:sz w:val="17"/>
              </w:rPr>
              <w:t>0.00</w:t>
            </w:r>
          </w:p>
        </w:tc>
        <w:tc>
          <w:tcPr>
            <w:tcW w:type="dxa" w:w="1123"/>
          </w:tcPr>
          <w:p>
            <w:r>
              <w:rPr>
                <w:sz w:val="17"/>
              </w:rPr>
            </w:r>
            <w:r>
              <w:rPr>
                <w:b w:val="0"/>
                <w:i w:val="0"/>
                <w:color w:val="000000"/>
                <w:sz w:val="17"/>
              </w:rPr>
              <w:t>0.00</w:t>
            </w:r>
          </w:p>
        </w:tc>
      </w:tr>
      <w:tr>
        <w:tc>
          <w:tcPr>
            <w:tcW w:type="dxa" w:w="2993"/>
          </w:tcPr>
          <w:p>
            <w:r>
              <w:rPr>
                <w:sz w:val="17"/>
              </w:rPr>
            </w:r>
            <w:r>
              <w:rPr>
                <w:b w:val="0"/>
                <w:i w:val="0"/>
                <w:color w:val="000000"/>
                <w:sz w:val="17"/>
              </w:rPr>
              <w:t>Detector only (control)</w:t>
            </w:r>
          </w:p>
        </w:tc>
        <w:tc>
          <w:tcPr>
            <w:tcW w:type="dxa" w:w="1403"/>
          </w:tcPr>
          <w:p>
            <w:r>
              <w:rPr>
                <w:sz w:val="17"/>
              </w:rPr>
            </w:r>
            <w:r>
              <w:rPr>
                <w:b w:val="0"/>
                <w:i w:val="0"/>
                <w:color w:val="000000"/>
                <w:sz w:val="17"/>
              </w:rPr>
              <w:t>130.84</w:t>
            </w:r>
          </w:p>
        </w:tc>
        <w:tc>
          <w:tcPr>
            <w:tcW w:type="dxa" w:w="1310"/>
          </w:tcPr>
          <w:p>
            <w:r>
              <w:rPr>
                <w:sz w:val="17"/>
              </w:rPr>
            </w:r>
            <w:r>
              <w:rPr>
                <w:b w:val="0"/>
                <w:i w:val="0"/>
                <w:color w:val="000000"/>
                <w:sz w:val="17"/>
              </w:rPr>
              <w:t>258.42</w:t>
            </w:r>
          </w:p>
        </w:tc>
        <w:tc>
          <w:tcPr>
            <w:tcW w:type="dxa" w:w="1403"/>
          </w:tcPr>
          <w:p>
            <w:r>
              <w:rPr>
                <w:sz w:val="17"/>
              </w:rPr>
            </w:r>
            <w:r>
              <w:rPr>
                <w:b w:val="0"/>
                <w:i w:val="0"/>
                <w:color w:val="000000"/>
                <w:sz w:val="17"/>
              </w:rPr>
              <w:t>130.84</w:t>
            </w:r>
          </w:p>
        </w:tc>
        <w:tc>
          <w:tcPr>
            <w:tcW w:type="dxa" w:w="1123"/>
          </w:tcPr>
          <w:p>
            <w:r>
              <w:rPr>
                <w:sz w:val="17"/>
              </w:rPr>
            </w:r>
            <w:r>
              <w:rPr>
                <w:b w:val="0"/>
                <w:i w:val="0"/>
                <w:color w:val="000000"/>
                <w:sz w:val="17"/>
              </w:rPr>
              <w:t>0.65</w:t>
            </w:r>
          </w:p>
        </w:tc>
        <w:tc>
          <w:tcPr>
            <w:tcW w:type="dxa" w:w="1123"/>
          </w:tcPr>
          <w:p>
            <w:r>
              <w:rPr>
                <w:sz w:val="17"/>
              </w:rPr>
            </w:r>
            <w:r>
              <w:rPr>
                <w:b w:val="0"/>
                <w:i w:val="0"/>
                <w:color w:val="000000"/>
                <w:sz w:val="17"/>
              </w:rPr>
              <w:t>0.00</w:t>
            </w:r>
          </w:p>
        </w:tc>
      </w:tr>
      <w:tr>
        <w:tc>
          <w:tcPr>
            <w:tcW w:type="dxa" w:w="2993"/>
          </w:tcPr>
          <w:p>
            <w:r>
              <w:rPr>
                <w:sz w:val="17"/>
              </w:rPr>
            </w:r>
            <w:r>
              <w:rPr>
                <w:b w:val="0"/>
                <w:i w:val="0"/>
                <w:color w:val="000000"/>
                <w:sz w:val="17"/>
              </w:rPr>
              <w:t>Rule: fairness</w:t>
            </w:r>
          </w:p>
        </w:tc>
        <w:tc>
          <w:tcPr>
            <w:tcW w:type="dxa" w:w="1403"/>
          </w:tcPr>
          <w:p>
            <w:r>
              <w:rPr>
                <w:sz w:val="17"/>
              </w:rPr>
            </w:r>
            <w:r>
              <w:rPr>
                <w:b w:val="0"/>
                <w:i w:val="0"/>
                <w:color w:val="000000"/>
                <w:sz w:val="17"/>
              </w:rPr>
              <w:t>136.78</w:t>
            </w:r>
          </w:p>
        </w:tc>
        <w:tc>
          <w:tcPr>
            <w:tcW w:type="dxa" w:w="1310"/>
          </w:tcPr>
          <w:p>
            <w:r>
              <w:rPr>
                <w:sz w:val="17"/>
              </w:rPr>
            </w:r>
            <w:r>
              <w:rPr>
                <w:b w:val="0"/>
                <w:i w:val="0"/>
                <w:color w:val="000000"/>
                <w:sz w:val="17"/>
              </w:rPr>
              <w:t>263.72</w:t>
            </w:r>
          </w:p>
        </w:tc>
        <w:tc>
          <w:tcPr>
            <w:tcW w:type="dxa" w:w="1403"/>
          </w:tcPr>
          <w:p>
            <w:r>
              <w:rPr>
                <w:sz w:val="17"/>
              </w:rPr>
            </w:r>
            <w:r>
              <w:rPr>
                <w:b w:val="0"/>
                <w:i w:val="0"/>
                <w:color w:val="000000"/>
                <w:sz w:val="17"/>
              </w:rPr>
              <w:t>110.40</w:t>
            </w:r>
          </w:p>
        </w:tc>
        <w:tc>
          <w:tcPr>
            <w:tcW w:type="dxa" w:w="1123"/>
          </w:tcPr>
          <w:p>
            <w:r>
              <w:rPr>
                <w:sz w:val="17"/>
              </w:rPr>
            </w:r>
            <w:r>
              <w:rPr>
                <w:b w:val="0"/>
                <w:i w:val="0"/>
                <w:color w:val="000000"/>
                <w:sz w:val="17"/>
              </w:rPr>
              <w:t>0.71</w:t>
            </w:r>
          </w:p>
        </w:tc>
        <w:tc>
          <w:tcPr>
            <w:tcW w:type="dxa" w:w="1123"/>
          </w:tcPr>
          <w:p>
            <w:r>
              <w:rPr>
                <w:sz w:val="17"/>
              </w:rPr>
            </w:r>
            <w:r>
              <w:rPr>
                <w:b w:val="0"/>
                <w:i w:val="0"/>
                <w:color w:val="000000"/>
                <w:sz w:val="17"/>
              </w:rPr>
              <w:t>0.71</w:t>
            </w:r>
          </w:p>
        </w:tc>
      </w:tr>
      <w:tr>
        <w:tc>
          <w:tcPr>
            <w:tcW w:type="dxa" w:w="2993"/>
          </w:tcPr>
          <w:p>
            <w:r>
              <w:rPr>
                <w:sz w:val="17"/>
              </w:rPr>
            </w:r>
            <w:r>
              <w:rPr>
                <w:b w:val="0"/>
                <w:i w:val="0"/>
                <w:color w:val="000000"/>
                <w:sz w:val="17"/>
              </w:rPr>
              <w:t>Fixed Round Robin</w:t>
            </w:r>
          </w:p>
        </w:tc>
        <w:tc>
          <w:tcPr>
            <w:tcW w:type="dxa" w:w="1403"/>
          </w:tcPr>
          <w:p>
            <w:r>
              <w:rPr>
                <w:sz w:val="17"/>
              </w:rPr>
            </w:r>
            <w:r>
              <w:rPr>
                <w:b w:val="0"/>
                <w:i w:val="0"/>
                <w:color w:val="000000"/>
                <w:sz w:val="17"/>
              </w:rPr>
              <w:t>217.05</w:t>
            </w:r>
          </w:p>
        </w:tc>
        <w:tc>
          <w:tcPr>
            <w:tcW w:type="dxa" w:w="1310"/>
          </w:tcPr>
          <w:p>
            <w:r>
              <w:rPr>
                <w:sz w:val="17"/>
              </w:rPr>
            </w:r>
            <w:r>
              <w:rPr>
                <w:b w:val="0"/>
                <w:i w:val="0"/>
                <w:color w:val="000000"/>
                <w:sz w:val="17"/>
              </w:rPr>
              <w:t>310.41</w:t>
            </w:r>
          </w:p>
        </w:tc>
        <w:tc>
          <w:tcPr>
            <w:tcW w:type="dxa" w:w="1403"/>
          </w:tcPr>
          <w:p>
            <w:r>
              <w:rPr>
                <w:sz w:val="17"/>
              </w:rPr>
            </w:r>
            <w:r>
              <w:rPr>
                <w:b w:val="0"/>
                <w:i w:val="0"/>
                <w:color w:val="000000"/>
                <w:sz w:val="17"/>
              </w:rPr>
              <w:t>26.50</w:t>
            </w:r>
          </w:p>
        </w:tc>
        <w:tc>
          <w:tcPr>
            <w:tcW w:type="dxa" w:w="1123"/>
          </w:tcPr>
          <w:p>
            <w:r>
              <w:rPr>
                <w:sz w:val="17"/>
              </w:rPr>
            </w:r>
            <w:r>
              <w:rPr>
                <w:b w:val="0"/>
                <w:i w:val="0"/>
                <w:color w:val="000000"/>
                <w:sz w:val="17"/>
              </w:rPr>
              <w:t>0.00</w:t>
            </w:r>
          </w:p>
        </w:tc>
        <w:tc>
          <w:tcPr>
            <w:tcW w:type="dxa" w:w="1123"/>
          </w:tcPr>
          <w:p>
            <w:r>
              <w:rPr>
                <w:sz w:val="17"/>
              </w:rPr>
            </w:r>
            <w:r>
              <w:rPr>
                <w:b w:val="0"/>
                <w:i w:val="0"/>
                <w:color w:val="000000"/>
                <w:sz w:val="17"/>
              </w:rPr>
              <w:t>0.00</w:t>
            </w:r>
          </w:p>
        </w:tc>
      </w:tr>
    </w:tbl>
    <w:p>
      <w:pPr>
        <w:spacing w:after="80"/>
      </w:pPr>
    </w:p>
    <w:p>
      <w:pPr>
        <w:jc w:val="center"/>
      </w:pPr>
      <w:r>
        <w:rPr>
          <w:i/>
          <w:color w:val="000000"/>
          <w:sz w:val="18"/>
        </w:rPr>
        <w:t>Table 11 — Held-out split, 210 traces per fixed or rule arm (learned arms: five seeds, 1050 traces). Waiting, response and turnaround times are simulated time units.</w:t>
      </w:r>
    </w:p>
    <w:p>
      <w:pPr>
        <w:jc w:val="center"/>
      </w:pPr>
      <w:r>
        <w:drawing>
          <wp:inline xmlns:a="http://schemas.openxmlformats.org/drawingml/2006/main" xmlns:pic="http://schemas.openxmlformats.org/drawingml/2006/picture">
            <wp:extent cx="5760000" cy="2735065"/>
            <wp:docPr id="12" name="Picture 12"/>
            <wp:cNvGraphicFramePr>
              <a:graphicFrameLocks noChangeAspect="1"/>
            </wp:cNvGraphicFramePr>
            <a:graphic>
              <a:graphicData uri="http://schemas.openxmlformats.org/drawingml/2006/picture">
                <pic:pic>
                  <pic:nvPicPr>
                    <pic:cNvPr id="0" name="fig_waiting_time.png"/>
                    <pic:cNvPicPr/>
                  </pic:nvPicPr>
                  <pic:blipFill>
                    <a:blip r:embed="rId20"/>
                    <a:stretch>
                      <a:fillRect/>
                    </a:stretch>
                  </pic:blipFill>
                  <pic:spPr>
                    <a:xfrm>
                      <a:off x="0" y="0"/>
                      <a:ext cx="5760000" cy="2735065"/>
                    </a:xfrm>
                    <a:prstGeom prst="rect"/>
                  </pic:spPr>
                </pic:pic>
              </a:graphicData>
            </a:graphic>
          </wp:inline>
        </w:drawing>
      </w:r>
    </w:p>
    <w:p>
      <w:pPr>
        <w:jc w:val="center"/>
      </w:pPr>
      <w:r>
        <w:rPr>
          <w:i/>
          <w:color w:val="000000"/>
          <w:sz w:val="18"/>
        </w:rPr>
        <w:t>Figure 12 — Mean and 95th-percentile waiting time per arm on the held-out split.</w:t>
      </w:r>
    </w:p>
    <w:p>
      <w:r>
        <w:rPr>
          <w:b w:val="0"/>
          <w:i w:val="0"/>
          <w:color w:val="000000"/>
        </w:rPr>
        <w:t>The paired comparisons behind this table are the quantitative answer to RQ2–RQ4:</w:t>
      </w:r>
    </w:p>
    <w:tbl>
      <w:tblPr>
        <w:tblStyle w:val="TableGrid"/>
        <w:tblW w:type="auto" w:w="0"/>
        <w:tblLook w:firstColumn="1" w:firstRow="1" w:lastColumn="0" w:lastRow="0" w:noHBand="0" w:noVBand="1" w:val="04A0"/>
      </w:tblPr>
      <w:tblGrid>
        <w:gridCol w:w="2160"/>
        <w:gridCol w:w="2160"/>
        <w:gridCol w:w="2160"/>
        <w:gridCol w:w="2160"/>
      </w:tblGrid>
      <w:tr>
        <w:tc>
          <w:tcPr>
            <w:tcW w:type="dxa" w:w="2900"/>
          </w:tcPr>
          <w:p>
            <w:r>
              <w:rPr>
                <w:b/>
                <w:sz w:val="17"/>
              </w:rPr>
            </w:r>
            <w:r>
              <w:rPr>
                <w:b/>
                <w:i w:val="0"/>
                <w:color w:val="000000"/>
                <w:sz w:val="17"/>
              </w:rPr>
              <w:t>Comparison (target − reference)</w:t>
            </w:r>
          </w:p>
        </w:tc>
        <w:tc>
          <w:tcPr>
            <w:tcW w:type="dxa" w:w="1310"/>
          </w:tcPr>
          <w:p>
            <w:r>
              <w:rPr>
                <w:b/>
                <w:sz w:val="17"/>
              </w:rPr>
            </w:r>
            <w:r>
              <w:rPr>
                <w:b/>
                <w:i w:val="0"/>
                <w:color w:val="000000"/>
                <w:sz w:val="17"/>
              </w:rPr>
              <w:t>Paired difference</w:t>
            </w:r>
          </w:p>
        </w:tc>
        <w:tc>
          <w:tcPr>
            <w:tcW w:type="dxa" w:w="1590"/>
          </w:tcPr>
          <w:p>
            <w:r>
              <w:rPr>
                <w:b/>
                <w:sz w:val="17"/>
              </w:rPr>
            </w:r>
            <w:r>
              <w:rPr>
                <w:b/>
                <w:i w:val="0"/>
                <w:color w:val="000000"/>
                <w:sz w:val="17"/>
              </w:rPr>
              <w:t>95 % interval</w:t>
            </w:r>
          </w:p>
        </w:tc>
        <w:tc>
          <w:tcPr>
            <w:tcW w:type="dxa" w:w="3555"/>
          </w:tcPr>
          <w:p>
            <w:r>
              <w:rPr>
                <w:b/>
                <w:sz w:val="17"/>
              </w:rPr>
            </w:r>
            <w:r>
              <w:rPr>
                <w:b/>
                <w:i w:val="0"/>
                <w:color w:val="000000"/>
                <w:sz w:val="17"/>
              </w:rPr>
              <w:t>Reading</w:t>
            </w:r>
          </w:p>
        </w:tc>
      </w:tr>
      <w:tr>
        <w:tc>
          <w:tcPr>
            <w:tcW w:type="dxa" w:w="2900"/>
          </w:tcPr>
          <w:p>
            <w:r>
              <w:rPr>
                <w:sz w:val="17"/>
              </w:rPr>
            </w:r>
            <w:r>
              <w:rPr>
                <w:b w:val="0"/>
                <w:i w:val="0"/>
                <w:color w:val="000000"/>
                <w:sz w:val="17"/>
              </w:rPr>
              <w:t>rule_wait − detector_only</w:t>
            </w:r>
          </w:p>
        </w:tc>
        <w:tc>
          <w:tcPr>
            <w:tcW w:type="dxa" w:w="1310"/>
          </w:tcPr>
          <w:p>
            <w:r>
              <w:rPr>
                <w:sz w:val="17"/>
              </w:rPr>
            </w:r>
            <w:r>
              <w:rPr>
                <w:b w:val="0"/>
                <w:i w:val="0"/>
                <w:color w:val="000000"/>
                <w:sz w:val="17"/>
              </w:rPr>
              <w:t>-8.45</w:t>
            </w:r>
          </w:p>
        </w:tc>
        <w:tc>
          <w:tcPr>
            <w:tcW w:type="dxa" w:w="1590"/>
          </w:tcPr>
          <w:p>
            <w:r>
              <w:rPr>
                <w:sz w:val="17"/>
              </w:rPr>
            </w:r>
            <w:r>
              <w:rPr>
                <w:b w:val="0"/>
                <w:i w:val="0"/>
                <w:color w:val="000000"/>
                <w:sz w:val="17"/>
              </w:rPr>
              <w:t>[-9.44, -7.35]</w:t>
            </w:r>
          </w:p>
        </w:tc>
        <w:tc>
          <w:tcPr>
            <w:tcW w:type="dxa" w:w="3555"/>
          </w:tcPr>
          <w:p>
            <w:r>
              <w:rPr>
                <w:sz w:val="17"/>
              </w:rPr>
            </w:r>
            <w:r>
              <w:rPr>
                <w:b w:val="0"/>
                <w:i w:val="0"/>
                <w:color w:val="000000"/>
                <w:sz w:val="17"/>
              </w:rPr>
              <w:t>the waiting-time rule beats doing nothing</w:t>
            </w:r>
          </w:p>
        </w:tc>
      </w:tr>
      <w:tr>
        <w:tc>
          <w:tcPr>
            <w:tcW w:type="dxa" w:w="2900"/>
          </w:tcPr>
          <w:p>
            <w:r>
              <w:rPr>
                <w:sz w:val="17"/>
              </w:rPr>
            </w:r>
            <w:r>
              <w:rPr>
                <w:b w:val="0"/>
                <w:i w:val="0"/>
                <w:color w:val="000000"/>
                <w:sz w:val="17"/>
              </w:rPr>
              <w:t>q_recovery − detector_only</w:t>
            </w:r>
          </w:p>
        </w:tc>
        <w:tc>
          <w:tcPr>
            <w:tcW w:type="dxa" w:w="1310"/>
          </w:tcPr>
          <w:p>
            <w:r>
              <w:rPr>
                <w:sz w:val="17"/>
              </w:rPr>
            </w:r>
            <w:r>
              <w:rPr>
                <w:b w:val="0"/>
                <w:i w:val="0"/>
                <w:color w:val="000000"/>
                <w:sz w:val="17"/>
              </w:rPr>
              <w:t>-8.27</w:t>
            </w:r>
          </w:p>
        </w:tc>
        <w:tc>
          <w:tcPr>
            <w:tcW w:type="dxa" w:w="1590"/>
          </w:tcPr>
          <w:p>
            <w:r>
              <w:rPr>
                <w:sz w:val="17"/>
              </w:rPr>
            </w:r>
            <w:r>
              <w:rPr>
                <w:b w:val="0"/>
                <w:i w:val="0"/>
                <w:color w:val="000000"/>
                <w:sz w:val="17"/>
              </w:rPr>
              <w:t>[-9.33, -7.23]</w:t>
            </w:r>
          </w:p>
        </w:tc>
        <w:tc>
          <w:tcPr>
            <w:tcW w:type="dxa" w:w="3555"/>
          </w:tcPr>
          <w:p>
            <w:r>
              <w:rPr>
                <w:sz w:val="17"/>
              </w:rPr>
            </w:r>
            <w:r>
              <w:rPr>
                <w:b w:val="0"/>
                <w:i w:val="0"/>
                <w:color w:val="000000"/>
                <w:sz w:val="17"/>
              </w:rPr>
              <w:t>the learned controller beats doing nothing</w:t>
            </w:r>
          </w:p>
        </w:tc>
      </w:tr>
      <w:tr>
        <w:tc>
          <w:tcPr>
            <w:tcW w:type="dxa" w:w="2900"/>
          </w:tcPr>
          <w:p>
            <w:r>
              <w:rPr>
                <w:sz w:val="17"/>
              </w:rPr>
            </w:r>
            <w:r>
              <w:rPr>
                <w:b w:val="0"/>
                <w:i w:val="0"/>
                <w:color w:val="000000"/>
                <w:sz w:val="17"/>
              </w:rPr>
              <w:t>q_recovery − rule_wait</w:t>
            </w:r>
          </w:p>
        </w:tc>
        <w:tc>
          <w:tcPr>
            <w:tcW w:type="dxa" w:w="1310"/>
          </w:tcPr>
          <w:p>
            <w:r>
              <w:rPr>
                <w:sz w:val="17"/>
              </w:rPr>
            </w:r>
            <w:r>
              <w:rPr>
                <w:b w:val="0"/>
                <w:i w:val="0"/>
                <w:color w:val="000000"/>
                <w:sz w:val="17"/>
              </w:rPr>
              <w:t>+0.18</w:t>
            </w:r>
          </w:p>
        </w:tc>
        <w:tc>
          <w:tcPr>
            <w:tcW w:type="dxa" w:w="1590"/>
          </w:tcPr>
          <w:p>
            <w:r>
              <w:rPr>
                <w:sz w:val="17"/>
              </w:rPr>
            </w:r>
            <w:r>
              <w:rPr>
                <w:b w:val="0"/>
                <w:i w:val="0"/>
                <w:color w:val="000000"/>
                <w:sz w:val="17"/>
              </w:rPr>
              <w:t>[-0.04, +0.48]</w:t>
            </w:r>
          </w:p>
        </w:tc>
        <w:tc>
          <w:tcPr>
            <w:tcW w:type="dxa" w:w="3555"/>
          </w:tcPr>
          <w:p>
            <w:r>
              <w:rPr>
                <w:sz w:val="17"/>
              </w:rPr>
            </w:r>
            <w:r>
              <w:rPr>
                <w:b w:val="0"/>
                <w:i w:val="0"/>
                <w:color w:val="000000"/>
                <w:sz w:val="17"/>
              </w:rPr>
              <w:t>the learned controller is indistinguishable from the rule</w:t>
            </w:r>
          </w:p>
        </w:tc>
      </w:tr>
      <w:tr>
        <w:tc>
          <w:tcPr>
            <w:tcW w:type="dxa" w:w="2900"/>
          </w:tcPr>
          <w:p>
            <w:r>
              <w:rPr>
                <w:sz w:val="17"/>
              </w:rPr>
            </w:r>
            <w:r>
              <w:rPr>
                <w:b w:val="0"/>
                <w:i w:val="0"/>
                <w:color w:val="000000"/>
                <w:sz w:val="17"/>
              </w:rPr>
              <w:t>rule_wait − fixed_sjf</w:t>
            </w:r>
          </w:p>
        </w:tc>
        <w:tc>
          <w:tcPr>
            <w:tcW w:type="dxa" w:w="1310"/>
          </w:tcPr>
          <w:p>
            <w:r>
              <w:rPr>
                <w:sz w:val="17"/>
              </w:rPr>
            </w:r>
            <w:r>
              <w:rPr>
                <w:b w:val="0"/>
                <w:i w:val="0"/>
                <w:color w:val="000000"/>
                <w:sz w:val="17"/>
              </w:rPr>
              <w:t>+27.73</w:t>
            </w:r>
          </w:p>
        </w:tc>
        <w:tc>
          <w:tcPr>
            <w:tcW w:type="dxa" w:w="1590"/>
          </w:tcPr>
          <w:p>
            <w:r>
              <w:rPr>
                <w:sz w:val="17"/>
              </w:rPr>
            </w:r>
            <w:r>
              <w:rPr>
                <w:b w:val="0"/>
                <w:i w:val="0"/>
                <w:color w:val="000000"/>
                <w:sz w:val="17"/>
              </w:rPr>
              <w:t>[+26.05, +29.72]</w:t>
            </w:r>
          </w:p>
        </w:tc>
        <w:tc>
          <w:tcPr>
            <w:tcW w:type="dxa" w:w="3555"/>
          </w:tcPr>
          <w:p>
            <w:r>
              <w:rPr>
                <w:sz w:val="17"/>
              </w:rPr>
            </w:r>
            <w:r>
              <w:rPr>
                <w:b w:val="0"/>
                <w:i w:val="0"/>
                <w:color w:val="000000"/>
                <w:sz w:val="17"/>
              </w:rPr>
              <w:t>the rule does not reach fixed SJF</w:t>
            </w:r>
          </w:p>
        </w:tc>
      </w:tr>
      <w:tr>
        <w:tc>
          <w:tcPr>
            <w:tcW w:type="dxa" w:w="2900"/>
          </w:tcPr>
          <w:p>
            <w:r>
              <w:rPr>
                <w:sz w:val="17"/>
              </w:rPr>
            </w:r>
            <w:r>
              <w:rPr>
                <w:b w:val="0"/>
                <w:i w:val="0"/>
                <w:color w:val="000000"/>
                <w:sz w:val="17"/>
              </w:rPr>
              <w:t>q_recovery − fixed_sjf</w:t>
            </w:r>
          </w:p>
        </w:tc>
        <w:tc>
          <w:tcPr>
            <w:tcW w:type="dxa" w:w="1310"/>
          </w:tcPr>
          <w:p>
            <w:r>
              <w:rPr>
                <w:sz w:val="17"/>
              </w:rPr>
            </w:r>
            <w:r>
              <w:rPr>
                <w:b w:val="0"/>
                <w:i w:val="0"/>
                <w:color w:val="000000"/>
                <w:sz w:val="17"/>
              </w:rPr>
              <w:t>+27.91</w:t>
            </w:r>
          </w:p>
        </w:tc>
        <w:tc>
          <w:tcPr>
            <w:tcW w:type="dxa" w:w="1590"/>
          </w:tcPr>
          <w:p>
            <w:r>
              <w:rPr>
                <w:sz w:val="17"/>
              </w:rPr>
            </w:r>
            <w:r>
              <w:rPr>
                <w:b w:val="0"/>
                <w:i w:val="0"/>
                <w:color w:val="000000"/>
                <w:sz w:val="17"/>
              </w:rPr>
              <w:t>[+26.11, +29.87]</w:t>
            </w:r>
          </w:p>
        </w:tc>
        <w:tc>
          <w:tcPr>
            <w:tcW w:type="dxa" w:w="3555"/>
          </w:tcPr>
          <w:p>
            <w:r>
              <w:rPr>
                <w:sz w:val="17"/>
              </w:rPr>
            </w:r>
            <w:r>
              <w:rPr>
                <w:b w:val="0"/>
                <w:i w:val="0"/>
                <w:color w:val="000000"/>
                <w:sz w:val="17"/>
              </w:rPr>
              <w:t>the learned controller does not reach fixed SJF</w:t>
            </w:r>
          </w:p>
        </w:tc>
      </w:tr>
      <w:tr>
        <w:tc>
          <w:tcPr>
            <w:tcW w:type="dxa" w:w="2900"/>
          </w:tcPr>
          <w:p>
            <w:r>
              <w:rPr>
                <w:sz w:val="17"/>
              </w:rPr>
            </w:r>
            <w:r>
              <w:rPr>
                <w:b w:val="0"/>
                <w:i w:val="0"/>
                <w:color w:val="000000"/>
                <w:sz w:val="17"/>
              </w:rPr>
              <w:t>q_recovery_from_sjf − fixed_sjf</w:t>
            </w:r>
          </w:p>
        </w:tc>
        <w:tc>
          <w:tcPr>
            <w:tcW w:type="dxa" w:w="1310"/>
          </w:tcPr>
          <w:p>
            <w:r>
              <w:rPr>
                <w:sz w:val="17"/>
              </w:rPr>
            </w:r>
            <w:r>
              <w:rPr>
                <w:b w:val="0"/>
                <w:i w:val="0"/>
                <w:color w:val="000000"/>
                <w:sz w:val="17"/>
              </w:rPr>
              <w:t>+0.00</w:t>
            </w:r>
          </w:p>
        </w:tc>
        <w:tc>
          <w:tcPr>
            <w:tcW w:type="dxa" w:w="1590"/>
          </w:tcPr>
          <w:p>
            <w:r>
              <w:rPr>
                <w:sz w:val="17"/>
              </w:rPr>
            </w:r>
            <w:r>
              <w:rPr>
                <w:b w:val="0"/>
                <w:i w:val="0"/>
                <w:color w:val="000000"/>
                <w:sz w:val="17"/>
              </w:rPr>
              <w:t>[+0.00, +0.00]</w:t>
            </w:r>
          </w:p>
        </w:tc>
        <w:tc>
          <w:tcPr>
            <w:tcW w:type="dxa" w:w="3555"/>
          </w:tcPr>
          <w:p>
            <w:r>
              <w:rPr>
                <w:sz w:val="17"/>
              </w:rPr>
            </w:r>
            <w:r>
              <w:rPr>
                <w:b w:val="0"/>
                <w:i w:val="0"/>
                <w:color w:val="000000"/>
                <w:sz w:val="17"/>
              </w:rPr>
              <w:t>started from SJF the loop changes nothing</w:t>
            </w:r>
          </w:p>
        </w:tc>
      </w:tr>
      <w:tr>
        <w:tc>
          <w:tcPr>
            <w:tcW w:type="dxa" w:w="2900"/>
          </w:tcPr>
          <w:p>
            <w:r>
              <w:rPr>
                <w:sz w:val="17"/>
              </w:rPr>
            </w:r>
            <w:r>
              <w:rPr>
                <w:b w:val="0"/>
                <w:i w:val="0"/>
                <w:color w:val="000000"/>
                <w:sz w:val="17"/>
              </w:rPr>
              <w:t>rule_fairness − fixed_fcfs</w:t>
            </w:r>
          </w:p>
        </w:tc>
        <w:tc>
          <w:tcPr>
            <w:tcW w:type="dxa" w:w="1310"/>
          </w:tcPr>
          <w:p>
            <w:r>
              <w:rPr>
                <w:sz w:val="17"/>
              </w:rPr>
            </w:r>
            <w:r>
              <w:rPr>
                <w:b w:val="0"/>
                <w:i w:val="0"/>
                <w:color w:val="000000"/>
                <w:sz w:val="17"/>
              </w:rPr>
              <w:t>+5.94</w:t>
            </w:r>
          </w:p>
        </w:tc>
        <w:tc>
          <w:tcPr>
            <w:tcW w:type="dxa" w:w="1590"/>
          </w:tcPr>
          <w:p>
            <w:r>
              <w:rPr>
                <w:sz w:val="17"/>
              </w:rPr>
            </w:r>
            <w:r>
              <w:rPr>
                <w:b w:val="0"/>
                <w:i w:val="0"/>
                <w:color w:val="000000"/>
                <w:sz w:val="17"/>
              </w:rPr>
              <w:t>[+4.38, +7.45]</w:t>
            </w:r>
          </w:p>
        </w:tc>
        <w:tc>
          <w:tcPr>
            <w:tcW w:type="dxa" w:w="3555"/>
          </w:tcPr>
          <w:p>
            <w:r>
              <w:rPr>
                <w:sz w:val="17"/>
              </w:rPr>
            </w:r>
            <w:r>
              <w:rPr>
                <w:b w:val="0"/>
                <w:i w:val="0"/>
                <w:color w:val="000000"/>
                <w:sz w:val="17"/>
              </w:rPr>
              <w:t>the fairness rule is worse than the control</w:t>
            </w:r>
          </w:p>
        </w:tc>
      </w:tr>
    </w:tbl>
    <w:p>
      <w:pPr>
        <w:spacing w:after="80"/>
      </w:pPr>
    </w:p>
    <w:p>
      <w:pPr>
        <w:jc w:val="center"/>
      </w:pPr>
      <w:r>
        <w:rPr>
          <w:i/>
          <w:color w:val="000000"/>
          <w:sz w:val="18"/>
        </w:rPr>
        <w:t>Table 12 — Paired mean-waiting-time differences (1000 bootstrap replicates).</w:t>
      </w:r>
    </w:p>
    <w:p>
      <w:pPr>
        <w:jc w:val="center"/>
      </w:pPr>
      <w:r>
        <w:drawing>
          <wp:inline xmlns:a="http://schemas.openxmlformats.org/drawingml/2006/main" xmlns:pic="http://schemas.openxmlformats.org/drawingml/2006/picture">
            <wp:extent cx="5760000" cy="2085031"/>
            <wp:docPr id="13" name="Picture 13"/>
            <wp:cNvGraphicFramePr>
              <a:graphicFrameLocks noChangeAspect="1"/>
            </wp:cNvGraphicFramePr>
            <a:graphic>
              <a:graphicData uri="http://schemas.openxmlformats.org/drawingml/2006/picture">
                <pic:pic>
                  <pic:nvPicPr>
                    <pic:cNvPr id="0" name="fig_forest.png"/>
                    <pic:cNvPicPr/>
                  </pic:nvPicPr>
                  <pic:blipFill>
                    <a:blip r:embed="rId21"/>
                    <a:stretch>
                      <a:fillRect/>
                    </a:stretch>
                  </pic:blipFill>
                  <pic:spPr>
                    <a:xfrm>
                      <a:off x="0" y="0"/>
                      <a:ext cx="5760000" cy="2085031"/>
                    </a:xfrm>
                    <a:prstGeom prst="rect"/>
                  </pic:spPr>
                </pic:pic>
              </a:graphicData>
            </a:graphic>
          </wp:inline>
        </w:drawing>
      </w:r>
    </w:p>
    <w:p>
      <w:pPr>
        <w:jc w:val="center"/>
      </w:pPr>
      <w:r>
        <w:rPr>
          <w:i/>
          <w:color w:val="000000"/>
          <w:sz w:val="18"/>
        </w:rPr>
        <w:t>Figure 13 — Paired differences with 95 % intervals; an interval that crosses zero means the two arms are not distinguishable.</w:t>
      </w:r>
    </w:p>
    <w:p>
      <w:pPr>
        <w:pStyle w:val="Heading2"/>
      </w:pPr>
      <w:r>
        <w:t>7.5 What the settlement stage actually did</w:t>
      </w:r>
    </w:p>
    <w:p>
      <w:r>
        <w:rPr>
          <w:b w:val="0"/>
          <w:i w:val="0"/>
          <w:color w:val="000000"/>
        </w:rPr>
        <w:t>Verdict counts are the in-run record: what the verifier concluded about each intervention, and what the safety machinery did as a result.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619"/>
          </w:tcPr>
          <w:p>
            <w:r>
              <w:rPr>
                <w:b/>
                <w:sz w:val="17"/>
              </w:rPr>
            </w:r>
            <w:r>
              <w:rPr>
                <w:b/>
                <w:i w:val="0"/>
                <w:color w:val="000000"/>
                <w:sz w:val="17"/>
              </w:rPr>
              <w:t>Arm</w:t>
            </w:r>
          </w:p>
        </w:tc>
        <w:tc>
          <w:tcPr>
            <w:tcW w:type="dxa" w:w="1497"/>
          </w:tcPr>
          <w:p>
            <w:r>
              <w:rPr>
                <w:b/>
                <w:sz w:val="17"/>
              </w:rPr>
            </w:r>
            <w:r>
              <w:rPr>
                <w:b/>
                <w:i w:val="0"/>
                <w:color w:val="000000"/>
                <w:sz w:val="17"/>
              </w:rPr>
              <w:t>Interventions</w:t>
            </w:r>
          </w:p>
        </w:tc>
        <w:tc>
          <w:tcPr>
            <w:tcW w:type="dxa" w:w="1216"/>
          </w:tcPr>
          <w:p>
            <w:r>
              <w:rPr>
                <w:b/>
                <w:sz w:val="17"/>
              </w:rPr>
            </w:r>
            <w:r>
              <w:rPr>
                <w:b/>
                <w:i w:val="0"/>
                <w:color w:val="000000"/>
                <w:sz w:val="17"/>
              </w:rPr>
              <w:t>accepted</w:t>
            </w:r>
          </w:p>
        </w:tc>
        <w:tc>
          <w:tcPr>
            <w:tcW w:type="dxa" w:w="1216"/>
          </w:tcPr>
          <w:p>
            <w:r>
              <w:rPr>
                <w:b/>
                <w:sz w:val="17"/>
              </w:rPr>
            </w:r>
            <w:r>
              <w:rPr>
                <w:b/>
                <w:i w:val="0"/>
                <w:color w:val="000000"/>
                <w:sz w:val="17"/>
              </w:rPr>
              <w:t>rejected</w:t>
            </w:r>
          </w:p>
        </w:tc>
        <w:tc>
          <w:tcPr>
            <w:tcW w:type="dxa" w:w="1497"/>
          </w:tcPr>
          <w:p>
            <w:r>
              <w:rPr>
                <w:b/>
                <w:sz w:val="17"/>
              </w:rPr>
            </w:r>
            <w:r>
              <w:rPr>
                <w:b/>
                <w:i w:val="0"/>
                <w:color w:val="000000"/>
                <w:sz w:val="17"/>
              </w:rPr>
              <w:t>inconclusive</w:t>
            </w:r>
          </w:p>
        </w:tc>
        <w:tc>
          <w:tcPr>
            <w:tcW w:type="dxa" w:w="1310"/>
          </w:tcPr>
          <w:p>
            <w:r>
              <w:rPr>
                <w:b/>
                <w:sz w:val="17"/>
              </w:rPr>
            </w:r>
            <w:r>
              <w:rPr>
                <w:b/>
                <w:i w:val="0"/>
                <w:color w:val="000000"/>
                <w:sz w:val="17"/>
              </w:rPr>
              <w:t>fallback episodes</w:t>
            </w:r>
          </w:p>
        </w:tc>
      </w:tr>
      <w:tr>
        <w:tc>
          <w:tcPr>
            <w:tcW w:type="dxa" w:w="2619"/>
          </w:tcPr>
          <w:p>
            <w:r>
              <w:rPr>
                <w:sz w:val="17"/>
              </w:rPr>
            </w:r>
            <w:r>
              <w:rPr>
                <w:b w:val="0"/>
                <w:i w:val="0"/>
                <w:color w:val="000000"/>
                <w:sz w:val="17"/>
              </w:rPr>
              <w:t>rule_fairness</w:t>
            </w:r>
          </w:p>
        </w:tc>
        <w:tc>
          <w:tcPr>
            <w:tcW w:type="dxa" w:w="1497"/>
          </w:tcPr>
          <w:p>
            <w:r>
              <w:rPr>
                <w:sz w:val="17"/>
              </w:rPr>
            </w:r>
            <w:r>
              <w:rPr>
                <w:b w:val="0"/>
                <w:i w:val="0"/>
                <w:color w:val="000000"/>
                <w:sz w:val="17"/>
              </w:rPr>
              <w:t>150</w:t>
            </w:r>
          </w:p>
        </w:tc>
        <w:tc>
          <w:tcPr>
            <w:tcW w:type="dxa" w:w="1216"/>
          </w:tcPr>
          <w:p>
            <w:r>
              <w:rPr>
                <w:sz w:val="17"/>
              </w:rPr>
            </w:r>
            <w:r>
              <w:rPr>
                <w:b w:val="0"/>
                <w:i w:val="0"/>
                <w:color w:val="000000"/>
                <w:sz w:val="17"/>
              </w:rPr>
              <w:t>2</w:t>
            </w:r>
          </w:p>
        </w:tc>
        <w:tc>
          <w:tcPr>
            <w:tcW w:type="dxa" w:w="1216"/>
          </w:tcPr>
          <w:p>
            <w:r>
              <w:rPr>
                <w:sz w:val="17"/>
              </w:rPr>
            </w:r>
            <w:r>
              <w:rPr>
                <w:b w:val="0"/>
                <w:i w:val="0"/>
                <w:color w:val="000000"/>
                <w:sz w:val="17"/>
              </w:rPr>
              <w:t>31</w:t>
            </w:r>
          </w:p>
        </w:tc>
        <w:tc>
          <w:tcPr>
            <w:tcW w:type="dxa" w:w="1497"/>
          </w:tcPr>
          <w:p>
            <w:r>
              <w:rPr>
                <w:sz w:val="17"/>
              </w:rPr>
            </w:r>
            <w:r>
              <w:rPr>
                <w:b w:val="0"/>
                <w:i w:val="0"/>
                <w:color w:val="000000"/>
                <w:sz w:val="17"/>
              </w:rPr>
              <w:t>117</w:t>
            </w:r>
          </w:p>
        </w:tc>
        <w:tc>
          <w:tcPr>
            <w:tcW w:type="dxa" w:w="1310"/>
          </w:tcPr>
          <w:p>
            <w:r>
              <w:rPr>
                <w:sz w:val="17"/>
              </w:rPr>
            </w:r>
            <w:r>
              <w:rPr>
                <w:b w:val="0"/>
                <w:i w:val="0"/>
                <w:color w:val="000000"/>
                <w:sz w:val="17"/>
              </w:rPr>
              <w:t>1</w:t>
            </w:r>
          </w:p>
        </w:tc>
      </w:tr>
      <w:tr>
        <w:tc>
          <w:tcPr>
            <w:tcW w:type="dxa" w:w="2619"/>
          </w:tcPr>
          <w:p>
            <w:r>
              <w:rPr>
                <w:sz w:val="17"/>
              </w:rPr>
            </w:r>
            <w:r>
              <w:rPr>
                <w:b w:val="0"/>
                <w:i w:val="0"/>
                <w:color w:val="000000"/>
                <w:sz w:val="17"/>
              </w:rPr>
              <w:t>rule_wait</w:t>
            </w:r>
          </w:p>
        </w:tc>
        <w:tc>
          <w:tcPr>
            <w:tcW w:type="dxa" w:w="1497"/>
          </w:tcPr>
          <w:p>
            <w:r>
              <w:rPr>
                <w:sz w:val="17"/>
              </w:rPr>
            </w:r>
            <w:r>
              <w:rPr>
                <w:b w:val="0"/>
                <w:i w:val="0"/>
                <w:color w:val="000000"/>
                <w:sz w:val="17"/>
              </w:rPr>
              <w:t>141</w:t>
            </w:r>
          </w:p>
        </w:tc>
        <w:tc>
          <w:tcPr>
            <w:tcW w:type="dxa" w:w="1216"/>
          </w:tcPr>
          <w:p>
            <w:r>
              <w:rPr>
                <w:sz w:val="17"/>
              </w:rPr>
            </w:r>
            <w:r>
              <w:rPr>
                <w:b w:val="0"/>
                <w:i w:val="0"/>
                <w:color w:val="000000"/>
                <w:sz w:val="17"/>
              </w:rPr>
              <w:t>12</w:t>
            </w:r>
          </w:p>
        </w:tc>
        <w:tc>
          <w:tcPr>
            <w:tcW w:type="dxa" w:w="1216"/>
          </w:tcPr>
          <w:p>
            <w:r>
              <w:rPr>
                <w:sz w:val="17"/>
              </w:rPr>
            </w:r>
            <w:r>
              <w:rPr>
                <w:b w:val="0"/>
                <w:i w:val="0"/>
                <w:color w:val="000000"/>
                <w:sz w:val="17"/>
              </w:rPr>
              <w:t>0</w:t>
            </w:r>
          </w:p>
        </w:tc>
        <w:tc>
          <w:tcPr>
            <w:tcW w:type="dxa" w:w="1497"/>
          </w:tcPr>
          <w:p>
            <w:r>
              <w:rPr>
                <w:sz w:val="17"/>
              </w:rPr>
            </w:r>
            <w:r>
              <w:rPr>
                <w:b w:val="0"/>
                <w:i w:val="0"/>
                <w:color w:val="000000"/>
                <w:sz w:val="17"/>
              </w:rPr>
              <w:t>129</w:t>
            </w:r>
          </w:p>
        </w:tc>
        <w:tc>
          <w:tcPr>
            <w:tcW w:type="dxa" w:w="1310"/>
          </w:tcPr>
          <w:p>
            <w:r>
              <w:rPr>
                <w:sz w:val="17"/>
              </w:rPr>
            </w:r>
            <w:r>
              <w:rPr>
                <w:b w:val="0"/>
                <w:i w:val="0"/>
                <w:color w:val="000000"/>
                <w:sz w:val="17"/>
              </w:rPr>
              <w:t>0</w:t>
            </w:r>
          </w:p>
        </w:tc>
      </w:tr>
      <w:tr>
        <w:tc>
          <w:tcPr>
            <w:tcW w:type="dxa" w:w="2619"/>
          </w:tcPr>
          <w:p>
            <w:r>
              <w:rPr>
                <w:sz w:val="17"/>
              </w:rPr>
            </w:r>
            <w:r>
              <w:rPr>
                <w:b w:val="0"/>
                <w:i w:val="0"/>
                <w:color w:val="000000"/>
                <w:sz w:val="17"/>
              </w:rPr>
              <w:t>rule_wait_from_sjf</w:t>
            </w:r>
          </w:p>
        </w:tc>
        <w:tc>
          <w:tcPr>
            <w:tcW w:type="dxa" w:w="1497"/>
          </w:tcPr>
          <w:p>
            <w:r>
              <w:rPr>
                <w:sz w:val="17"/>
              </w:rPr>
            </w:r>
            <w:r>
              <w:rPr>
                <w:b w:val="0"/>
                <w:i w:val="0"/>
                <w:color w:val="000000"/>
                <w:sz w:val="17"/>
              </w:rPr>
              <w:t>4</w:t>
            </w:r>
          </w:p>
        </w:tc>
        <w:tc>
          <w:tcPr>
            <w:tcW w:type="dxa" w:w="1216"/>
          </w:tcPr>
          <w:p>
            <w:r>
              <w:rPr>
                <w:sz w:val="17"/>
              </w:rPr>
            </w:r>
            <w:r>
              <w:rPr>
                <w:b w:val="0"/>
                <w:i w:val="0"/>
                <w:color w:val="000000"/>
                <w:sz w:val="17"/>
              </w:rPr>
              <w:t>0</w:t>
            </w:r>
          </w:p>
        </w:tc>
        <w:tc>
          <w:tcPr>
            <w:tcW w:type="dxa" w:w="1216"/>
          </w:tcPr>
          <w:p>
            <w:r>
              <w:rPr>
                <w:sz w:val="17"/>
              </w:rPr>
            </w:r>
            <w:r>
              <w:rPr>
                <w:b w:val="0"/>
                <w:i w:val="0"/>
                <w:color w:val="000000"/>
                <w:sz w:val="17"/>
              </w:rPr>
              <w:t>1</w:t>
            </w:r>
          </w:p>
        </w:tc>
        <w:tc>
          <w:tcPr>
            <w:tcW w:type="dxa" w:w="1497"/>
          </w:tcPr>
          <w:p>
            <w:r>
              <w:rPr>
                <w:sz w:val="17"/>
              </w:rPr>
            </w:r>
            <w:r>
              <w:rPr>
                <w:b w:val="0"/>
                <w:i w:val="0"/>
                <w:color w:val="000000"/>
                <w:sz w:val="17"/>
              </w:rPr>
              <w:t>3</w:t>
            </w:r>
          </w:p>
        </w:tc>
        <w:tc>
          <w:tcPr>
            <w:tcW w:type="dxa" w:w="1310"/>
          </w:tcPr>
          <w:p>
            <w:r>
              <w:rPr>
                <w:sz w:val="17"/>
              </w:rPr>
            </w:r>
            <w:r>
              <w:rPr>
                <w:b w:val="0"/>
                <w:i w:val="0"/>
                <w:color w:val="000000"/>
                <w:sz w:val="17"/>
              </w:rPr>
              <w:t>0</w:t>
            </w:r>
          </w:p>
        </w:tc>
      </w:tr>
      <w:tr>
        <w:tc>
          <w:tcPr>
            <w:tcW w:type="dxa" w:w="2619"/>
          </w:tcPr>
          <w:p>
            <w:r>
              <w:rPr>
                <w:sz w:val="17"/>
              </w:rPr>
            </w:r>
            <w:r>
              <w:rPr>
                <w:b w:val="0"/>
                <w:i w:val="0"/>
                <w:color w:val="000000"/>
                <w:sz w:val="17"/>
              </w:rPr>
              <w:t>q_recovery</w:t>
            </w:r>
          </w:p>
        </w:tc>
        <w:tc>
          <w:tcPr>
            <w:tcW w:type="dxa" w:w="1497"/>
          </w:tcPr>
          <w:p>
            <w:r>
              <w:rPr>
                <w:sz w:val="17"/>
              </w:rPr>
            </w:r>
            <w:r>
              <w:rPr>
                <w:b w:val="0"/>
                <w:i w:val="0"/>
                <w:color w:val="000000"/>
                <w:sz w:val="17"/>
              </w:rPr>
              <w:t>678</w:t>
            </w:r>
          </w:p>
        </w:tc>
        <w:tc>
          <w:tcPr>
            <w:tcW w:type="dxa" w:w="1216"/>
          </w:tcPr>
          <w:p>
            <w:r>
              <w:rPr>
                <w:sz w:val="17"/>
              </w:rPr>
            </w:r>
            <w:r>
              <w:rPr>
                <w:b w:val="0"/>
                <w:i w:val="0"/>
                <w:color w:val="000000"/>
                <w:sz w:val="17"/>
              </w:rPr>
              <w:t>51</w:t>
            </w:r>
          </w:p>
        </w:tc>
        <w:tc>
          <w:tcPr>
            <w:tcW w:type="dxa" w:w="1216"/>
          </w:tcPr>
          <w:p>
            <w:r>
              <w:rPr>
                <w:sz w:val="17"/>
              </w:rPr>
            </w:r>
            <w:r>
              <w:rPr>
                <w:b w:val="0"/>
                <w:i w:val="0"/>
                <w:color w:val="000000"/>
                <w:sz w:val="17"/>
              </w:rPr>
              <w:t>2</w:t>
            </w:r>
          </w:p>
        </w:tc>
        <w:tc>
          <w:tcPr>
            <w:tcW w:type="dxa" w:w="1497"/>
          </w:tcPr>
          <w:p>
            <w:r>
              <w:rPr>
                <w:sz w:val="17"/>
              </w:rPr>
            </w:r>
            <w:r>
              <w:rPr>
                <w:b w:val="0"/>
                <w:i w:val="0"/>
                <w:color w:val="000000"/>
                <w:sz w:val="17"/>
              </w:rPr>
              <w:t>625</w:t>
            </w:r>
          </w:p>
        </w:tc>
        <w:tc>
          <w:tcPr>
            <w:tcW w:type="dxa" w:w="1310"/>
          </w:tcPr>
          <w:p>
            <w:r>
              <w:rPr>
                <w:sz w:val="17"/>
              </w:rPr>
            </w:r>
            <w:r>
              <w:rPr>
                <w:b w:val="0"/>
                <w:i w:val="0"/>
                <w:color w:val="000000"/>
                <w:sz w:val="17"/>
              </w:rPr>
              <w:t>0</w:t>
            </w:r>
          </w:p>
        </w:tc>
      </w:tr>
    </w:tbl>
    <w:p>
      <w:pPr>
        <w:spacing w:after="80"/>
      </w:pPr>
    </w:p>
    <w:p>
      <w:pPr>
        <w:jc w:val="center"/>
      </w:pPr>
      <w:r>
        <w:rPr>
          <w:i/>
          <w:color w:val="000000"/>
          <w:sz w:val="18"/>
        </w:rPr>
        <w:t>Table 13 — Verdicts and safe-fallback episodes on the held-out split.</w:t>
      </w:r>
    </w:p>
    <w:p>
      <w:pPr>
        <w:jc w:val="center"/>
      </w:pPr>
      <w:r>
        <w:drawing>
          <wp:inline xmlns:a="http://schemas.openxmlformats.org/drawingml/2006/main" xmlns:pic="http://schemas.openxmlformats.org/drawingml/2006/picture">
            <wp:extent cx="5760000" cy="2777600"/>
            <wp:docPr id="14" name="Picture 14"/>
            <wp:cNvGraphicFramePr>
              <a:graphicFrameLocks noChangeAspect="1"/>
            </wp:cNvGraphicFramePr>
            <a:graphic>
              <a:graphicData uri="http://schemas.openxmlformats.org/drawingml/2006/picture">
                <pic:pic>
                  <pic:nvPicPr>
                    <pic:cNvPr id="0" name="fig_verdicts.png"/>
                    <pic:cNvPicPr/>
                  </pic:nvPicPr>
                  <pic:blipFill>
                    <a:blip r:embed="rId22"/>
                    <a:stretch>
                      <a:fillRect/>
                    </a:stretch>
                  </pic:blipFill>
                  <pic:spPr>
                    <a:xfrm>
                      <a:off x="0" y="0"/>
                      <a:ext cx="5760000" cy="2777600"/>
                    </a:xfrm>
                    <a:prstGeom prst="rect"/>
                  </pic:spPr>
                </pic:pic>
              </a:graphicData>
            </a:graphic>
          </wp:inline>
        </w:drawing>
      </w:r>
    </w:p>
    <w:p>
      <w:pPr>
        <w:jc w:val="center"/>
      </w:pPr>
      <w:r>
        <w:rPr>
          <w:i/>
          <w:color w:val="000000"/>
          <w:sz w:val="18"/>
        </w:rPr>
        <w:t>Figure 14 — Settlement outcomes per arm, and the counterfactually measured help rate of the same interventions.</w:t>
      </w:r>
    </w:p>
    <w:p>
      <w:r>
        <w:rPr>
          <w:b w:val="0"/>
          <w:i w:val="0"/>
          <w:color w:val="000000"/>
        </w:rPr>
        <w:t>The counterfactual audit answers the separate question of whether the actions were worth taking, which the in-run verdict cannot establish. For each intervention the same controller is replayed on the same trace with that one incident forced to hold: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245"/>
          </w:tcPr>
          <w:p>
            <w:r>
              <w:rPr>
                <w:b/>
                <w:sz w:val="17"/>
              </w:rPr>
            </w:r>
            <w:r>
              <w:rPr>
                <w:b/>
                <w:i w:val="0"/>
                <w:color w:val="000000"/>
                <w:sz w:val="17"/>
              </w:rPr>
              <w:t>Arm</w:t>
            </w:r>
          </w:p>
        </w:tc>
        <w:tc>
          <w:tcPr>
            <w:tcW w:type="dxa" w:w="1590"/>
          </w:tcPr>
          <w:p>
            <w:r>
              <w:rPr>
                <w:b/>
                <w:sz w:val="17"/>
              </w:rPr>
            </w:r>
            <w:r>
              <w:rPr>
                <w:b/>
                <w:i w:val="0"/>
                <w:color w:val="000000"/>
                <w:sz w:val="17"/>
              </w:rPr>
              <w:t>Audited interventions</w:t>
            </w:r>
          </w:p>
        </w:tc>
        <w:tc>
          <w:tcPr>
            <w:tcW w:type="dxa" w:w="1497"/>
          </w:tcPr>
          <w:p>
            <w:r>
              <w:rPr>
                <w:b/>
                <w:sz w:val="17"/>
              </w:rPr>
            </w:r>
            <w:r>
              <w:rPr>
                <w:b/>
                <w:i w:val="0"/>
                <w:color w:val="000000"/>
                <w:sz w:val="17"/>
              </w:rPr>
              <w:t>Mean marginal gain</w:t>
            </w:r>
          </w:p>
        </w:tc>
        <w:tc>
          <w:tcPr>
            <w:tcW w:type="dxa" w:w="1216"/>
          </w:tcPr>
          <w:p>
            <w:r>
              <w:rPr>
                <w:b/>
                <w:sz w:val="17"/>
              </w:rPr>
            </w:r>
            <w:r>
              <w:rPr>
                <w:b/>
                <w:i w:val="0"/>
                <w:color w:val="000000"/>
                <w:sz w:val="17"/>
              </w:rPr>
              <w:t>Median</w:t>
            </w:r>
          </w:p>
        </w:tc>
        <w:tc>
          <w:tcPr>
            <w:tcW w:type="dxa" w:w="935"/>
          </w:tcPr>
          <w:p>
            <w:r>
              <w:rPr>
                <w:b/>
                <w:sz w:val="17"/>
              </w:rPr>
            </w:r>
            <w:r>
              <w:rPr>
                <w:b/>
                <w:i w:val="0"/>
                <w:color w:val="000000"/>
                <w:sz w:val="17"/>
              </w:rPr>
              <w:t>Helped</w:t>
            </w:r>
          </w:p>
        </w:tc>
        <w:tc>
          <w:tcPr>
            <w:tcW w:type="dxa" w:w="935"/>
          </w:tcPr>
          <w:p>
            <w:r>
              <w:rPr>
                <w:b/>
                <w:sz w:val="17"/>
              </w:rPr>
            </w:r>
            <w:r>
              <w:rPr>
                <w:b/>
                <w:i w:val="0"/>
                <w:color w:val="000000"/>
                <w:sz w:val="17"/>
              </w:rPr>
              <w:t>Harmful</w:t>
            </w:r>
          </w:p>
        </w:tc>
        <w:tc>
          <w:tcPr>
            <w:tcW w:type="dxa" w:w="935"/>
          </w:tcPr>
          <w:p>
            <w:r>
              <w:rPr>
                <w:b/>
                <w:sz w:val="17"/>
              </w:rPr>
            </w:r>
            <w:r>
              <w:rPr>
                <w:b/>
                <w:i w:val="0"/>
                <w:color w:val="000000"/>
                <w:sz w:val="17"/>
              </w:rPr>
              <w:t>False-recovery rate</w:t>
            </w:r>
          </w:p>
        </w:tc>
      </w:tr>
      <w:tr>
        <w:tc>
          <w:tcPr>
            <w:tcW w:type="dxa" w:w="2245"/>
          </w:tcPr>
          <w:p>
            <w:r>
              <w:rPr>
                <w:sz w:val="17"/>
              </w:rPr>
            </w:r>
            <w:r>
              <w:rPr>
                <w:b w:val="0"/>
                <w:i w:val="0"/>
                <w:color w:val="000000"/>
                <w:sz w:val="17"/>
              </w:rPr>
              <w:t>rule_wait</w:t>
            </w:r>
          </w:p>
        </w:tc>
        <w:tc>
          <w:tcPr>
            <w:tcW w:type="dxa" w:w="1590"/>
          </w:tcPr>
          <w:p>
            <w:r>
              <w:rPr>
                <w:sz w:val="17"/>
              </w:rPr>
            </w:r>
            <w:r>
              <w:rPr>
                <w:b w:val="0"/>
                <w:i w:val="0"/>
                <w:color w:val="000000"/>
                <w:sz w:val="17"/>
              </w:rPr>
              <w:t>141</w:t>
            </w:r>
          </w:p>
        </w:tc>
        <w:tc>
          <w:tcPr>
            <w:tcW w:type="dxa" w:w="1497"/>
          </w:tcPr>
          <w:p>
            <w:r>
              <w:rPr>
                <w:sz w:val="17"/>
              </w:rPr>
            </w:r>
            <w:r>
              <w:rPr>
                <w:b w:val="0"/>
                <w:i w:val="0"/>
                <w:color w:val="000000"/>
                <w:sz w:val="17"/>
              </w:rPr>
              <w:t>+188.79</w:t>
            </w:r>
          </w:p>
        </w:tc>
        <w:tc>
          <w:tcPr>
            <w:tcW w:type="dxa" w:w="1216"/>
          </w:tcPr>
          <w:p>
            <w:r>
              <w:rPr>
                <w:sz w:val="17"/>
              </w:rPr>
            </w:r>
            <w:r>
              <w:rPr>
                <w:b w:val="0"/>
                <w:i w:val="0"/>
                <w:color w:val="000000"/>
                <w:sz w:val="17"/>
              </w:rPr>
              <w:t>+172.0</w:t>
            </w:r>
          </w:p>
        </w:tc>
        <w:tc>
          <w:tcPr>
            <w:tcW w:type="dxa" w:w="935"/>
          </w:tcPr>
          <w:p>
            <w:r>
              <w:rPr>
                <w:sz w:val="17"/>
              </w:rPr>
            </w:r>
            <w:r>
              <w:rPr>
                <w:b w:val="0"/>
                <w:i w:val="0"/>
                <w:color w:val="000000"/>
                <w:sz w:val="17"/>
              </w:rPr>
              <w:t>133</w:t>
            </w:r>
          </w:p>
        </w:tc>
        <w:tc>
          <w:tcPr>
            <w:tcW w:type="dxa" w:w="935"/>
          </w:tcPr>
          <w:p>
            <w:r>
              <w:rPr>
                <w:sz w:val="17"/>
              </w:rPr>
            </w:r>
            <w:r>
              <w:rPr>
                <w:b w:val="0"/>
                <w:i w:val="0"/>
                <w:color w:val="000000"/>
                <w:sz w:val="17"/>
              </w:rPr>
              <w:t>3</w:t>
            </w:r>
          </w:p>
        </w:tc>
        <w:tc>
          <w:tcPr>
            <w:tcW w:type="dxa" w:w="935"/>
          </w:tcPr>
          <w:p>
            <w:r>
              <w:rPr>
                <w:sz w:val="17"/>
              </w:rPr>
            </w:r>
            <w:r>
              <w:rPr>
                <w:b w:val="0"/>
                <w:i w:val="0"/>
                <w:color w:val="000000"/>
                <w:sz w:val="17"/>
              </w:rPr>
              <w:t>5.7%</w:t>
            </w:r>
          </w:p>
        </w:tc>
      </w:tr>
      <w:tr>
        <w:tc>
          <w:tcPr>
            <w:tcW w:type="dxa" w:w="2245"/>
          </w:tcPr>
          <w:p>
            <w:r>
              <w:rPr>
                <w:sz w:val="17"/>
              </w:rPr>
            </w:r>
            <w:r>
              <w:rPr>
                <w:b w:val="0"/>
                <w:i w:val="0"/>
                <w:color w:val="000000"/>
                <w:sz w:val="17"/>
              </w:rPr>
              <w:t>rule_fairness</w:t>
            </w:r>
          </w:p>
        </w:tc>
        <w:tc>
          <w:tcPr>
            <w:tcW w:type="dxa" w:w="1590"/>
          </w:tcPr>
          <w:p>
            <w:r>
              <w:rPr>
                <w:sz w:val="17"/>
              </w:rPr>
            </w:r>
            <w:r>
              <w:rPr>
                <w:b w:val="0"/>
                <w:i w:val="0"/>
                <w:color w:val="000000"/>
                <w:sz w:val="17"/>
              </w:rPr>
              <w:t>150</w:t>
            </w:r>
          </w:p>
        </w:tc>
        <w:tc>
          <w:tcPr>
            <w:tcW w:type="dxa" w:w="1497"/>
          </w:tcPr>
          <w:p>
            <w:r>
              <w:rPr>
                <w:sz w:val="17"/>
              </w:rPr>
            </w:r>
            <w:r>
              <w:rPr>
                <w:b w:val="0"/>
                <w:i w:val="0"/>
                <w:color w:val="000000"/>
                <w:sz w:val="17"/>
              </w:rPr>
              <w:t>-130.84</w:t>
            </w:r>
          </w:p>
        </w:tc>
        <w:tc>
          <w:tcPr>
            <w:tcW w:type="dxa" w:w="1216"/>
          </w:tcPr>
          <w:p>
            <w:r>
              <w:rPr>
                <w:sz w:val="17"/>
              </w:rPr>
            </w:r>
            <w:r>
              <w:rPr>
                <w:b w:val="0"/>
                <w:i w:val="0"/>
                <w:color w:val="000000"/>
                <w:sz w:val="17"/>
              </w:rPr>
              <w:t>-110.5</w:t>
            </w:r>
          </w:p>
        </w:tc>
        <w:tc>
          <w:tcPr>
            <w:tcW w:type="dxa" w:w="935"/>
          </w:tcPr>
          <w:p>
            <w:r>
              <w:rPr>
                <w:sz w:val="17"/>
              </w:rPr>
            </w:r>
            <w:r>
              <w:rPr>
                <w:b w:val="0"/>
                <w:i w:val="0"/>
                <w:color w:val="000000"/>
                <w:sz w:val="17"/>
              </w:rPr>
              <w:t>35</w:t>
            </w:r>
          </w:p>
        </w:tc>
        <w:tc>
          <w:tcPr>
            <w:tcW w:type="dxa" w:w="935"/>
          </w:tcPr>
          <w:p>
            <w:r>
              <w:rPr>
                <w:sz w:val="17"/>
              </w:rPr>
            </w:r>
            <w:r>
              <w:rPr>
                <w:b w:val="0"/>
                <w:i w:val="0"/>
                <w:color w:val="000000"/>
                <w:sz w:val="17"/>
              </w:rPr>
              <w:t>112</w:t>
            </w:r>
          </w:p>
        </w:tc>
        <w:tc>
          <w:tcPr>
            <w:tcW w:type="dxa" w:w="935"/>
          </w:tcPr>
          <w:p>
            <w:r>
              <w:rPr>
                <w:sz w:val="17"/>
              </w:rPr>
            </w:r>
            <w:r>
              <w:rPr>
                <w:b w:val="0"/>
                <w:i w:val="0"/>
                <w:color w:val="000000"/>
                <w:sz w:val="17"/>
              </w:rPr>
              <w:t>76.7%</w:t>
            </w:r>
          </w:p>
        </w:tc>
      </w:tr>
      <w:tr>
        <w:tc>
          <w:tcPr>
            <w:tcW w:type="dxa" w:w="2245"/>
          </w:tcPr>
          <w:p>
            <w:r>
              <w:rPr>
                <w:sz w:val="17"/>
              </w:rPr>
            </w:r>
            <w:r>
              <w:rPr>
                <w:b w:val="0"/>
                <w:i w:val="0"/>
                <w:color w:val="000000"/>
                <w:sz w:val="17"/>
              </w:rPr>
              <w:t>q_recovery</w:t>
            </w:r>
          </w:p>
        </w:tc>
        <w:tc>
          <w:tcPr>
            <w:tcW w:type="dxa" w:w="1590"/>
          </w:tcPr>
          <w:p>
            <w:r>
              <w:rPr>
                <w:sz w:val="17"/>
              </w:rPr>
            </w:r>
            <w:r>
              <w:rPr>
                <w:b w:val="0"/>
                <w:i w:val="0"/>
                <w:color w:val="000000"/>
                <w:sz w:val="17"/>
              </w:rPr>
              <w:t>678</w:t>
            </w:r>
          </w:p>
        </w:tc>
        <w:tc>
          <w:tcPr>
            <w:tcW w:type="dxa" w:w="1497"/>
          </w:tcPr>
          <w:p>
            <w:r>
              <w:rPr>
                <w:sz w:val="17"/>
              </w:rPr>
            </w:r>
            <w:r>
              <w:rPr>
                <w:b w:val="0"/>
                <w:i w:val="0"/>
                <w:color w:val="000000"/>
                <w:sz w:val="17"/>
              </w:rPr>
              <w:t>+192.07</w:t>
            </w:r>
          </w:p>
        </w:tc>
        <w:tc>
          <w:tcPr>
            <w:tcW w:type="dxa" w:w="1216"/>
          </w:tcPr>
          <w:p>
            <w:r>
              <w:rPr>
                <w:sz w:val="17"/>
              </w:rPr>
            </w:r>
            <w:r>
              <w:rPr>
                <w:b w:val="0"/>
                <w:i w:val="0"/>
                <w:color w:val="000000"/>
                <w:sz w:val="17"/>
              </w:rPr>
              <w:t>+173.0</w:t>
            </w:r>
          </w:p>
        </w:tc>
        <w:tc>
          <w:tcPr>
            <w:tcW w:type="dxa" w:w="935"/>
          </w:tcPr>
          <w:p>
            <w:r>
              <w:rPr>
                <w:sz w:val="17"/>
              </w:rPr>
            </w:r>
            <w:r>
              <w:rPr>
                <w:b w:val="0"/>
                <w:i w:val="0"/>
                <w:color w:val="000000"/>
                <w:sz w:val="17"/>
              </w:rPr>
              <w:t>644</w:t>
            </w:r>
          </w:p>
        </w:tc>
        <w:tc>
          <w:tcPr>
            <w:tcW w:type="dxa" w:w="935"/>
          </w:tcPr>
          <w:p>
            <w:r>
              <w:rPr>
                <w:sz w:val="17"/>
              </w:rPr>
            </w:r>
            <w:r>
              <w:rPr>
                <w:b w:val="0"/>
                <w:i w:val="0"/>
                <w:color w:val="000000"/>
                <w:sz w:val="17"/>
              </w:rPr>
              <w:t>17</w:t>
            </w:r>
          </w:p>
        </w:tc>
        <w:tc>
          <w:tcPr>
            <w:tcW w:type="dxa" w:w="935"/>
          </w:tcPr>
          <w:p>
            <w:r>
              <w:rPr>
                <w:sz w:val="17"/>
              </w:rPr>
            </w:r>
            <w:r>
              <w:rPr>
                <w:b w:val="0"/>
                <w:i w:val="0"/>
                <w:color w:val="000000"/>
                <w:sz w:val="17"/>
              </w:rPr>
              <w:t>5.0%</w:t>
            </w:r>
          </w:p>
        </w:tc>
      </w:tr>
      <w:tr>
        <w:tc>
          <w:tcPr>
            <w:tcW w:type="dxa" w:w="2245"/>
          </w:tcPr>
          <w:p>
            <w:r>
              <w:rPr>
                <w:sz w:val="17"/>
              </w:rPr>
            </w:r>
            <w:r>
              <w:rPr>
                <w:b w:val="0"/>
                <w:i w:val="0"/>
                <w:color w:val="000000"/>
                <w:sz w:val="17"/>
              </w:rPr>
              <w:t>rule_wait_from_sjf</w:t>
            </w:r>
          </w:p>
        </w:tc>
        <w:tc>
          <w:tcPr>
            <w:tcW w:type="dxa" w:w="1590"/>
          </w:tcPr>
          <w:p>
            <w:r>
              <w:rPr>
                <w:sz w:val="17"/>
              </w:rPr>
            </w:r>
            <w:r>
              <w:rPr>
                <w:b w:val="0"/>
                <w:i w:val="0"/>
                <w:color w:val="000000"/>
                <w:sz w:val="17"/>
              </w:rPr>
              <w:t>4</w:t>
            </w:r>
          </w:p>
        </w:tc>
        <w:tc>
          <w:tcPr>
            <w:tcW w:type="dxa" w:w="1497"/>
          </w:tcPr>
          <w:p>
            <w:r>
              <w:rPr>
                <w:sz w:val="17"/>
              </w:rPr>
            </w:r>
            <w:r>
              <w:rPr>
                <w:b w:val="0"/>
                <w:i w:val="0"/>
                <w:color w:val="000000"/>
                <w:sz w:val="17"/>
              </w:rPr>
              <w:t>-169.25</w:t>
            </w:r>
          </w:p>
        </w:tc>
        <w:tc>
          <w:tcPr>
            <w:tcW w:type="dxa" w:w="1216"/>
          </w:tcPr>
          <w:p>
            <w:r>
              <w:rPr>
                <w:sz w:val="17"/>
              </w:rPr>
            </w:r>
            <w:r>
              <w:rPr>
                <w:b w:val="0"/>
                <w:i w:val="0"/>
                <w:color w:val="000000"/>
                <w:sz w:val="17"/>
              </w:rPr>
              <w:t>-158.5</w:t>
            </w:r>
          </w:p>
        </w:tc>
        <w:tc>
          <w:tcPr>
            <w:tcW w:type="dxa" w:w="935"/>
          </w:tcPr>
          <w:p>
            <w:r>
              <w:rPr>
                <w:sz w:val="17"/>
              </w:rPr>
            </w:r>
            <w:r>
              <w:rPr>
                <w:b w:val="0"/>
                <w:i w:val="0"/>
                <w:color w:val="000000"/>
                <w:sz w:val="17"/>
              </w:rPr>
              <w:t>0</w:t>
            </w:r>
          </w:p>
        </w:tc>
        <w:tc>
          <w:tcPr>
            <w:tcW w:type="dxa" w:w="935"/>
          </w:tcPr>
          <w:p>
            <w:r>
              <w:rPr>
                <w:sz w:val="17"/>
              </w:rPr>
            </w:r>
            <w:r>
              <w:rPr>
                <w:b w:val="0"/>
                <w:i w:val="0"/>
                <w:color w:val="000000"/>
                <w:sz w:val="17"/>
              </w:rPr>
              <w:t>4</w:t>
            </w:r>
          </w:p>
        </w:tc>
        <w:tc>
          <w:tcPr>
            <w:tcW w:type="dxa" w:w="935"/>
          </w:tcPr>
          <w:p>
            <w:r>
              <w:rPr>
                <w:sz w:val="17"/>
              </w:rPr>
            </w:r>
            <w:r>
              <w:rPr>
                <w:b w:val="0"/>
                <w:i w:val="0"/>
                <w:color w:val="000000"/>
                <w:sz w:val="17"/>
              </w:rPr>
              <w:t>100.0%</w:t>
            </w:r>
          </w:p>
        </w:tc>
      </w:tr>
    </w:tbl>
    <w:p>
      <w:pPr>
        <w:spacing w:after="80"/>
      </w:pPr>
    </w:p>
    <w:p>
      <w:pPr>
        <w:jc w:val="center"/>
      </w:pPr>
      <w:r>
        <w:rPr>
          <w:i/>
          <w:color w:val="000000"/>
          <w:sz w:val="18"/>
        </w:rPr>
        <w:t>Table 14 — Matched-replay audit: the marginal value of each intervention in waiting-time units. A false recovery is an intervention whose matched gain is not positive.</w:t>
      </w:r>
    </w:p>
    <w:p>
      <w:r>
        <w:rPr>
          <w:b w:val="0"/>
          <w:i w:val="0"/>
          <w:color w:val="000000"/>
        </w:rPr>
        <w:t xml:space="preserve">Read together, the two tables describe the honest state of the system. The actions are genuinely useful — the waiting-time rule's interventions reduce total waiting time by about 188.79 units on average and 133 of 141 of them helped — while the in-run verifier certifies only a small minority of them and reports the rest as inconclusive. The verifier is therefore documented as a </w:t>
      </w:r>
      <w:r>
        <w:rPr>
          <w:b/>
          <w:i w:val="0"/>
          <w:color w:val="000000"/>
        </w:rPr>
        <w:t>safety filter with a measured rate</w:t>
      </w:r>
      <w:r>
        <w:rPr>
          <w:b w:val="0"/>
          <w:i w:val="0"/>
          <w:color w:val="000000"/>
        </w:rPr>
        <w:t>, not as a benefit estimator. The fairness rule shows the other side of the ledger: most of its interventions were harmful and three quarters of them were false recoveries, which is why the paired comparison of §7.4 places it behind the no-action control.</w:t>
      </w:r>
    </w:p>
    <w:p>
      <w:pPr>
        <w:pStyle w:val="Heading2"/>
      </w:pPr>
      <w:r>
        <w:t>7.6 Verification quality on the held-out interventions</w:t>
      </w:r>
    </w:p>
    <w:p>
      <w:pPr>
        <w:pStyle w:val="ListBullet"/>
      </w:pPr>
      <w:r>
        <w:rPr>
          <w:b w:val="0"/>
          <w:i w:val="0"/>
          <w:color w:val="000000"/>
        </w:rPr>
        <w:t>65 / 65 — accepted interventions that were genuinely helpful</w:t>
      </w:r>
    </w:p>
    <w:p>
      <w:pPr>
        <w:pStyle w:val="ListBullet"/>
      </w:pPr>
      <w:r>
        <w:rPr>
          <w:b w:val="0"/>
          <w:i w:val="0"/>
          <w:color w:val="000000"/>
        </w:rPr>
        <w:t>8.0% — of genuinely helpful interventions cleared the accept boundary</w:t>
      </w:r>
    </w:p>
    <w:p>
      <w:pPr>
        <w:pStyle w:val="ListBullet"/>
      </w:pPr>
      <w:r>
        <w:rPr>
          <w:b w:val="0"/>
          <w:i w:val="0"/>
          <w:color w:val="000000"/>
        </w:rPr>
        <w:t>76.5% — of rejected interventions were harmful</w:t>
      </w:r>
    </w:p>
    <w:p>
      <w:pPr>
        <w:pStyle w:val="ListBullet"/>
      </w:pPr>
      <w:r>
        <w:rPr>
          <w:b w:val="0"/>
          <w:i w:val="0"/>
          <w:color w:val="000000"/>
        </w:rPr>
        <w:t>0.951 — rank AUC of the residual for “this intervention helped”</w:t>
      </w:r>
    </w:p>
    <w:p>
      <w:pPr>
        <w:pStyle w:val="ListBullet"/>
      </w:pPr>
      <w:r>
        <w:rPr>
          <w:b/>
          <w:i w:val="0"/>
          <w:color w:val="000000"/>
        </w:rPr>
        <w:t>Accepted changes are trustworthy on this split.</w:t>
      </w:r>
      <w:r>
        <w:rPr>
          <w:b w:val="0"/>
          <w:i w:val="0"/>
          <w:color w:val="000000"/>
        </w:rPr>
        <w:t xml:space="preserve"> All 65 accepted interventions were genuinely helpful (mean marginal gain 184.89 waiting-time units), against a base rate of 83.5% helpful among all audited interventions.</w:t>
      </w:r>
    </w:p>
    <w:p>
      <w:pPr>
        <w:pStyle w:val="ListBullet"/>
      </w:pPr>
      <w:r>
        <w:rPr>
          <w:b/>
          <w:i w:val="0"/>
          <w:color w:val="000000"/>
        </w:rPr>
        <w:t>Rejection carries information.</w:t>
      </w:r>
      <w:r>
        <w:rPr>
          <w:b w:val="0"/>
          <w:i w:val="0"/>
          <w:color w:val="000000"/>
        </w:rPr>
        <w:t xml:space="preserve"> 76.5% of the 34 rejected interventions were harmful, against a base rate of 14.0%.</w:t>
      </w:r>
    </w:p>
    <w:p>
      <w:pPr>
        <w:pStyle w:val="ListBullet"/>
      </w:pPr>
      <w:r>
        <w:rPr>
          <w:b/>
          <w:i w:val="0"/>
          <w:color w:val="000000"/>
        </w:rPr>
        <w:t>But certification is rare.</w:t>
      </w:r>
      <w:r>
        <w:rPr>
          <w:b w:val="0"/>
          <w:i w:val="0"/>
          <w:color w:val="000000"/>
        </w:rPr>
        <w:t xml:space="preserve"> Only 8.0% of the 812 genuinely helpful interventions cleared the accept boundary (54 clear even the unconditional null p95), so about 92% of them end inconclusive and are rolled back after the window. This is the central limitation of the current system and §9 states what would be needed to change it.</w:t>
      </w:r>
    </w:p>
    <w:p>
      <w:pPr>
        <w:pStyle w:val="ListBullet"/>
      </w:pPr>
      <w:r>
        <w:rPr>
          <w:b/>
          <w:i w:val="0"/>
          <w:color w:val="000000"/>
        </w:rPr>
        <w:t>The statistic discriminates well even where it cannot certify.</w:t>
      </w:r>
      <w:r>
        <w:rPr>
          <w:b w:val="0"/>
          <w:i w:val="0"/>
          <w:color w:val="000000"/>
        </w:rPr>
        <w:t xml:space="preserve"> The phase-adjusted residual ranks helpful above harmful interventions with AUC 0.951, against 0.613 for the raw closure statistic: the phase baseline is doing real work.</w:t>
      </w:r>
    </w:p>
    <w:p>
      <w:pPr>
        <w:pStyle w:val="Heading2"/>
      </w:pPr>
      <w:r>
        <w:t>7.7 Detector quality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58"/>
          </w:tcPr>
          <w:p>
            <w:r>
              <w:rPr>
                <w:b/>
                <w:sz w:val="17"/>
              </w:rPr>
            </w:r>
            <w:r>
              <w:rPr>
                <w:b/>
                <w:i w:val="0"/>
                <w:color w:val="000000"/>
                <w:sz w:val="17"/>
              </w:rPr>
              <w:t>Scenario</w:t>
            </w:r>
          </w:p>
        </w:tc>
        <w:tc>
          <w:tcPr>
            <w:tcW w:type="dxa" w:w="1123"/>
          </w:tcPr>
          <w:p>
            <w:r>
              <w:rPr>
                <w:b/>
                <w:sz w:val="17"/>
              </w:rPr>
            </w:r>
            <w:r>
              <w:rPr>
                <w:b/>
                <w:i w:val="0"/>
                <w:color w:val="000000"/>
                <w:sz w:val="17"/>
              </w:rPr>
              <w:t>Traces</w:t>
            </w:r>
          </w:p>
        </w:tc>
        <w:tc>
          <w:tcPr>
            <w:tcW w:type="dxa" w:w="1310"/>
          </w:tcPr>
          <w:p>
            <w:r>
              <w:rPr>
                <w:b/>
                <w:sz w:val="17"/>
              </w:rPr>
            </w:r>
            <w:r>
              <w:rPr>
                <w:b/>
                <w:i w:val="0"/>
                <w:color w:val="000000"/>
                <w:sz w:val="17"/>
              </w:rPr>
              <w:t>Detected</w:t>
            </w:r>
          </w:p>
        </w:tc>
        <w:tc>
          <w:tcPr>
            <w:tcW w:type="dxa" w:w="1123"/>
          </w:tcPr>
          <w:p>
            <w:r>
              <w:rPr>
                <w:b/>
                <w:sz w:val="17"/>
              </w:rPr>
            </w:r>
            <w:r>
              <w:rPr>
                <w:b/>
                <w:i w:val="0"/>
                <w:color w:val="000000"/>
                <w:sz w:val="17"/>
              </w:rPr>
              <w:t>Recall</w:t>
            </w:r>
          </w:p>
        </w:tc>
        <w:tc>
          <w:tcPr>
            <w:tcW w:type="dxa" w:w="1684"/>
          </w:tcPr>
          <w:p>
            <w:r>
              <w:rPr>
                <w:b/>
                <w:sz w:val="17"/>
              </w:rPr>
            </w:r>
            <w:r>
              <w:rPr>
                <w:b/>
                <w:i w:val="0"/>
                <w:color w:val="000000"/>
                <w:sz w:val="17"/>
              </w:rPr>
              <w:t>Incidents / trace</w:t>
            </w:r>
          </w:p>
        </w:tc>
        <w:tc>
          <w:tcPr>
            <w:tcW w:type="dxa" w:w="2058"/>
          </w:tcPr>
          <w:p>
            <w:r>
              <w:rPr>
                <w:b/>
                <w:sz w:val="17"/>
              </w:rPr>
            </w:r>
            <w:r>
              <w:rPr>
                <w:b/>
                <w:i w:val="0"/>
                <w:color w:val="000000"/>
                <w:sz w:val="17"/>
              </w:rPr>
              <w:t>Median delay (decisions)</w:t>
            </w:r>
          </w:p>
        </w:tc>
      </w:tr>
      <w:tr>
        <w:tc>
          <w:tcPr>
            <w:tcW w:type="dxa" w:w="2058"/>
          </w:tcPr>
          <w:p>
            <w:r>
              <w:rPr>
                <w:sz w:val="17"/>
              </w:rPr>
            </w:r>
            <w:r>
              <w:rPr>
                <w:b w:val="0"/>
                <w:i w:val="0"/>
                <w:color w:val="000000"/>
                <w:sz w:val="17"/>
              </w:rPr>
              <w:t>arrival_storm</w:t>
            </w:r>
          </w:p>
        </w:tc>
        <w:tc>
          <w:tcPr>
            <w:tcW w:type="dxa" w:w="1123"/>
          </w:tcPr>
          <w:p>
            <w:r>
              <w:rPr>
                <w:sz w:val="17"/>
              </w:rPr>
            </w:r>
            <w:r>
              <w:rPr>
                <w:b w:val="0"/>
                <w:i w:val="0"/>
                <w:color w:val="000000"/>
                <w:sz w:val="17"/>
              </w:rPr>
              <w:t>140</w:t>
            </w:r>
          </w:p>
        </w:tc>
        <w:tc>
          <w:tcPr>
            <w:tcW w:type="dxa" w:w="1310"/>
          </w:tcPr>
          <w:p>
            <w:r>
              <w:rPr>
                <w:sz w:val="17"/>
              </w:rPr>
            </w:r>
            <w:r>
              <w:rPr>
                <w:b w:val="0"/>
                <w:i w:val="0"/>
                <w:color w:val="000000"/>
                <w:sz w:val="17"/>
              </w:rPr>
              <w:t>79</w:t>
            </w:r>
          </w:p>
        </w:tc>
        <w:tc>
          <w:tcPr>
            <w:tcW w:type="dxa" w:w="1123"/>
          </w:tcPr>
          <w:p>
            <w:r>
              <w:rPr>
                <w:sz w:val="17"/>
              </w:rPr>
            </w:r>
            <w:r>
              <w:rPr>
                <w:b w:val="0"/>
                <w:i w:val="0"/>
                <w:color w:val="000000"/>
                <w:sz w:val="17"/>
              </w:rPr>
              <w:t>56.4%</w:t>
            </w:r>
          </w:p>
        </w:tc>
        <w:tc>
          <w:tcPr>
            <w:tcW w:type="dxa" w:w="1684"/>
          </w:tcPr>
          <w:p>
            <w:r>
              <w:rPr>
                <w:sz w:val="17"/>
              </w:rPr>
            </w:r>
            <w:r>
              <w:rPr>
                <w:b w:val="0"/>
                <w:i w:val="0"/>
                <w:color w:val="000000"/>
                <w:sz w:val="17"/>
              </w:rPr>
              <w:t>0.57</w:t>
            </w:r>
          </w:p>
        </w:tc>
        <w:tc>
          <w:tcPr>
            <w:tcW w:type="dxa" w:w="2058"/>
          </w:tcPr>
          <w:p>
            <w:r>
              <w:rPr>
                <w:sz w:val="17"/>
              </w:rPr>
            </w:r>
            <w:r>
              <w:rPr>
                <w:b w:val="0"/>
                <w:i w:val="0"/>
                <w:color w:val="000000"/>
                <w:sz w:val="17"/>
              </w:rPr>
              <w:t>6.0</w:t>
            </w:r>
          </w:p>
        </w:tc>
      </w:tr>
      <w:tr>
        <w:tc>
          <w:tcPr>
            <w:tcW w:type="dxa" w:w="2058"/>
          </w:tcPr>
          <w:p>
            <w:r>
              <w:rPr>
                <w:sz w:val="17"/>
              </w:rPr>
            </w:r>
            <w:r>
              <w:rPr>
                <w:b w:val="0"/>
                <w:i w:val="0"/>
                <w:color w:val="000000"/>
                <w:sz w:val="17"/>
              </w:rPr>
              <w:t>burst_shock</w:t>
            </w:r>
          </w:p>
        </w:tc>
        <w:tc>
          <w:tcPr>
            <w:tcW w:type="dxa" w:w="1123"/>
          </w:tcPr>
          <w:p>
            <w:r>
              <w:rPr>
                <w:sz w:val="17"/>
              </w:rPr>
            </w:r>
            <w:r>
              <w:rPr>
                <w:b w:val="0"/>
                <w:i w:val="0"/>
                <w:color w:val="000000"/>
                <w:sz w:val="17"/>
              </w:rPr>
              <w:t>140</w:t>
            </w:r>
          </w:p>
        </w:tc>
        <w:tc>
          <w:tcPr>
            <w:tcW w:type="dxa" w:w="1310"/>
          </w:tcPr>
          <w:p>
            <w:r>
              <w:rPr>
                <w:sz w:val="17"/>
              </w:rPr>
            </w:r>
            <w:r>
              <w:rPr>
                <w:b w:val="0"/>
                <w:i w:val="0"/>
                <w:color w:val="000000"/>
                <w:sz w:val="17"/>
              </w:rPr>
              <w:t>105</w:t>
            </w:r>
          </w:p>
        </w:tc>
        <w:tc>
          <w:tcPr>
            <w:tcW w:type="dxa" w:w="1123"/>
          </w:tcPr>
          <w:p>
            <w:r>
              <w:rPr>
                <w:sz w:val="17"/>
              </w:rPr>
            </w:r>
            <w:r>
              <w:rPr>
                <w:b w:val="0"/>
                <w:i w:val="0"/>
                <w:color w:val="000000"/>
                <w:sz w:val="17"/>
              </w:rPr>
              <w:t>75.0%</w:t>
            </w:r>
          </w:p>
        </w:tc>
        <w:tc>
          <w:tcPr>
            <w:tcW w:type="dxa" w:w="1684"/>
          </w:tcPr>
          <w:p>
            <w:r>
              <w:rPr>
                <w:sz w:val="17"/>
              </w:rPr>
            </w:r>
            <w:r>
              <w:rPr>
                <w:b w:val="0"/>
                <w:i w:val="0"/>
                <w:color w:val="000000"/>
                <w:sz w:val="17"/>
              </w:rPr>
              <w:t>0.77</w:t>
            </w:r>
          </w:p>
        </w:tc>
        <w:tc>
          <w:tcPr>
            <w:tcW w:type="dxa" w:w="2058"/>
          </w:tcPr>
          <w:p>
            <w:r>
              <w:rPr>
                <w:sz w:val="17"/>
              </w:rPr>
            </w:r>
            <w:r>
              <w:rPr>
                <w:b w:val="0"/>
                <w:i w:val="0"/>
                <w:color w:val="000000"/>
                <w:sz w:val="17"/>
              </w:rPr>
              <w:t>6.0</w:t>
            </w:r>
          </w:p>
        </w:tc>
      </w:tr>
      <w:tr>
        <w:tc>
          <w:tcPr>
            <w:tcW w:type="dxa" w:w="2058"/>
          </w:tcPr>
          <w:p>
            <w:r>
              <w:rPr>
                <w:sz w:val="17"/>
              </w:rPr>
            </w:r>
            <w:r>
              <w:rPr>
                <w:b w:val="0"/>
                <w:i w:val="0"/>
                <w:color w:val="000000"/>
                <w:sz w:val="17"/>
              </w:rPr>
              <w:t>stable</w:t>
            </w:r>
          </w:p>
        </w:tc>
        <w:tc>
          <w:tcPr>
            <w:tcW w:type="dxa" w:w="1123"/>
          </w:tcPr>
          <w:p>
            <w:r>
              <w:rPr>
                <w:sz w:val="17"/>
              </w:rPr>
            </w:r>
            <w:r>
              <w:rPr>
                <w:b w:val="0"/>
                <w:i w:val="0"/>
                <w:color w:val="000000"/>
                <w:sz w:val="17"/>
              </w:rPr>
              <w:t>140</w:t>
            </w:r>
          </w:p>
        </w:tc>
        <w:tc>
          <w:tcPr>
            <w:tcW w:type="dxa" w:w="1310"/>
          </w:tcPr>
          <w:p>
            <w:r>
              <w:rPr>
                <w:sz w:val="17"/>
              </w:rPr>
            </w:r>
            <w:r>
              <w:rPr>
                <w:b w:val="0"/>
                <w:i w:val="0"/>
                <w:color w:val="000000"/>
                <w:sz w:val="17"/>
              </w:rPr>
              <w:t>96</w:t>
            </w:r>
          </w:p>
        </w:tc>
        <w:tc>
          <w:tcPr>
            <w:tcW w:type="dxa" w:w="1123"/>
          </w:tcPr>
          <w:p>
            <w:r>
              <w:rPr>
                <w:sz w:val="17"/>
              </w:rPr>
            </w:r>
            <w:r>
              <w:rPr>
                <w:b w:val="0"/>
                <w:i w:val="0"/>
                <w:color w:val="000000"/>
                <w:sz w:val="17"/>
              </w:rPr>
              <w:t>68.6%</w:t>
            </w:r>
          </w:p>
        </w:tc>
        <w:tc>
          <w:tcPr>
            <w:tcW w:type="dxa" w:w="1684"/>
          </w:tcPr>
          <w:p>
            <w:r>
              <w:rPr>
                <w:sz w:val="17"/>
              </w:rPr>
            </w:r>
            <w:r>
              <w:rPr>
                <w:b w:val="0"/>
                <w:i w:val="0"/>
                <w:color w:val="000000"/>
                <w:sz w:val="17"/>
              </w:rPr>
              <w:t>0.70</w:t>
            </w:r>
          </w:p>
        </w:tc>
        <w:tc>
          <w:tcPr>
            <w:tcW w:type="dxa" w:w="2058"/>
          </w:tcPr>
          <w:p>
            <w:r>
              <w:rPr>
                <w:sz w:val="17"/>
              </w:rPr>
            </w:r>
            <w:r>
              <w:rPr>
                <w:b w:val="0"/>
                <w:i w:val="0"/>
                <w:color w:val="000000"/>
                <w:sz w:val="17"/>
              </w:rPr>
              <w:t>6.0</w:t>
            </w:r>
          </w:p>
        </w:tc>
      </w:tr>
    </w:tbl>
    <w:p>
      <w:pPr>
        <w:spacing w:after="80"/>
      </w:pPr>
    </w:p>
    <w:p>
      <w:pPr>
        <w:jc w:val="center"/>
      </w:pPr>
      <w:r>
        <w:rPr>
          <w:i/>
          <w:color w:val="000000"/>
          <w:sz w:val="18"/>
        </w:rPr>
        <w:t>Table 15 — Controlled degradation scenarios on the validation split (‘stable’ traces are never injected).</w:t>
      </w:r>
    </w:p>
    <w:p>
      <w:r>
        <w:rPr>
          <w:b w:val="0"/>
          <w:i w:val="0"/>
          <w:color w:val="000000"/>
        </w:rPr>
        <w:t>Recall on injected degradations is 75% for a burst shock and 56% for an arrival storm, at a median delay of six decision intervals, while 0.70 events per stable trace is the error rate on the other side. Raising the congestion gate removes most false triggers and with them most true detections, so the trade-off is documented rather than optimised away.</w:t>
      </w:r>
    </w:p>
    <w:p>
      <w:pPr>
        <w:pStyle w:val="Heading2"/>
      </w:pPr>
      <w:r>
        <w:t>7.8 Learning coverage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16"/>
          </w:tcPr>
          <w:p>
            <w:r>
              <w:rPr>
                <w:b/>
                <w:sz w:val="17"/>
              </w:rPr>
            </w:r>
            <w:r>
              <w:rPr>
                <w:b/>
                <w:i w:val="0"/>
                <w:color w:val="000000"/>
                <w:sz w:val="17"/>
              </w:rPr>
              <w:t>Training seed</w:t>
            </w:r>
          </w:p>
        </w:tc>
        <w:tc>
          <w:tcPr>
            <w:tcW w:type="dxa" w:w="1123"/>
          </w:tcPr>
          <w:p>
            <w:r>
              <w:rPr>
                <w:b/>
                <w:sz w:val="17"/>
              </w:rPr>
            </w:r>
            <w:r>
              <w:rPr>
                <w:b/>
                <w:i w:val="0"/>
                <w:color w:val="000000"/>
                <w:sz w:val="17"/>
              </w:rPr>
              <w:t>Episodes</w:t>
            </w:r>
          </w:p>
        </w:tc>
        <w:tc>
          <w:tcPr>
            <w:tcW w:type="dxa" w:w="1029"/>
          </w:tcPr>
          <w:p>
            <w:r>
              <w:rPr>
                <w:b/>
                <w:sz w:val="17"/>
              </w:rPr>
            </w:r>
            <w:r>
              <w:rPr>
                <w:b/>
                <w:i w:val="0"/>
                <w:color w:val="000000"/>
                <w:sz w:val="17"/>
              </w:rPr>
              <w:t>Incidents</w:t>
            </w:r>
          </w:p>
        </w:tc>
        <w:tc>
          <w:tcPr>
            <w:tcW w:type="dxa" w:w="1310"/>
          </w:tcPr>
          <w:p>
            <w:r>
              <w:rPr>
                <w:b/>
                <w:sz w:val="17"/>
              </w:rPr>
            </w:r>
            <w:r>
              <w:rPr>
                <w:b/>
                <w:i w:val="0"/>
                <w:color w:val="000000"/>
                <w:sz w:val="17"/>
              </w:rPr>
              <w:t>Visited states</w:t>
            </w:r>
          </w:p>
        </w:tc>
        <w:tc>
          <w:tcPr>
            <w:tcW w:type="dxa" w:w="1216"/>
          </w:tcPr>
          <w:p>
            <w:r>
              <w:rPr>
                <w:b/>
                <w:sz w:val="17"/>
              </w:rPr>
            </w:r>
            <w:r>
              <w:rPr>
                <w:b/>
                <w:i w:val="0"/>
                <w:color w:val="000000"/>
                <w:sz w:val="17"/>
              </w:rPr>
              <w:t>Visited pairs</w:t>
            </w:r>
          </w:p>
        </w:tc>
        <w:tc>
          <w:tcPr>
            <w:tcW w:type="dxa" w:w="1777"/>
          </w:tcPr>
          <w:p>
            <w:r>
              <w:rPr>
                <w:b/>
                <w:sz w:val="17"/>
              </w:rPr>
            </w:r>
            <w:r>
              <w:rPr>
                <w:b/>
                <w:i w:val="0"/>
                <w:color w:val="000000"/>
                <w:sz w:val="17"/>
              </w:rPr>
              <w:t>% of declared table</w:t>
            </w:r>
          </w:p>
        </w:tc>
        <w:tc>
          <w:tcPr>
            <w:tcW w:type="dxa" w:w="1684"/>
          </w:tcPr>
          <w:p>
            <w:r>
              <w:rPr>
                <w:b/>
                <w:sz w:val="17"/>
              </w:rPr>
            </w:r>
            <w:r>
              <w:rPr>
                <w:b/>
                <w:i w:val="0"/>
                <w:color w:val="000000"/>
                <w:sz w:val="17"/>
              </w:rPr>
              <w:t>% of reachable pairs</w:t>
            </w:r>
          </w:p>
        </w:tc>
      </w:tr>
      <w:tr>
        <w:tc>
          <w:tcPr>
            <w:tcW w:type="dxa" w:w="1216"/>
          </w:tcPr>
          <w:p>
            <w:r>
              <w:rPr>
                <w:sz w:val="17"/>
              </w:rPr>
            </w:r>
            <w:r>
              <w:rPr>
                <w:b w:val="0"/>
                <w:i w:val="0"/>
                <w:color w:val="000000"/>
                <w:sz w:val="17"/>
              </w:rPr>
              <w:t>7101</w:t>
            </w:r>
          </w:p>
        </w:tc>
        <w:tc>
          <w:tcPr>
            <w:tcW w:type="dxa" w:w="1123"/>
          </w:tcPr>
          <w:p>
            <w:r>
              <w:rPr>
                <w:sz w:val="17"/>
              </w:rPr>
            </w:r>
            <w:r>
              <w:rPr>
                <w:b w:val="0"/>
                <w:i w:val="0"/>
                <w:color w:val="000000"/>
                <w:sz w:val="17"/>
              </w:rPr>
              <w:t>1200</w:t>
            </w:r>
          </w:p>
        </w:tc>
        <w:tc>
          <w:tcPr>
            <w:tcW w:type="dxa" w:w="1029"/>
          </w:tcPr>
          <w:p>
            <w:r>
              <w:rPr>
                <w:sz w:val="17"/>
              </w:rPr>
            </w:r>
            <w:r>
              <w:rPr>
                <w:b w:val="0"/>
                <w:i w:val="0"/>
                <w:color w:val="000000"/>
                <w:sz w:val="17"/>
              </w:rPr>
              <w:t>772</w:t>
            </w:r>
          </w:p>
        </w:tc>
        <w:tc>
          <w:tcPr>
            <w:tcW w:type="dxa" w:w="1310"/>
          </w:tcPr>
          <w:p>
            <w:r>
              <w:rPr>
                <w:sz w:val="17"/>
              </w:rPr>
            </w:r>
            <w:r>
              <w:rPr>
                <w:b w:val="0"/>
                <w:i w:val="0"/>
                <w:color w:val="000000"/>
                <w:sz w:val="17"/>
              </w:rPr>
              <w:t>32</w:t>
            </w:r>
          </w:p>
        </w:tc>
        <w:tc>
          <w:tcPr>
            <w:tcW w:type="dxa" w:w="1216"/>
          </w:tcPr>
          <w:p>
            <w:r>
              <w:rPr>
                <w:sz w:val="17"/>
              </w:rPr>
            </w:r>
            <w:r>
              <w:rPr>
                <w:b w:val="0"/>
                <w:i w:val="0"/>
                <w:color w:val="000000"/>
                <w:sz w:val="17"/>
              </w:rPr>
              <w:t>58</w:t>
            </w:r>
          </w:p>
        </w:tc>
        <w:tc>
          <w:tcPr>
            <w:tcW w:type="dxa" w:w="1777"/>
          </w:tcPr>
          <w:p>
            <w:r>
              <w:rPr>
                <w:sz w:val="17"/>
              </w:rPr>
            </w:r>
            <w:r>
              <w:rPr>
                <w:b w:val="0"/>
                <w:i w:val="0"/>
                <w:color w:val="000000"/>
                <w:sz w:val="17"/>
              </w:rPr>
              <w:t>1.12%</w:t>
            </w:r>
          </w:p>
        </w:tc>
        <w:tc>
          <w:tcPr>
            <w:tcW w:type="dxa" w:w="1684"/>
          </w:tcPr>
          <w:p>
            <w:r>
              <w:rPr>
                <w:sz w:val="17"/>
              </w:rPr>
            </w:r>
            <w:r>
              <w:rPr>
                <w:b w:val="0"/>
                <w:i w:val="0"/>
                <w:color w:val="000000"/>
                <w:sz w:val="17"/>
              </w:rPr>
              <w:t>6.7%</w:t>
            </w:r>
          </w:p>
        </w:tc>
      </w:tr>
      <w:tr>
        <w:tc>
          <w:tcPr>
            <w:tcW w:type="dxa" w:w="1216"/>
          </w:tcPr>
          <w:p>
            <w:r>
              <w:rPr>
                <w:sz w:val="17"/>
              </w:rPr>
            </w:r>
            <w:r>
              <w:rPr>
                <w:b w:val="0"/>
                <w:i w:val="0"/>
                <w:color w:val="000000"/>
                <w:sz w:val="17"/>
              </w:rPr>
              <w:t>7102</w:t>
            </w:r>
          </w:p>
        </w:tc>
        <w:tc>
          <w:tcPr>
            <w:tcW w:type="dxa" w:w="1123"/>
          </w:tcPr>
          <w:p>
            <w:r>
              <w:rPr>
                <w:sz w:val="17"/>
              </w:rPr>
            </w:r>
            <w:r>
              <w:rPr>
                <w:b w:val="0"/>
                <w:i w:val="0"/>
                <w:color w:val="000000"/>
                <w:sz w:val="17"/>
              </w:rPr>
              <w:t>1200</w:t>
            </w:r>
          </w:p>
        </w:tc>
        <w:tc>
          <w:tcPr>
            <w:tcW w:type="dxa" w:w="1029"/>
          </w:tcPr>
          <w:p>
            <w:r>
              <w:rPr>
                <w:sz w:val="17"/>
              </w:rPr>
            </w:r>
            <w:r>
              <w:rPr>
                <w:b w:val="0"/>
                <w:i w:val="0"/>
                <w:color w:val="000000"/>
                <w:sz w:val="17"/>
              </w:rPr>
              <w:t>753</w:t>
            </w:r>
          </w:p>
        </w:tc>
        <w:tc>
          <w:tcPr>
            <w:tcW w:type="dxa" w:w="1310"/>
          </w:tcPr>
          <w:p>
            <w:r>
              <w:rPr>
                <w:sz w:val="17"/>
              </w:rPr>
            </w:r>
            <w:r>
              <w:rPr>
                <w:b w:val="0"/>
                <w:i w:val="0"/>
                <w:color w:val="000000"/>
                <w:sz w:val="17"/>
              </w:rPr>
              <w:t>29</w:t>
            </w:r>
          </w:p>
        </w:tc>
        <w:tc>
          <w:tcPr>
            <w:tcW w:type="dxa" w:w="1216"/>
          </w:tcPr>
          <w:p>
            <w:r>
              <w:rPr>
                <w:sz w:val="17"/>
              </w:rPr>
            </w:r>
            <w:r>
              <w:rPr>
                <w:b w:val="0"/>
                <w:i w:val="0"/>
                <w:color w:val="000000"/>
                <w:sz w:val="17"/>
              </w:rPr>
              <w:t>57</w:t>
            </w:r>
          </w:p>
        </w:tc>
        <w:tc>
          <w:tcPr>
            <w:tcW w:type="dxa" w:w="1777"/>
          </w:tcPr>
          <w:p>
            <w:r>
              <w:rPr>
                <w:sz w:val="17"/>
              </w:rPr>
            </w:r>
            <w:r>
              <w:rPr>
                <w:b w:val="0"/>
                <w:i w:val="0"/>
                <w:color w:val="000000"/>
                <w:sz w:val="17"/>
              </w:rPr>
              <w:t>1.10%</w:t>
            </w:r>
          </w:p>
        </w:tc>
        <w:tc>
          <w:tcPr>
            <w:tcW w:type="dxa" w:w="1684"/>
          </w:tcPr>
          <w:p>
            <w:r>
              <w:rPr>
                <w:sz w:val="17"/>
              </w:rPr>
            </w:r>
            <w:r>
              <w:rPr>
                <w:b w:val="0"/>
                <w:i w:val="0"/>
                <w:color w:val="000000"/>
                <w:sz w:val="17"/>
              </w:rPr>
              <w:t>6.6%</w:t>
            </w:r>
          </w:p>
        </w:tc>
      </w:tr>
      <w:tr>
        <w:tc>
          <w:tcPr>
            <w:tcW w:type="dxa" w:w="1216"/>
          </w:tcPr>
          <w:p>
            <w:r>
              <w:rPr>
                <w:sz w:val="17"/>
              </w:rPr>
            </w:r>
            <w:r>
              <w:rPr>
                <w:b w:val="0"/>
                <w:i w:val="0"/>
                <w:color w:val="000000"/>
                <w:sz w:val="17"/>
              </w:rPr>
              <w:t>7103</w:t>
            </w:r>
          </w:p>
        </w:tc>
        <w:tc>
          <w:tcPr>
            <w:tcW w:type="dxa" w:w="1123"/>
          </w:tcPr>
          <w:p>
            <w:r>
              <w:rPr>
                <w:sz w:val="17"/>
              </w:rPr>
            </w:r>
            <w:r>
              <w:rPr>
                <w:b w:val="0"/>
                <w:i w:val="0"/>
                <w:color w:val="000000"/>
                <w:sz w:val="17"/>
              </w:rPr>
              <w:t>1200</w:t>
            </w:r>
          </w:p>
        </w:tc>
        <w:tc>
          <w:tcPr>
            <w:tcW w:type="dxa" w:w="1029"/>
          </w:tcPr>
          <w:p>
            <w:r>
              <w:rPr>
                <w:sz w:val="17"/>
              </w:rPr>
            </w:r>
            <w:r>
              <w:rPr>
                <w:b w:val="0"/>
                <w:i w:val="0"/>
                <w:color w:val="000000"/>
                <w:sz w:val="17"/>
              </w:rPr>
              <w:t>769</w:t>
            </w:r>
          </w:p>
        </w:tc>
        <w:tc>
          <w:tcPr>
            <w:tcW w:type="dxa" w:w="1310"/>
          </w:tcPr>
          <w:p>
            <w:r>
              <w:rPr>
                <w:sz w:val="17"/>
              </w:rPr>
            </w:r>
            <w:r>
              <w:rPr>
                <w:b w:val="0"/>
                <w:i w:val="0"/>
                <w:color w:val="000000"/>
                <w:sz w:val="17"/>
              </w:rPr>
              <w:t>30</w:t>
            </w:r>
          </w:p>
        </w:tc>
        <w:tc>
          <w:tcPr>
            <w:tcW w:type="dxa" w:w="1216"/>
          </w:tcPr>
          <w:p>
            <w:r>
              <w:rPr>
                <w:sz w:val="17"/>
              </w:rPr>
            </w:r>
            <w:r>
              <w:rPr>
                <w:b w:val="0"/>
                <w:i w:val="0"/>
                <w:color w:val="000000"/>
                <w:sz w:val="17"/>
              </w:rPr>
              <w:t>62</w:t>
            </w:r>
          </w:p>
        </w:tc>
        <w:tc>
          <w:tcPr>
            <w:tcW w:type="dxa" w:w="1777"/>
          </w:tcPr>
          <w:p>
            <w:r>
              <w:rPr>
                <w:sz w:val="17"/>
              </w:rPr>
            </w:r>
            <w:r>
              <w:rPr>
                <w:b w:val="0"/>
                <w:i w:val="0"/>
                <w:color w:val="000000"/>
                <w:sz w:val="17"/>
              </w:rPr>
              <w:t>1.20%</w:t>
            </w:r>
          </w:p>
        </w:tc>
        <w:tc>
          <w:tcPr>
            <w:tcW w:type="dxa" w:w="1684"/>
          </w:tcPr>
          <w:p>
            <w:r>
              <w:rPr>
                <w:sz w:val="17"/>
              </w:rPr>
            </w:r>
            <w:r>
              <w:rPr>
                <w:b w:val="0"/>
                <w:i w:val="0"/>
                <w:color w:val="000000"/>
                <w:sz w:val="17"/>
              </w:rPr>
              <w:t>7.2%</w:t>
            </w:r>
          </w:p>
        </w:tc>
      </w:tr>
      <w:tr>
        <w:tc>
          <w:tcPr>
            <w:tcW w:type="dxa" w:w="1216"/>
          </w:tcPr>
          <w:p>
            <w:r>
              <w:rPr>
                <w:sz w:val="17"/>
              </w:rPr>
            </w:r>
            <w:r>
              <w:rPr>
                <w:b w:val="0"/>
                <w:i w:val="0"/>
                <w:color w:val="000000"/>
                <w:sz w:val="17"/>
              </w:rPr>
              <w:t>7104</w:t>
            </w:r>
          </w:p>
        </w:tc>
        <w:tc>
          <w:tcPr>
            <w:tcW w:type="dxa" w:w="1123"/>
          </w:tcPr>
          <w:p>
            <w:r>
              <w:rPr>
                <w:sz w:val="17"/>
              </w:rPr>
            </w:r>
            <w:r>
              <w:rPr>
                <w:b w:val="0"/>
                <w:i w:val="0"/>
                <w:color w:val="000000"/>
                <w:sz w:val="17"/>
              </w:rPr>
              <w:t>1200</w:t>
            </w:r>
          </w:p>
        </w:tc>
        <w:tc>
          <w:tcPr>
            <w:tcW w:type="dxa" w:w="1029"/>
          </w:tcPr>
          <w:p>
            <w:r>
              <w:rPr>
                <w:sz w:val="17"/>
              </w:rPr>
            </w:r>
            <w:r>
              <w:rPr>
                <w:b w:val="0"/>
                <w:i w:val="0"/>
                <w:color w:val="000000"/>
                <w:sz w:val="17"/>
              </w:rPr>
              <w:t>771</w:t>
            </w:r>
          </w:p>
        </w:tc>
        <w:tc>
          <w:tcPr>
            <w:tcW w:type="dxa" w:w="1310"/>
          </w:tcPr>
          <w:p>
            <w:r>
              <w:rPr>
                <w:sz w:val="17"/>
              </w:rPr>
            </w:r>
            <w:r>
              <w:rPr>
                <w:b w:val="0"/>
                <w:i w:val="0"/>
                <w:color w:val="000000"/>
                <w:sz w:val="17"/>
              </w:rPr>
              <w:t>33</w:t>
            </w:r>
          </w:p>
        </w:tc>
        <w:tc>
          <w:tcPr>
            <w:tcW w:type="dxa" w:w="1216"/>
          </w:tcPr>
          <w:p>
            <w:r>
              <w:rPr>
                <w:sz w:val="17"/>
              </w:rPr>
            </w:r>
            <w:r>
              <w:rPr>
                <w:b w:val="0"/>
                <w:i w:val="0"/>
                <w:color w:val="000000"/>
                <w:sz w:val="17"/>
              </w:rPr>
              <w:t>66</w:t>
            </w:r>
          </w:p>
        </w:tc>
        <w:tc>
          <w:tcPr>
            <w:tcW w:type="dxa" w:w="1777"/>
          </w:tcPr>
          <w:p>
            <w:r>
              <w:rPr>
                <w:sz w:val="17"/>
              </w:rPr>
            </w:r>
            <w:r>
              <w:rPr>
                <w:b w:val="0"/>
                <w:i w:val="0"/>
                <w:color w:val="000000"/>
                <w:sz w:val="17"/>
              </w:rPr>
              <w:t>1.27%</w:t>
            </w:r>
          </w:p>
        </w:tc>
        <w:tc>
          <w:tcPr>
            <w:tcW w:type="dxa" w:w="1684"/>
          </w:tcPr>
          <w:p>
            <w:r>
              <w:rPr>
                <w:sz w:val="17"/>
              </w:rPr>
            </w:r>
            <w:r>
              <w:rPr>
                <w:b w:val="0"/>
                <w:i w:val="0"/>
                <w:color w:val="000000"/>
                <w:sz w:val="17"/>
              </w:rPr>
              <w:t>3.8%</w:t>
            </w:r>
          </w:p>
        </w:tc>
      </w:tr>
      <w:tr>
        <w:tc>
          <w:tcPr>
            <w:tcW w:type="dxa" w:w="1216"/>
          </w:tcPr>
          <w:p>
            <w:r>
              <w:rPr>
                <w:sz w:val="17"/>
              </w:rPr>
            </w:r>
            <w:r>
              <w:rPr>
                <w:b w:val="0"/>
                <w:i w:val="0"/>
                <w:color w:val="000000"/>
                <w:sz w:val="17"/>
              </w:rPr>
              <w:t>7105</w:t>
            </w:r>
          </w:p>
        </w:tc>
        <w:tc>
          <w:tcPr>
            <w:tcW w:type="dxa" w:w="1123"/>
          </w:tcPr>
          <w:p>
            <w:r>
              <w:rPr>
                <w:sz w:val="17"/>
              </w:rPr>
            </w:r>
            <w:r>
              <w:rPr>
                <w:b w:val="0"/>
                <w:i w:val="0"/>
                <w:color w:val="000000"/>
                <w:sz w:val="17"/>
              </w:rPr>
              <w:t>1200</w:t>
            </w:r>
          </w:p>
        </w:tc>
        <w:tc>
          <w:tcPr>
            <w:tcW w:type="dxa" w:w="1029"/>
          </w:tcPr>
          <w:p>
            <w:r>
              <w:rPr>
                <w:sz w:val="17"/>
              </w:rPr>
            </w:r>
            <w:r>
              <w:rPr>
                <w:b w:val="0"/>
                <w:i w:val="0"/>
                <w:color w:val="000000"/>
                <w:sz w:val="17"/>
              </w:rPr>
              <w:t>745</w:t>
            </w:r>
          </w:p>
        </w:tc>
        <w:tc>
          <w:tcPr>
            <w:tcW w:type="dxa" w:w="1310"/>
          </w:tcPr>
          <w:p>
            <w:r>
              <w:rPr>
                <w:sz w:val="17"/>
              </w:rPr>
            </w:r>
            <w:r>
              <w:rPr>
                <w:b w:val="0"/>
                <w:i w:val="0"/>
                <w:color w:val="000000"/>
                <w:sz w:val="17"/>
              </w:rPr>
              <w:t>31</w:t>
            </w:r>
          </w:p>
        </w:tc>
        <w:tc>
          <w:tcPr>
            <w:tcW w:type="dxa" w:w="1216"/>
          </w:tcPr>
          <w:p>
            <w:r>
              <w:rPr>
                <w:sz w:val="17"/>
              </w:rPr>
            </w:r>
            <w:r>
              <w:rPr>
                <w:b w:val="0"/>
                <w:i w:val="0"/>
                <w:color w:val="000000"/>
                <w:sz w:val="17"/>
              </w:rPr>
              <w:t>56</w:t>
            </w:r>
          </w:p>
        </w:tc>
        <w:tc>
          <w:tcPr>
            <w:tcW w:type="dxa" w:w="1777"/>
          </w:tcPr>
          <w:p>
            <w:r>
              <w:rPr>
                <w:sz w:val="17"/>
              </w:rPr>
            </w:r>
            <w:r>
              <w:rPr>
                <w:b w:val="0"/>
                <w:i w:val="0"/>
                <w:color w:val="000000"/>
                <w:sz w:val="17"/>
              </w:rPr>
              <w:t>1.08%</w:t>
            </w:r>
          </w:p>
        </w:tc>
        <w:tc>
          <w:tcPr>
            <w:tcW w:type="dxa" w:w="1684"/>
          </w:tcPr>
          <w:p>
            <w:r>
              <w:rPr>
                <w:sz w:val="17"/>
              </w:rPr>
            </w:r>
            <w:r>
              <w:rPr>
                <w:b w:val="0"/>
                <w:i w:val="0"/>
                <w:color w:val="000000"/>
                <w:sz w:val="17"/>
              </w:rPr>
              <w:t>6.5%</w:t>
            </w:r>
          </w:p>
        </w:tc>
      </w:tr>
    </w:tbl>
    <w:p>
      <w:pPr>
        <w:spacing w:after="80"/>
      </w:pPr>
    </w:p>
    <w:p>
      <w:pPr>
        <w:jc w:val="center"/>
      </w:pPr>
      <w:r>
        <w:rPr>
          <w:i/>
          <w:color w:val="000000"/>
          <w:sz w:val="18"/>
        </w:rPr>
        <w:t>Table 16 — Coverage of the learned controller's table, per independent training seed.</w:t>
      </w:r>
    </w:p>
    <w:p>
      <w:pPr>
        <w:jc w:val="center"/>
      </w:pPr>
      <w:r>
        <w:drawing>
          <wp:inline xmlns:a="http://schemas.openxmlformats.org/drawingml/2006/main" xmlns:pic="http://schemas.openxmlformats.org/drawingml/2006/picture">
            <wp:extent cx="5760000" cy="2461973"/>
            <wp:docPr id="15" name="Picture 15"/>
            <wp:cNvGraphicFramePr>
              <a:graphicFrameLocks noChangeAspect="1"/>
            </wp:cNvGraphicFramePr>
            <a:graphic>
              <a:graphicData uri="http://schemas.openxmlformats.org/drawingml/2006/picture">
                <pic:pic>
                  <pic:nvPicPr>
                    <pic:cNvPr id="0" name="fig_coverage.png"/>
                    <pic:cNvPicPr/>
                  </pic:nvPicPr>
                  <pic:blipFill>
                    <a:blip r:embed="rId23"/>
                    <a:stretch>
                      <a:fillRect/>
                    </a:stretch>
                  </pic:blipFill>
                  <pic:spPr>
                    <a:xfrm>
                      <a:off x="0" y="0"/>
                      <a:ext cx="5760000" cy="2461973"/>
                    </a:xfrm>
                    <a:prstGeom prst="rect"/>
                  </pic:spPr>
                </pic:pic>
              </a:graphicData>
            </a:graphic>
          </wp:inline>
        </w:drawing>
      </w:r>
    </w:p>
    <w:p>
      <w:pPr>
        <w:jc w:val="center"/>
      </w:pPr>
      <w:r>
        <w:rPr>
          <w:i/>
          <w:color w:val="000000"/>
          <w:sz w:val="18"/>
        </w:rPr>
        <w:t>Figure 15 — Visited state-action pairs against the pairs reachable from the observed contexts, and their growth with training.</w:t>
      </w:r>
    </w:p>
    <w:p>
      <w:pPr>
        <w:pStyle w:val="Heading1"/>
      </w:pPr>
      <w:r>
        <w:t>8. Implementation progress</w:t>
      </w:r>
    </w:p>
    <w:p>
      <w:r>
        <w:rPr>
          <w:b w:val="0"/>
          <w:i w:val="0"/>
          <w:color w:val="000000"/>
        </w:rPr>
        <w:t>The system described above is implemented and produces the evidence quoted in this report. This section states what is complete, shows the command that produces it, and reproduces real output rather than describing intended output.</w:t>
      </w:r>
    </w:p>
    <w:p>
      <w:pPr>
        <w:pStyle w:val="Heading2"/>
      </w:pPr>
      <w:r>
        <w:t>8.1 Completion by lifecycle stage</w:t>
      </w:r>
    </w:p>
    <w:tbl>
      <w:tblPr>
        <w:tblStyle w:val="TableGrid"/>
        <w:tblW w:type="auto" w:w="0"/>
        <w:tblLook w:firstColumn="1" w:firstRow="1" w:lastColumn="0" w:lastRow="0" w:noHBand="0" w:noVBand="1" w:val="04A0"/>
      </w:tblPr>
      <w:tblGrid>
        <w:gridCol w:w="2160"/>
        <w:gridCol w:w="2160"/>
        <w:gridCol w:w="2160"/>
        <w:gridCol w:w="2160"/>
      </w:tblGrid>
      <w:tr>
        <w:tc>
          <w:tcPr>
            <w:tcW w:type="dxa" w:w="2432"/>
          </w:tcPr>
          <w:p>
            <w:r>
              <w:rPr>
                <w:b/>
                <w:sz w:val="17"/>
              </w:rPr>
            </w:r>
            <w:r>
              <w:rPr>
                <w:b/>
                <w:i w:val="0"/>
                <w:color w:val="000000"/>
                <w:sz w:val="17"/>
              </w:rPr>
              <w:t>Stage</w:t>
            </w:r>
          </w:p>
        </w:tc>
        <w:tc>
          <w:tcPr>
            <w:tcW w:type="dxa" w:w="2432"/>
          </w:tcPr>
          <w:p>
            <w:r>
              <w:rPr>
                <w:b/>
                <w:sz w:val="17"/>
              </w:rPr>
            </w:r>
            <w:r>
              <w:rPr>
                <w:b/>
                <w:i w:val="0"/>
                <w:color w:val="000000"/>
                <w:sz w:val="17"/>
              </w:rPr>
              <w:t>Implementation</w:t>
            </w:r>
          </w:p>
        </w:tc>
        <w:tc>
          <w:tcPr>
            <w:tcW w:type="dxa" w:w="935"/>
          </w:tcPr>
          <w:p>
            <w:r>
              <w:rPr>
                <w:b/>
                <w:sz w:val="17"/>
              </w:rPr>
            </w:r>
            <w:r>
              <w:rPr>
                <w:b/>
                <w:i w:val="0"/>
                <w:color w:val="000000"/>
                <w:sz w:val="17"/>
              </w:rPr>
              <w:t>Status</w:t>
            </w:r>
          </w:p>
        </w:tc>
        <w:tc>
          <w:tcPr>
            <w:tcW w:type="dxa" w:w="3555"/>
          </w:tcPr>
          <w:p>
            <w:r>
              <w:rPr>
                <w:b/>
                <w:sz w:val="17"/>
              </w:rPr>
            </w:r>
            <w:r>
              <w:rPr>
                <w:b/>
                <w:i w:val="0"/>
                <w:color w:val="000000"/>
                <w:sz w:val="17"/>
              </w:rPr>
              <w:t>Evidence</w:t>
            </w:r>
          </w:p>
        </w:tc>
      </w:tr>
      <w:tr>
        <w:tc>
          <w:tcPr>
            <w:tcW w:type="dxa" w:w="2432"/>
          </w:tcPr>
          <w:p>
            <w:r>
              <w:rPr>
                <w:sz w:val="17"/>
              </w:rPr>
            </w:r>
            <w:r>
              <w:rPr>
                <w:b w:val="0"/>
                <w:i w:val="0"/>
                <w:color w:val="000000"/>
                <w:sz w:val="17"/>
              </w:rPr>
              <w:t>1. Reproducible workload</w:t>
            </w:r>
          </w:p>
        </w:tc>
        <w:tc>
          <w:tcPr>
            <w:tcW w:type="dxa" w:w="2432"/>
          </w:tcPr>
          <w:p>
            <w:r>
              <w:rPr>
                <w:sz w:val="17"/>
              </w:rPr>
            </w:r>
            <w:r>
              <w:rPr>
                <w:b w:val="0"/>
                <w:i w:val="0"/>
                <w:color w:val="000000"/>
                <w:sz w:val="17"/>
              </w:rPr>
              <w:t>workload/generator.py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split-disjointness and reproducibility tests</w:t>
            </w:r>
          </w:p>
        </w:tc>
      </w:tr>
      <w:tr>
        <w:tc>
          <w:tcPr>
            <w:tcW w:type="dxa" w:w="2432"/>
          </w:tcPr>
          <w:p>
            <w:r>
              <w:rPr>
                <w:sz w:val="17"/>
              </w:rPr>
            </w:r>
            <w:r>
              <w:rPr>
                <w:b w:val="0"/>
                <w:i w:val="0"/>
                <w:color w:val="000000"/>
                <w:sz w:val="17"/>
              </w:rPr>
              <w:t>2. Discrete-event simulation</w:t>
            </w:r>
          </w:p>
        </w:tc>
        <w:tc>
          <w:tcPr>
            <w:tcW w:type="dxa" w:w="2432"/>
          </w:tcPr>
          <w:p>
            <w:r>
              <w:rPr>
                <w:sz w:val="17"/>
              </w:rPr>
            </w:r>
            <w:r>
              <w:rPr>
                <w:b w:val="0"/>
                <w:i w:val="0"/>
                <w:color w:val="000000"/>
                <w:sz w:val="17"/>
              </w:rPr>
              <w:t>scheduler/runtime.py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engine pinned to the four fixed schedulers</w:t>
            </w:r>
          </w:p>
        </w:tc>
      </w:tr>
      <w:tr>
        <w:tc>
          <w:tcPr>
            <w:tcW w:type="dxa" w:w="2432"/>
          </w:tcPr>
          <w:p>
            <w:r>
              <w:rPr>
                <w:sz w:val="17"/>
              </w:rPr>
            </w:r>
            <w:r>
              <w:rPr>
                <w:b w:val="0"/>
                <w:i w:val="0"/>
                <w:color w:val="000000"/>
                <w:sz w:val="17"/>
              </w:rPr>
              <w:t>3. Causal telemetry</w:t>
            </w:r>
          </w:p>
        </w:tc>
        <w:tc>
          <w:tcPr>
            <w:tcW w:type="dxa" w:w="2432"/>
          </w:tcPr>
          <w:p>
            <w:r>
              <w:rPr>
                <w:sz w:val="17"/>
              </w:rPr>
            </w:r>
            <w:r>
              <w:rPr>
                <w:b w:val="0"/>
                <w:i w:val="0"/>
                <w:color w:val="000000"/>
                <w:sz w:val="17"/>
              </w:rPr>
              <w:t>healing/monitor.py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monitor tests; reference-absorption rule</w:t>
            </w:r>
          </w:p>
        </w:tc>
      </w:tr>
      <w:tr>
        <w:tc>
          <w:tcPr>
            <w:tcW w:type="dxa" w:w="2432"/>
          </w:tcPr>
          <w:p>
            <w:r>
              <w:rPr>
                <w:sz w:val="17"/>
              </w:rPr>
            </w:r>
            <w:r>
              <w:rPr>
                <w:b w:val="0"/>
                <w:i w:val="0"/>
                <w:color w:val="000000"/>
                <w:sz w:val="17"/>
              </w:rPr>
              <w:t>4. Degradation detection</w:t>
            </w:r>
          </w:p>
        </w:tc>
        <w:tc>
          <w:tcPr>
            <w:tcW w:type="dxa" w:w="2432"/>
          </w:tcPr>
          <w:p>
            <w:r>
              <w:rPr>
                <w:sz w:val="17"/>
              </w:rPr>
            </w:r>
            <w:r>
              <w:rPr>
                <w:b w:val="0"/>
                <w:i w:val="0"/>
                <w:color w:val="000000"/>
                <w:sz w:val="17"/>
              </w:rPr>
              <w:t>healing/detector.py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detector tests; the injection scenarios of §7.7</w:t>
            </w:r>
          </w:p>
        </w:tc>
      </w:tr>
      <w:tr>
        <w:tc>
          <w:tcPr>
            <w:tcW w:type="dxa" w:w="2432"/>
          </w:tcPr>
          <w:p>
            <w:r>
              <w:rPr>
                <w:sz w:val="17"/>
              </w:rPr>
            </w:r>
            <w:r>
              <w:rPr>
                <w:b w:val="0"/>
                <w:i w:val="0"/>
                <w:color w:val="000000"/>
                <w:sz w:val="17"/>
              </w:rPr>
              <w:t>5. Diagnosis</w:t>
            </w:r>
          </w:p>
        </w:tc>
        <w:tc>
          <w:tcPr>
            <w:tcW w:type="dxa" w:w="2432"/>
          </w:tcPr>
          <w:p>
            <w:r>
              <w:rPr>
                <w:sz w:val="17"/>
              </w:rPr>
            </w:r>
            <w:r>
              <w:rPr>
                <w:b w:val="0"/>
                <w:i w:val="0"/>
                <w:color w:val="000000"/>
                <w:sz w:val="17"/>
              </w:rPr>
              <w:t>healing/diagnosis.py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diagnosis tests; diagnosis mix on the control</w:t>
            </w:r>
          </w:p>
        </w:tc>
      </w:tr>
      <w:tr>
        <w:tc>
          <w:tcPr>
            <w:tcW w:type="dxa" w:w="2432"/>
          </w:tcPr>
          <w:p>
            <w:r>
              <w:rPr>
                <w:sz w:val="17"/>
              </w:rPr>
            </w:r>
            <w:r>
              <w:rPr>
                <w:b w:val="0"/>
                <w:i w:val="0"/>
                <w:color w:val="000000"/>
                <w:sz w:val="17"/>
              </w:rPr>
              <w:t>6. Recovery decision (rule / Q, masked)</w:t>
            </w:r>
          </w:p>
        </w:tc>
        <w:tc>
          <w:tcPr>
            <w:tcW w:type="dxa" w:w="2432"/>
          </w:tcPr>
          <w:p>
            <w:r>
              <w:rPr>
                <w:sz w:val="17"/>
              </w:rPr>
            </w:r>
            <w:r>
              <w:rPr>
                <w:b w:val="0"/>
                <w:i w:val="0"/>
                <w:color w:val="000000"/>
                <w:sz w:val="17"/>
              </w:rPr>
              <w:t>healing/policies.py, rl/q_learning.py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policy tests; the coverage analysis of §7.8</w:t>
            </w:r>
          </w:p>
        </w:tc>
      </w:tr>
      <w:tr>
        <w:tc>
          <w:tcPr>
            <w:tcW w:type="dxa" w:w="2432"/>
          </w:tcPr>
          <w:p>
            <w:r>
              <w:rPr>
                <w:sz w:val="17"/>
              </w:rPr>
            </w:r>
            <w:r>
              <w:rPr>
                <w:b w:val="0"/>
                <w:i w:val="0"/>
                <w:color w:val="000000"/>
                <w:sz w:val="17"/>
              </w:rPr>
              <w:t>7. Apply the action</w:t>
            </w:r>
          </w:p>
        </w:tc>
        <w:tc>
          <w:tcPr>
            <w:tcW w:type="dxa" w:w="2432"/>
          </w:tcPr>
          <w:p>
            <w:r>
              <w:rPr>
                <w:sz w:val="17"/>
              </w:rPr>
            </w:r>
            <w:r>
              <w:rPr>
                <w:b w:val="0"/>
                <w:i w:val="0"/>
                <w:color w:val="000000"/>
                <w:sz w:val="17"/>
              </w:rPr>
              <w:t>healing/actions.py, healing/controller.py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no-op semantics tests</w:t>
            </w:r>
          </w:p>
        </w:tc>
      </w:tr>
      <w:tr>
        <w:tc>
          <w:tcPr>
            <w:tcW w:type="dxa" w:w="2432"/>
          </w:tcPr>
          <w:p>
            <w:r>
              <w:rPr>
                <w:sz w:val="17"/>
              </w:rPr>
            </w:r>
            <w:r>
              <w:rPr>
                <w:b w:val="0"/>
                <w:i w:val="0"/>
                <w:color w:val="000000"/>
                <w:sz w:val="17"/>
              </w:rPr>
              <w:t>8. Verify over a declared window</w:t>
            </w:r>
          </w:p>
        </w:tc>
        <w:tc>
          <w:tcPr>
            <w:tcW w:type="dxa" w:w="2432"/>
          </w:tcPr>
          <w:p>
            <w:r>
              <w:rPr>
                <w:sz w:val="17"/>
              </w:rPr>
            </w:r>
            <w:r>
              <w:rPr>
                <w:b w:val="0"/>
                <w:i w:val="0"/>
                <w:color w:val="000000"/>
                <w:sz w:val="17"/>
              </w:rPr>
              <w:t>healing/verifier.py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verification tests; calibrated error rates</w:t>
            </w:r>
          </w:p>
        </w:tc>
      </w:tr>
      <w:tr>
        <w:tc>
          <w:tcPr>
            <w:tcW w:type="dxa" w:w="2432"/>
          </w:tcPr>
          <w:p>
            <w:r>
              <w:rPr>
                <w:sz w:val="17"/>
              </w:rPr>
            </w:r>
            <w:r>
              <w:rPr>
                <w:b w:val="0"/>
                <w:i w:val="0"/>
                <w:color w:val="000000"/>
                <w:sz w:val="17"/>
              </w:rPr>
              <w:t>9. Accept / roll back / safe fallback</w:t>
            </w:r>
          </w:p>
        </w:tc>
        <w:tc>
          <w:tcPr>
            <w:tcW w:type="dxa" w:w="2432"/>
          </w:tcPr>
          <w:p>
            <w:r>
              <w:rPr>
                <w:sz w:val="17"/>
              </w:rPr>
            </w:r>
            <w:r>
              <w:rPr>
                <w:b w:val="0"/>
                <w:i w:val="0"/>
                <w:color w:val="000000"/>
                <w:sz w:val="17"/>
              </w:rPr>
              <w:t>healing/controller.py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verdict and fallback tests; one fallback episode on the held-out split</w:t>
            </w:r>
          </w:p>
        </w:tc>
      </w:tr>
      <w:tr>
        <w:tc>
          <w:tcPr>
            <w:tcW w:type="dxa" w:w="2432"/>
          </w:tcPr>
          <w:p>
            <w:r>
              <w:rPr>
                <w:sz w:val="17"/>
              </w:rPr>
            </w:r>
            <w:r>
              <w:rPr>
                <w:b w:val="0"/>
                <w:i w:val="0"/>
                <w:color w:val="000000"/>
                <w:sz w:val="17"/>
              </w:rPr>
              <w:t>10. Record and audit</w:t>
            </w:r>
          </w:p>
        </w:tc>
        <w:tc>
          <w:tcPr>
            <w:tcW w:type="dxa" w:w="2432"/>
          </w:tcPr>
          <w:p>
            <w:r>
              <w:rPr>
                <w:sz w:val="17"/>
              </w:rPr>
            </w:r>
            <w:r>
              <w:rPr>
                <w:b w:val="0"/>
                <w:i w:val="0"/>
                <w:color w:val="000000"/>
                <w:sz w:val="17"/>
              </w:rPr>
              <w:t>incident ledger, counterfactual replay</w:t>
            </w:r>
          </w:p>
        </w:tc>
        <w:tc>
          <w:tcPr>
            <w:tcW w:type="dxa" w:w="935"/>
          </w:tcPr>
          <w:p>
            <w:r>
              <w:rPr>
                <w:sz w:val="17"/>
              </w:rPr>
            </w:r>
            <w:r>
              <w:rPr>
                <w:b w:val="0"/>
                <w:i w:val="0"/>
                <w:color w:val="000000"/>
                <w:sz w:val="17"/>
              </w:rPr>
              <w:t>Complete</w:t>
            </w:r>
          </w:p>
        </w:tc>
        <w:tc>
          <w:tcPr>
            <w:tcW w:type="dxa" w:w="3555"/>
          </w:tcPr>
          <w:p>
            <w:r>
              <w:rPr>
                <w:sz w:val="17"/>
              </w:rPr>
            </w:r>
            <w:r>
              <w:rPr>
                <w:b w:val="0"/>
                <w:i w:val="0"/>
                <w:color w:val="000000"/>
                <w:sz w:val="17"/>
              </w:rPr>
              <w:t>audit with divergence checks (§7.5)</w:t>
            </w:r>
          </w:p>
        </w:tc>
      </w:tr>
    </w:tbl>
    <w:p>
      <w:pPr>
        <w:spacing w:after="80"/>
      </w:pPr>
    </w:p>
    <w:p>
      <w:pPr>
        <w:jc w:val="center"/>
      </w:pPr>
      <w:r>
        <w:rPr>
          <w:i/>
          <w:color w:val="000000"/>
          <w:sz w:val="18"/>
        </w:rPr>
        <w:t>Table 17 — Lifecycle stages.</w:t>
      </w:r>
    </w:p>
    <w:p>
      <w:pPr>
        <w:pStyle w:val="Heading2"/>
      </w:pPr>
      <w:r>
        <w:t>8.2 Automated verification of the implementation</w:t>
      </w:r>
    </w:p>
    <w:p>
      <w:r>
        <w:rPr>
          <w:b w:val="0"/>
          <w:i w:val="0"/>
          <w:color w:val="000000"/>
        </w:rPr>
        <w:t>The suite runs in about fifty seconds and covers the engine, the healing loop and the experiment harness, including end-to-end reproduction of the study on a small design:</w:t>
      </w:r>
    </w:p>
    <w:p>
      <w:pPr>
        <w:spacing w:after="0" w:before="0"/>
        <w:ind w:left="280"/>
      </w:pPr>
      <w:r>
        <w:rPr>
          <w:rFonts w:ascii="Consolas" w:hAnsi="Consolas"/>
          <w:color w:val="000000"/>
          <w:sz w:val="17"/>
        </w:rPr>
        <w:t>$ python -m pytest -q</w:t>
      </w:r>
    </w:p>
    <w:p>
      <w:pPr>
        <w:spacing w:after="0" w:before="0"/>
        <w:ind w:left="280"/>
      </w:pPr>
      <w:r>
        <w:rPr>
          <w:rFonts w:ascii="Consolas" w:hAnsi="Consolas"/>
          <w:color w:val="000000"/>
          <w:sz w:val="17"/>
        </w:rPr>
        <w:t>472 passed in 49.79s</w:t>
      </w:r>
    </w:p>
    <w:p>
      <w:pPr>
        <w:spacing w:after="80"/>
      </w:pPr>
    </w:p>
    <w:p>
      <w:pPr>
        <w:jc w:val="center"/>
      </w:pPr>
      <w:r>
        <w:rPr>
          <w:i/>
          <w:color w:val="000000"/>
          <w:sz w:val="18"/>
        </w:rPr>
        <w:t>Listing 3 — Test suite.</w:t>
      </w:r>
    </w:p>
    <w:p>
      <w:pPr>
        <w:pStyle w:val="Heading2"/>
      </w:pPr>
      <w:r>
        <w:t>8.3 Demonstration 1 — the settlement stage on real runs</w:t>
      </w:r>
    </w:p>
    <w:p>
      <w:r>
        <w:rPr>
          <w:b w:val="0"/>
          <w:i w:val="0"/>
          <w:color w:val="000000"/>
        </w:rPr>
        <w:t>The following is the recorded behaviour of the settlement stage on the held-out split: 973 interventions across 4 healing arms, of which 65 were verified as improvements, 34 were confirmed failures and 874 ended inconclusive and were rolled back. Safe fallback fired in 1 episode(s), in the arm whose interventions are mostly harmful — which is the arm that ought to lose its adaptation budget.</w:t>
      </w:r>
    </w:p>
    <w:p>
      <w:pPr>
        <w:pStyle w:val="Heading2"/>
      </w:pPr>
      <w:r>
        <w:t>8.4 Demonstration 2 — one trace, decision by decision</w:t>
      </w:r>
    </w:p>
    <w:p>
      <w:r>
        <w:rPr>
          <w:b w:val="0"/>
          <w:i/>
          <w:color w:val="000000"/>
        </w:rPr>
        <w:t>healing_demo.json</w:t>
      </w:r>
      <w:r>
        <w:rPr>
          <w:b w:val="0"/>
          <w:i w:val="0"/>
          <w:color w:val="000000"/>
        </w:rPr>
        <w:t xml:space="preserve"> records a complete worked trace, selected by a rule declared before the run and re-executed during artifact generation (the writes are refused if the replay does not reproduce the recorded incident count). The trace is:</w:t>
      </w:r>
    </w:p>
    <w:p>
      <w:pPr>
        <w:pStyle w:val="ListBullet"/>
      </w:pPr>
      <w:r>
        <w:rPr>
          <w:b/>
          <w:i w:val="0"/>
          <w:color w:val="000000"/>
        </w:rPr>
        <w:t>Workload</w:t>
      </w:r>
      <w:r>
        <w:rPr>
          <w:b w:val="0"/>
          <w:i w:val="0"/>
          <w:color w:val="000000"/>
        </w:rPr>
        <w:t xml:space="preserve">: family </w:t>
      </w:r>
      <w:r>
        <w:rPr>
          <w:b w:val="0"/>
          <w:i/>
          <w:color w:val="000000"/>
        </w:rPr>
        <w:t>long_jobs</w:t>
      </w:r>
      <w:r>
        <w:rPr>
          <w:b w:val="0"/>
          <w:i w:val="0"/>
          <w:color w:val="000000"/>
        </w:rPr>
        <w:t xml:space="preserve">, validation repetition 0, fingerprint </w:t>
      </w:r>
      <w:r>
        <w:rPr>
          <w:b w:val="0"/>
          <w:i/>
          <w:color w:val="000000"/>
        </w:rPr>
        <w:t>2cc74cad24d7c29d</w:t>
      </w:r>
      <w:r>
        <w:rPr>
          <w:b w:val="0"/>
          <w:i w:val="0"/>
          <w:color w:val="000000"/>
        </w:rPr>
        <w:t xml:space="preserve">, arm </w:t>
      </w:r>
      <w:r>
        <w:rPr>
          <w:b w:val="0"/>
          <w:i/>
          <w:color w:val="000000"/>
        </w:rPr>
        <w:t>q_recovery</w:t>
      </w:r>
      <w:r>
        <w:rPr>
          <w:b w:val="0"/>
          <w:i w:val="0"/>
          <w:color w:val="000000"/>
        </w:rPr>
        <w:t xml:space="preserve"> with training seed 7105.</w:t>
      </w:r>
    </w:p>
    <w:p>
      <w:pPr>
        <w:pStyle w:val="ListBullet"/>
      </w:pPr>
      <w:r>
        <w:rPr>
          <w:b/>
          <w:i w:val="0"/>
          <w:color w:val="000000"/>
        </w:rPr>
        <w:t>Detection</w:t>
      </w:r>
      <w:r>
        <w:rPr>
          <w:b w:val="0"/>
          <w:i w:val="0"/>
          <w:color w:val="000000"/>
        </w:rPr>
        <w:t xml:space="preserve">: incident at decision 6 (t = 142), diagnosis </w:t>
      </w:r>
      <w:r>
        <w:rPr>
          <w:b w:val="0"/>
          <w:i/>
          <w:color w:val="000000"/>
        </w:rPr>
        <w:t>fairness_starvation</w:t>
      </w:r>
      <w:r>
        <w:rPr>
          <w:b w:val="0"/>
          <w:i w:val="0"/>
          <w:color w:val="000000"/>
        </w:rPr>
        <w:t>, window mean 48.00 against reference 27.75 and band 4.16.</w:t>
      </w:r>
    </w:p>
    <w:p>
      <w:pPr>
        <w:pStyle w:val="ListBullet"/>
      </w:pPr>
      <w:r>
        <w:rPr>
          <w:b/>
          <w:i w:val="0"/>
          <w:color w:val="000000"/>
        </w:rPr>
        <w:t>Action</w:t>
      </w:r>
      <w:r>
        <w:rPr>
          <w:b w:val="0"/>
          <w:i w:val="0"/>
          <w:color w:val="000000"/>
        </w:rPr>
        <w:t xml:space="preserve">: </w:t>
      </w:r>
      <w:r>
        <w:rPr>
          <w:b w:val="0"/>
          <w:i/>
          <w:color w:val="000000"/>
        </w:rPr>
        <w:t>set_sjf</w:t>
      </w:r>
      <w:r>
        <w:rPr>
          <w:b w:val="0"/>
          <w:i w:val="0"/>
          <w:color w:val="000000"/>
        </w:rPr>
        <w:t xml:space="preserve"> — the masked action set offered only actions that could change the live configuration.</w:t>
      </w:r>
    </w:p>
    <w:p>
      <w:pPr>
        <w:pStyle w:val="ListBullet"/>
      </w:pPr>
      <w:r>
        <w:rPr>
          <w:b/>
          <w:i w:val="0"/>
          <w:color w:val="000000"/>
        </w:rPr>
        <w:t>Verification</w:t>
      </w:r>
      <w:r>
        <w:rPr>
          <w:b w:val="0"/>
          <w:i w:val="0"/>
          <w:color w:val="000000"/>
        </w:rPr>
        <w:t>: window closed after 5 decisions and 5 completions, with closure 2.324 against an expected closure of 2.010 for that trigger phase.</w:t>
      </w:r>
    </w:p>
    <w:p>
      <w:pPr>
        <w:pStyle w:val="ListBullet"/>
      </w:pPr>
      <w:r>
        <w:rPr>
          <w:b/>
          <w:i w:val="0"/>
          <w:color w:val="000000"/>
        </w:rPr>
        <w:t>Verdict</w:t>
      </w:r>
      <w:r>
        <w:rPr>
          <w:b w:val="0"/>
          <w:i w:val="0"/>
          <w:color w:val="000000"/>
        </w:rPr>
        <w:t xml:space="preserve">: </w:t>
      </w:r>
      <w:r>
        <w:rPr>
          <w:b w:val="0"/>
          <w:i/>
          <w:color w:val="000000"/>
        </w:rPr>
        <w:t>accepted</w:t>
      </w:r>
      <w:r>
        <w:rPr>
          <w:b w:val="0"/>
          <w:i w:val="0"/>
          <w:color w:val="000000"/>
        </w:rPr>
        <w:t xml:space="preserve"> (verified_phase_residual), residual +0.314 against the declared accept boundary 0.30 — the configuration was kept.</w:t>
      </w:r>
    </w:p>
    <w:p>
      <w:pPr>
        <w:pStyle w:val="ListBullet"/>
      </w:pPr>
      <w:r>
        <w:rPr>
          <w:b/>
          <w:i w:val="0"/>
          <w:color w:val="000000"/>
        </w:rPr>
        <w:t>Cost and outcome</w:t>
      </w:r>
      <w:r>
        <w:rPr>
          <w:b w:val="0"/>
          <w:i w:val="0"/>
          <w:color w:val="000000"/>
        </w:rPr>
        <w:t>: switch overhead 5.00 units, reward -0.053 (the residual minus the boundary minus the declared intervention cost), 14 context switches and mean waiting time 137.67 for the trace.</w:t>
      </w:r>
    </w:p>
    <w:p>
      <w:pPr>
        <w:jc w:val="center"/>
      </w:pPr>
      <w:r>
        <w:drawing>
          <wp:inline xmlns:a="http://schemas.openxmlformats.org/drawingml/2006/main" xmlns:pic="http://schemas.openxmlformats.org/drawingml/2006/picture">
            <wp:extent cx="5760000" cy="2695321"/>
            <wp:docPr id="16" name="Picture 16"/>
            <wp:cNvGraphicFramePr>
              <a:graphicFrameLocks noChangeAspect="1"/>
            </wp:cNvGraphicFramePr>
            <a:graphic>
              <a:graphicData uri="http://schemas.openxmlformats.org/drawingml/2006/picture">
                <pic:pic>
                  <pic:nvPicPr>
                    <pic:cNvPr id="0" name="fig_demo_gantt.png"/>
                    <pic:cNvPicPr/>
                  </pic:nvPicPr>
                  <pic:blipFill>
                    <a:blip r:embed="rId24"/>
                    <a:stretch>
                      <a:fillRect/>
                    </a:stretch>
                  </pic:blipFill>
                  <pic:spPr>
                    <a:xfrm>
                      <a:off x="0" y="0"/>
                      <a:ext cx="5760000" cy="2695321"/>
                    </a:xfrm>
                    <a:prstGeom prst="rect"/>
                  </pic:spPr>
                </pic:pic>
              </a:graphicData>
            </a:graphic>
          </wp:inline>
        </w:drawing>
      </w:r>
    </w:p>
    <w:p>
      <w:pPr>
        <w:jc w:val="center"/>
      </w:pPr>
      <w:r>
        <w:rPr>
          <w:i/>
          <w:color w:val="000000"/>
          <w:sz w:val="18"/>
        </w:rPr>
        <w:t>Figure 16 — The demonstration trace: the interval structure around the detection, the applied change and the closed window.</w:t>
      </w:r>
    </w:p>
    <w:p>
      <w:pPr>
        <w:pStyle w:val="Heading2"/>
      </w:pPr>
      <w:r>
        <w:t>8.5 Demonstration 3 — artifacts produced by one command</w:t>
      </w:r>
    </w:p>
    <w:p>
      <w:r>
        <w:rPr>
          <w:b w:val="0"/>
          <w:i w:val="0"/>
          <w:color w:val="000000"/>
        </w:rPr>
        <w:t>A single command produces the 21 machine-readable artifacts and three figures that back this report:</w:t>
      </w:r>
    </w:p>
    <w:p>
      <w:pPr>
        <w:spacing w:after="0" w:before="0"/>
        <w:ind w:left="280"/>
      </w:pPr>
      <w:r>
        <w:rPr>
          <w:rFonts w:ascii="Consolas" w:hAnsi="Consolas"/>
          <w:color w:val="000000"/>
          <w:sz w:val="17"/>
        </w:rPr>
        <w:t>$ python main.py healing-study</w:t>
      </w:r>
    </w:p>
    <w:p>
      <w:pPr>
        <w:spacing w:after="0" w:before="0"/>
        <w:ind w:left="280"/>
      </w:pPr>
      <w:r>
        <w:rPr>
          <w:rFonts w:ascii="Consolas" w:hAnsi="Consolas"/>
          <w:color w:val="000000"/>
          <w:sz w:val="17"/>
        </w:rPr>
        <w:t>Final-test means</w:t>
      </w:r>
    </w:p>
    <w:p>
      <w:pPr>
        <w:spacing w:after="0" w:before="0"/>
        <w:ind w:left="280"/>
      </w:pPr>
      <w:r>
        <w:rPr>
          <w:rFonts w:ascii="Consolas" w:hAnsi="Consolas"/>
          <w:color w:val="000000"/>
          <w:sz w:val="17"/>
        </w:rPr>
        <w:t>----------------</w:t>
      </w:r>
    </w:p>
    <w:p>
      <w:pPr>
        <w:spacing w:after="0" w:before="0"/>
        <w:ind w:left="280"/>
      </w:pPr>
      <w:r>
        <w:rPr>
          <w:rFonts w:ascii="Consolas" w:hAnsi="Consolas"/>
          <w:color w:val="000000"/>
          <w:sz w:val="17"/>
        </w:rPr>
        <w:t xml:space="preserve">  arm                          wait      p95     resp   incid   intv</w:t>
      </w:r>
    </w:p>
    <w:p>
      <w:pPr>
        <w:spacing w:after="0" w:before="0"/>
        <w:ind w:left="280"/>
      </w:pPr>
      <w:r>
        <w:rPr>
          <w:rFonts w:ascii="Consolas" w:hAnsi="Consolas"/>
          <w:color w:val="000000"/>
          <w:sz w:val="17"/>
        </w:rPr>
        <w:t xml:space="preserve">  fixed_fcfs                 130.84   258.42   130.84    0.00   0.00</w:t>
      </w:r>
    </w:p>
    <w:p>
      <w:pPr>
        <w:spacing w:after="0" w:before="0"/>
        <w:ind w:left="280"/>
      </w:pPr>
      <w:r>
        <w:rPr>
          <w:rFonts w:ascii="Consolas" w:hAnsi="Consolas"/>
          <w:color w:val="000000"/>
          <w:sz w:val="17"/>
        </w:rPr>
        <w:t xml:space="preserve">  fixed_sjf                   94.66   249.20    94.66    0.00   0.00</w:t>
      </w:r>
    </w:p>
    <w:p>
      <w:pPr>
        <w:spacing w:after="0" w:before="0"/>
        <w:ind w:left="280"/>
      </w:pPr>
      <w:r>
        <w:rPr>
          <w:rFonts w:ascii="Consolas" w:hAnsi="Consolas"/>
          <w:color w:val="000000"/>
          <w:sz w:val="17"/>
        </w:rPr>
        <w:t xml:space="preserve">  fixed_round_robin          217.05   310.41    26.50    0.00   0.00</w:t>
      </w:r>
    </w:p>
    <w:p>
      <w:pPr>
        <w:spacing w:after="0" w:before="0"/>
        <w:ind w:left="280"/>
      </w:pPr>
      <w:r>
        <w:rPr>
          <w:rFonts w:ascii="Consolas" w:hAnsi="Consolas"/>
          <w:color w:val="000000"/>
          <w:sz w:val="17"/>
        </w:rPr>
        <w:t xml:space="preserve">  fixed_priority             128.32   262.75   128.32    0.00   0.00</w:t>
      </w:r>
    </w:p>
    <w:p>
      <w:pPr>
        <w:spacing w:after="0" w:before="0"/>
        <w:ind w:left="280"/>
      </w:pPr>
      <w:r>
        <w:rPr>
          <w:rFonts w:ascii="Consolas" w:hAnsi="Consolas"/>
          <w:color w:val="000000"/>
          <w:sz w:val="17"/>
        </w:rPr>
        <w:t xml:space="preserve">  detector_only              130.84   258.42   130.84    0.65   0.00</w:t>
      </w:r>
    </w:p>
    <w:p>
      <w:pPr>
        <w:spacing w:after="0" w:before="0"/>
        <w:ind w:left="280"/>
      </w:pPr>
      <w:r>
        <w:rPr>
          <w:rFonts w:ascii="Consolas" w:hAnsi="Consolas"/>
          <w:color w:val="000000"/>
          <w:sz w:val="17"/>
        </w:rPr>
        <w:t xml:space="preserve">  rule_fairness              136.78   263.72   110.40    0.71   0.71</w:t>
      </w:r>
    </w:p>
    <w:p>
      <w:pPr>
        <w:spacing w:after="0" w:before="0"/>
        <w:ind w:left="280"/>
      </w:pPr>
      <w:r>
        <w:rPr>
          <w:rFonts w:ascii="Consolas" w:hAnsi="Consolas"/>
          <w:color w:val="000000"/>
          <w:sz w:val="17"/>
        </w:rPr>
        <w:t xml:space="preserve">  rule_wait                  122.39   251.88   122.39    0.67   0.67</w:t>
      </w:r>
    </w:p>
    <w:p>
      <w:pPr>
        <w:spacing w:after="0" w:before="0"/>
        <w:ind w:left="280"/>
      </w:pPr>
      <w:r>
        <w:rPr>
          <w:rFonts w:ascii="Consolas" w:hAnsi="Consolas"/>
          <w:color w:val="000000"/>
          <w:sz w:val="17"/>
        </w:rPr>
        <w:t xml:space="preserve">  rule_wait_from_sjf          94.87   249.54    94.87    0.82   0.02</w:t>
      </w:r>
    </w:p>
    <w:p>
      <w:pPr>
        <w:spacing w:after="0" w:before="0"/>
        <w:ind w:left="280"/>
      </w:pPr>
      <w:r>
        <w:rPr>
          <w:rFonts w:ascii="Consolas" w:hAnsi="Consolas"/>
          <w:color w:val="000000"/>
          <w:sz w:val="17"/>
        </w:rPr>
        <w:t xml:space="preserve">  q_recovery                 122.56   251.98   122.54    0.67   0.65</w:t>
      </w:r>
    </w:p>
    <w:p>
      <w:pPr>
        <w:spacing w:after="0" w:before="0"/>
        <w:ind w:left="280"/>
      </w:pPr>
      <w:r>
        <w:rPr>
          <w:rFonts w:ascii="Consolas" w:hAnsi="Consolas"/>
          <w:color w:val="000000"/>
          <w:sz w:val="17"/>
        </w:rPr>
        <w:t xml:space="preserve">  q_recovery_from_sjf         94.66   249.20    94.66    0.82   0.00</w:t>
      </w:r>
    </w:p>
    <w:p>
      <w:pPr>
        <w:spacing w:after="0" w:before="0"/>
        <w:ind w:left="280"/>
      </w:pPr>
      <w:r>
        <w:rPr>
          <w:rFonts w:ascii="Consolas" w:hAnsi="Consolas"/>
          <w:color w:val="000000"/>
          <w:sz w:val="17"/>
        </w:rPr>
        <w:t xml:space="preserve"> </w:t>
      </w:r>
    </w:p>
    <w:p>
      <w:pPr>
        <w:spacing w:after="0" w:before="0"/>
        <w:ind w:left="280"/>
      </w:pPr>
      <w:r>
        <w:rPr>
          <w:rFonts w:ascii="Consolas" w:hAnsi="Consolas"/>
          <w:color w:val="000000"/>
          <w:sz w:val="17"/>
        </w:rPr>
        <w:t>(abridged: the command also prints the split summary, the verification verdicts, the</w:t>
      </w:r>
    </w:p>
    <w:p>
      <w:pPr>
        <w:spacing w:after="0" w:before="0"/>
        <w:ind w:left="280"/>
      </w:pPr>
      <w:r>
        <w:rPr>
          <w:rFonts w:ascii="Consolas" w:hAnsi="Consolas"/>
          <w:color w:val="000000"/>
          <w:sz w:val="17"/>
        </w:rPr>
        <w:t>matched counterfactual audit, the coordinate-descent detection sweep and the coverage</w:t>
      </w:r>
    </w:p>
    <w:p>
      <w:pPr>
        <w:spacing w:after="0" w:before="0"/>
        <w:ind w:left="280"/>
      </w:pPr>
      <w:r>
        <w:rPr>
          <w:rFonts w:ascii="Consolas" w:hAnsi="Consolas"/>
          <w:color w:val="000000"/>
          <w:sz w:val="17"/>
        </w:rPr>
        <w:t>analysis, and writes the 21 artifacts and three figures.)</w:t>
      </w:r>
    </w:p>
    <w:p>
      <w:pPr>
        <w:spacing w:after="80"/>
      </w:pPr>
    </w:p>
    <w:p>
      <w:pPr>
        <w:jc w:val="center"/>
      </w:pPr>
      <w:r>
        <w:rPr>
          <w:i/>
          <w:color w:val="000000"/>
          <w:sz w:val="18"/>
        </w:rPr>
        <w:t>Listing 4 — Console output of the primary command, abridged to the held-out table (reproduced from the run behind this report).</w:t>
      </w:r>
    </w:p>
    <w:tbl>
      <w:tblPr>
        <w:tblStyle w:val="TableGrid"/>
        <w:tblW w:type="auto" w:w="0"/>
        <w:tblLook w:firstColumn="1" w:firstRow="1" w:lastColumn="0" w:lastRow="0" w:noHBand="0" w:noVBand="1" w:val="04A0"/>
      </w:tblPr>
      <w:tblGrid>
        <w:gridCol w:w="4320"/>
        <w:gridCol w:w="4320"/>
      </w:tblGrid>
      <w:tr>
        <w:tc>
          <w:tcPr>
            <w:tcW w:type="dxa" w:w="3368"/>
          </w:tcPr>
          <w:p>
            <w:r>
              <w:rPr>
                <w:b/>
                <w:sz w:val="17"/>
              </w:rPr>
            </w:r>
            <w:r>
              <w:rPr>
                <w:b/>
                <w:i w:val="0"/>
                <w:color w:val="000000"/>
                <w:sz w:val="17"/>
              </w:rPr>
              <w:t>Artifact</w:t>
            </w:r>
          </w:p>
        </w:tc>
        <w:tc>
          <w:tcPr>
            <w:tcW w:type="dxa" w:w="5987"/>
          </w:tcPr>
          <w:p>
            <w:r>
              <w:rPr>
                <w:b/>
                <w:sz w:val="17"/>
              </w:rPr>
            </w:r>
            <w:r>
              <w:rPr>
                <w:b/>
                <w:i w:val="0"/>
                <w:color w:val="000000"/>
                <w:sz w:val="17"/>
              </w:rPr>
              <w:t>Content</w:t>
            </w:r>
          </w:p>
        </w:tc>
      </w:tr>
      <w:tr>
        <w:tc>
          <w:tcPr>
            <w:tcW w:type="dxa" w:w="3368"/>
          </w:tcPr>
          <w:p>
            <w:r>
              <w:rPr>
                <w:sz w:val="17"/>
              </w:rPr>
            </w:r>
            <w:r>
              <w:rPr>
                <w:b w:val="0"/>
                <w:i w:val="0"/>
                <w:color w:val="000000"/>
                <w:sz w:val="17"/>
              </w:rPr>
              <w:t>healing_metrics_final_test.csv</w:t>
            </w:r>
          </w:p>
        </w:tc>
        <w:tc>
          <w:tcPr>
            <w:tcW w:type="dxa" w:w="5987"/>
          </w:tcPr>
          <w:p>
            <w:r>
              <w:rPr>
                <w:sz w:val="17"/>
              </w:rPr>
            </w:r>
            <w:r>
              <w:rPr>
                <w:b w:val="0"/>
                <w:i w:val="0"/>
                <w:color w:val="000000"/>
                <w:sz w:val="17"/>
              </w:rPr>
              <w:t>per-trace metrics of every arm on 3780 rows</w:t>
            </w:r>
          </w:p>
        </w:tc>
      </w:tr>
      <w:tr>
        <w:tc>
          <w:tcPr>
            <w:tcW w:type="dxa" w:w="3368"/>
          </w:tcPr>
          <w:p>
            <w:r>
              <w:rPr>
                <w:sz w:val="17"/>
              </w:rPr>
            </w:r>
            <w:r>
              <w:rPr>
                <w:b w:val="0"/>
                <w:i w:val="0"/>
                <w:color w:val="000000"/>
                <w:sz w:val="17"/>
              </w:rPr>
              <w:t>healing_incidents_final_test.csv</w:t>
            </w:r>
          </w:p>
        </w:tc>
        <w:tc>
          <w:tcPr>
            <w:tcW w:type="dxa" w:w="5987"/>
          </w:tcPr>
          <w:p>
            <w:r>
              <w:rPr>
                <w:sz w:val="17"/>
              </w:rPr>
            </w:r>
            <w:r>
              <w:rPr>
                <w:b w:val="0"/>
                <w:i w:val="0"/>
                <w:color w:val="000000"/>
                <w:sz w:val="17"/>
              </w:rPr>
              <w:t>the incident ledger: 70 columns of evidence, action, window statistics, verdict, cost and reward</w:t>
            </w:r>
          </w:p>
        </w:tc>
      </w:tr>
      <w:tr>
        <w:tc>
          <w:tcPr>
            <w:tcW w:type="dxa" w:w="3368"/>
          </w:tcPr>
          <w:p>
            <w:r>
              <w:rPr>
                <w:sz w:val="17"/>
              </w:rPr>
            </w:r>
            <w:r>
              <w:rPr>
                <w:b w:val="0"/>
                <w:i w:val="0"/>
                <w:color w:val="000000"/>
                <w:sz w:val="17"/>
              </w:rPr>
              <w:t>healing_audit.csv</w:t>
            </w:r>
          </w:p>
        </w:tc>
        <w:tc>
          <w:tcPr>
            <w:tcW w:type="dxa" w:w="5987"/>
          </w:tcPr>
          <w:p>
            <w:r>
              <w:rPr>
                <w:sz w:val="17"/>
              </w:rPr>
            </w:r>
            <w:r>
              <w:rPr>
                <w:b w:val="0"/>
                <w:i w:val="0"/>
                <w:color w:val="000000"/>
                <w:sz w:val="17"/>
              </w:rPr>
              <w:t>one matched-replay row per intervention plus one never-heal row per episode, with the divergence check</w:t>
            </w:r>
          </w:p>
        </w:tc>
      </w:tr>
      <w:tr>
        <w:tc>
          <w:tcPr>
            <w:tcW w:type="dxa" w:w="3368"/>
          </w:tcPr>
          <w:p>
            <w:r>
              <w:rPr>
                <w:sz w:val="17"/>
              </w:rPr>
            </w:r>
            <w:r>
              <w:rPr>
                <w:b w:val="0"/>
                <w:i w:val="0"/>
                <w:color w:val="000000"/>
                <w:sz w:val="17"/>
              </w:rPr>
              <w:t>healing_comparisons.csv</w:t>
            </w:r>
          </w:p>
        </w:tc>
        <w:tc>
          <w:tcPr>
            <w:tcW w:type="dxa" w:w="5987"/>
          </w:tcPr>
          <w:p>
            <w:r>
              <w:rPr>
                <w:sz w:val="17"/>
              </w:rPr>
            </w:r>
            <w:r>
              <w:rPr>
                <w:b w:val="0"/>
                <w:i w:val="0"/>
                <w:color w:val="000000"/>
                <w:sz w:val="17"/>
              </w:rPr>
              <w:t>paired bootstrap differences and intervals (§7.4)</w:t>
            </w:r>
          </w:p>
        </w:tc>
      </w:tr>
      <w:tr>
        <w:tc>
          <w:tcPr>
            <w:tcW w:type="dxa" w:w="3368"/>
          </w:tcPr>
          <w:p>
            <w:r>
              <w:rPr>
                <w:sz w:val="17"/>
              </w:rPr>
            </w:r>
            <w:r>
              <w:rPr>
                <w:b w:val="0"/>
                <w:i w:val="0"/>
                <w:color w:val="000000"/>
                <w:sz w:val="17"/>
              </w:rPr>
              <w:t>healing_threshold_derivation.csv</w:t>
            </w:r>
          </w:p>
        </w:tc>
        <w:tc>
          <w:tcPr>
            <w:tcW w:type="dxa" w:w="5987"/>
          </w:tcPr>
          <w:p>
            <w:r>
              <w:rPr>
                <w:sz w:val="17"/>
              </w:rPr>
            </w:r>
            <w:r>
              <w:rPr>
                <w:b w:val="0"/>
                <w:i w:val="0"/>
                <w:color w:val="000000"/>
                <w:sz w:val="17"/>
              </w:rPr>
              <w:t>derived thresholds, gate sweep and the out-of-sample control check</w:t>
            </w:r>
          </w:p>
        </w:tc>
      </w:tr>
      <w:tr>
        <w:tc>
          <w:tcPr>
            <w:tcW w:type="dxa" w:w="3368"/>
          </w:tcPr>
          <w:p>
            <w:r>
              <w:rPr>
                <w:sz w:val="17"/>
              </w:rPr>
            </w:r>
            <w:r>
              <w:rPr>
                <w:b w:val="0"/>
                <w:i w:val="0"/>
                <w:color w:val="000000"/>
                <w:sz w:val="17"/>
              </w:rPr>
              <w:t>healing_verification_models.csv</w:t>
            </w:r>
          </w:p>
        </w:tc>
        <w:tc>
          <w:tcPr>
            <w:tcW w:type="dxa" w:w="5987"/>
          </w:tcPr>
          <w:p>
            <w:r>
              <w:rPr>
                <w:sz w:val="17"/>
              </w:rPr>
            </w:r>
            <w:r>
              <w:rPr>
                <w:b w:val="0"/>
                <w:i w:val="0"/>
                <w:color w:val="000000"/>
                <w:sz w:val="17"/>
              </w:rPr>
              <w:t>the measured comparison of candidate phase baselines, with paired uncertainty</w:t>
            </w:r>
          </w:p>
        </w:tc>
      </w:tr>
      <w:tr>
        <w:tc>
          <w:tcPr>
            <w:tcW w:type="dxa" w:w="3368"/>
          </w:tcPr>
          <w:p>
            <w:r>
              <w:rPr>
                <w:sz w:val="17"/>
              </w:rPr>
            </w:r>
            <w:r>
              <w:rPr>
                <w:b w:val="0"/>
                <w:i w:val="0"/>
                <w:color w:val="000000"/>
                <w:sz w:val="17"/>
              </w:rPr>
              <w:t>healing_action_probe.csv</w:t>
            </w:r>
          </w:p>
        </w:tc>
        <w:tc>
          <w:tcPr>
            <w:tcW w:type="dxa" w:w="5987"/>
          </w:tcPr>
          <w:p>
            <w:r>
              <w:rPr>
                <w:sz w:val="17"/>
              </w:rPr>
            </w:r>
            <w:r>
              <w:rPr>
                <w:b w:val="0"/>
                <w:i w:val="0"/>
                <w:color w:val="000000"/>
                <w:sz w:val="17"/>
              </w:rPr>
              <w:t>every action replayed at every probed incident: recorded reward against measured effect</w:t>
            </w:r>
          </w:p>
        </w:tc>
      </w:tr>
      <w:tr>
        <w:tc>
          <w:tcPr>
            <w:tcW w:type="dxa" w:w="3368"/>
          </w:tcPr>
          <w:p>
            <w:r>
              <w:rPr>
                <w:sz w:val="17"/>
              </w:rPr>
            </w:r>
            <w:r>
              <w:rPr>
                <w:b w:val="0"/>
                <w:i w:val="0"/>
                <w:color w:val="000000"/>
                <w:sz w:val="17"/>
              </w:rPr>
              <w:t>healing_coverage*.csv</w:t>
            </w:r>
          </w:p>
        </w:tc>
        <w:tc>
          <w:tcPr>
            <w:tcW w:type="dxa" w:w="5987"/>
          </w:tcPr>
          <w:p>
            <w:r>
              <w:rPr>
                <w:sz w:val="17"/>
              </w:rPr>
            </w:r>
            <w:r>
              <w:rPr>
                <w:b w:val="0"/>
                <w:i w:val="0"/>
                <w:color w:val="000000"/>
                <w:sz w:val="17"/>
              </w:rPr>
              <w:t>learning coverage and its growth with training length</w:t>
            </w:r>
          </w:p>
        </w:tc>
      </w:tr>
      <w:tr>
        <w:tc>
          <w:tcPr>
            <w:tcW w:type="dxa" w:w="3368"/>
          </w:tcPr>
          <w:p>
            <w:r>
              <w:rPr>
                <w:sz w:val="17"/>
              </w:rPr>
            </w:r>
            <w:r>
              <w:rPr>
                <w:b w:val="0"/>
                <w:i w:val="0"/>
                <w:color w:val="000000"/>
                <w:sz w:val="17"/>
              </w:rPr>
              <w:t>healing_detection_*.csv</w:t>
            </w:r>
          </w:p>
        </w:tc>
        <w:tc>
          <w:tcPr>
            <w:tcW w:type="dxa" w:w="5987"/>
          </w:tcPr>
          <w:p>
            <w:r>
              <w:rPr>
                <w:sz w:val="17"/>
              </w:rPr>
            </w:r>
            <w:r>
              <w:rPr>
                <w:b w:val="0"/>
                <w:i w:val="0"/>
                <w:color w:val="000000"/>
                <w:sz w:val="17"/>
              </w:rPr>
              <w:t>injection scenarios and per-arm detection summaries</w:t>
            </w:r>
          </w:p>
        </w:tc>
      </w:tr>
      <w:tr>
        <w:tc>
          <w:tcPr>
            <w:tcW w:type="dxa" w:w="3368"/>
          </w:tcPr>
          <w:p>
            <w:r>
              <w:rPr>
                <w:sz w:val="17"/>
              </w:rPr>
            </w:r>
            <w:r>
              <w:rPr>
                <w:b w:val="0"/>
                <w:i w:val="0"/>
                <w:color w:val="000000"/>
                <w:sz w:val="17"/>
              </w:rPr>
              <w:t>healing_demo.json</w:t>
            </w:r>
          </w:p>
        </w:tc>
        <w:tc>
          <w:tcPr>
            <w:tcW w:type="dxa" w:w="5987"/>
          </w:tcPr>
          <w:p>
            <w:r>
              <w:rPr>
                <w:sz w:val="17"/>
              </w:rPr>
            </w:r>
            <w:r>
              <w:rPr>
                <w:b w:val="0"/>
                <w:i w:val="0"/>
                <w:color w:val="000000"/>
                <w:sz w:val="17"/>
              </w:rPr>
              <w:t>the worked trace of §8.4, replay-verified</w:t>
            </w:r>
          </w:p>
        </w:tc>
      </w:tr>
      <w:tr>
        <w:tc>
          <w:tcPr>
            <w:tcW w:type="dxa" w:w="3368"/>
          </w:tcPr>
          <w:p>
            <w:r>
              <w:rPr>
                <w:sz w:val="17"/>
              </w:rPr>
            </w:r>
            <w:r>
              <w:rPr>
                <w:b w:val="0"/>
                <w:i w:val="0"/>
                <w:color w:val="000000"/>
                <w:sz w:val="17"/>
              </w:rPr>
              <w:t>healing_summary.json</w:t>
            </w:r>
          </w:p>
        </w:tc>
        <w:tc>
          <w:tcPr>
            <w:tcW w:type="dxa" w:w="5987"/>
          </w:tcPr>
          <w:p>
            <w:r>
              <w:rPr>
                <w:sz w:val="17"/>
              </w:rPr>
            </w:r>
            <w:r>
              <w:rPr>
                <w:b w:val="0"/>
                <w:i w:val="0"/>
                <w:color w:val="000000"/>
                <w:sz w:val="17"/>
              </w:rPr>
              <w:t>machine-readable summary of everything above; the only source of the numbers in this report</w:t>
            </w:r>
          </w:p>
        </w:tc>
      </w:tr>
    </w:tbl>
    <w:p>
      <w:pPr>
        <w:spacing w:after="80"/>
      </w:pPr>
    </w:p>
    <w:p>
      <w:pPr>
        <w:jc w:val="center"/>
      </w:pPr>
      <w:r>
        <w:rPr>
          <w:i/>
          <w:color w:val="000000"/>
          <w:sz w:val="18"/>
        </w:rPr>
        <w:t>Table 18 — The artifacts behind this report.</w:t>
      </w:r>
    </w:p>
    <w:p>
      <w:r>
        <w:rPr>
          <w:b w:val="0"/>
          <w:i w:val="0"/>
          <w:color w:val="000000"/>
        </w:rPr>
        <w:t>An independent re-run into a separate directory reproduces all 21 artifacts and all three figures byte for byte, and the report itself is generated from those files, so a change in the system changes the report.</w:t>
      </w:r>
    </w:p>
    <w:p>
      <w:pPr>
        <w:pStyle w:val="Heading1"/>
      </w:pPr>
      <w:r>
        <w:t>9. Challenges encountered and plan for completing the remaining work</w:t>
      </w:r>
    </w:p>
    <w:p>
      <w:pPr>
        <w:pStyle w:val="Heading2"/>
      </w:pPr>
      <w:r>
        <w:t>9.1 Challenges encountered</w:t>
      </w:r>
    </w:p>
    <w:p>
      <w:pPr>
        <w:pStyle w:val="ListBullet"/>
      </w:pPr>
      <w:r>
        <w:rPr>
          <w:b/>
          <w:i w:val="0"/>
          <w:color w:val="000000"/>
        </w:rPr>
        <w:t>Verifying a change is harder than making it.</w:t>
      </w:r>
      <w:r>
        <w:rPr>
          <w:b w:val="0"/>
          <w:i w:val="0"/>
          <w:color w:val="000000"/>
        </w:rPr>
        <w:t xml:space="preserve"> The recovery actions do help — the audit measures roughly +189 waiting-time units per intervention for the rule and +192 for the learned controller — but only 8.0% of those helpful interventions clear the accept boundary, and about 92% end inconclusive. The cause is a signal-to-noise problem, not a coding defect: one window shows about one standard deviation of residual noise for an action whose effect moves the statistic by roughly the same amount, so a single window cannot certify an ordinary improvement at a fixed false-accept budget.</w:t>
      </w:r>
    </w:p>
    <w:p>
      <w:pPr>
        <w:pStyle w:val="ListBullet"/>
      </w:pPr>
      <w:r>
        <w:rPr>
          <w:b/>
          <w:i w:val="0"/>
          <w:color w:val="000000"/>
        </w:rPr>
        <w:t>An earlier verification rule was genuinely wrong.</w:t>
      </w:r>
      <w:r>
        <w:rPr>
          <w:b w:val="0"/>
          <w:i w:val="0"/>
          <w:color w:val="000000"/>
        </w:rPr>
        <w:t xml:space="preserve"> The first design compared the window's absolute improvement against the trace's normal level and certified 94.6 % of windows in which nothing had happened; the second collapsed every non-accepted window into a failure, which rolled back helpful changes and taught the learner that they were harmful. Both are documented as defects in </w:t>
      </w:r>
      <w:r>
        <w:rPr>
          <w:b w:val="0"/>
          <w:i/>
          <w:color w:val="000000"/>
        </w:rPr>
        <w:t>docs/DESIGN_AND_CHOICES.md</w:t>
      </w:r>
      <w:r>
        <w:rPr>
          <w:b w:val="0"/>
          <w:i w:val="0"/>
          <w:color w:val="000000"/>
        </w:rPr>
        <w:t xml:space="preserve"> together with the fix, because the fix is where the tri-state verdict and the phase baseline came from.</w:t>
      </w:r>
    </w:p>
    <w:p>
      <w:pPr>
        <w:pStyle w:val="ListBullet"/>
      </w:pPr>
      <w:r>
        <w:rPr>
          <w:b/>
          <w:i w:val="0"/>
          <w:color w:val="000000"/>
        </w:rPr>
        <w:t>Detector false triggers.</w:t>
      </w:r>
      <w:r>
        <w:rPr>
          <w:b w:val="0"/>
          <w:i w:val="0"/>
          <w:color w:val="000000"/>
        </w:rPr>
        <w:t xml:space="preserve"> With no intervention at all the control declares 0.62 events per trace on the training control and 0.65 on the held-out control, and 0.70 per stable trace in the injection probe. A trace that begins with an arrival backlog is at its worst at the beginning, and the monitor cannot distinguish “this trace is hard” from “this configuration is bad” without a longer history than one trace provides.</w:t>
      </w:r>
    </w:p>
    <w:p>
      <w:pPr>
        <w:pStyle w:val="ListBullet"/>
      </w:pPr>
      <w:r>
        <w:rPr>
          <w:b/>
          <w:i w:val="0"/>
          <w:color w:val="000000"/>
        </w:rPr>
        <w:t>The learned controller does not beat the hand-written rule.</w:t>
      </w:r>
      <w:r>
        <w:rPr>
          <w:b w:val="0"/>
          <w:i w:val="0"/>
          <w:color w:val="000000"/>
        </w:rPr>
        <w:t xml:space="preserve"> The paired difference is +0.18 waiting-time units (-0.04 to +0.48), i.e. indistinguishable, and neither beats fixed SJF. Coverage explains part of it: 1200 training traces per seed visit only 29–33 of the 648 states, which is 3.8–7.2 % of the pairs reachable from the observed contexts, and the coverage curve is flat after about 900 episodes because the event supply, not the training budget, is the binding constraint.</w:t>
      </w:r>
    </w:p>
    <w:p>
      <w:pPr>
        <w:pStyle w:val="ListBullet"/>
      </w:pPr>
      <w:r>
        <w:rPr>
          <w:b/>
          <w:i w:val="0"/>
          <w:color w:val="000000"/>
        </w:rPr>
        <w:t>Neither recovery method reaches SJF.</w:t>
      </w:r>
      <w:r>
        <w:rPr>
          <w:b w:val="0"/>
          <w:i w:val="0"/>
          <w:color w:val="000000"/>
        </w:rPr>
        <w:t xml:space="preserve"> SJF is handed the one thing a real scheduler does not have, exact burst times, and on these workloads it is the strongest single policy (the held-out table of §7.4). The loop's value proposition is therefore adaptation to a configuration it was not given, not superiority to an oracle.</w:t>
      </w:r>
    </w:p>
    <w:p>
      <w:pPr>
        <w:pStyle w:val="ListBullet"/>
      </w:pPr>
      <w:r>
        <w:rPr>
          <w:b/>
          <w:i w:val="0"/>
          <w:color w:val="000000"/>
        </w:rPr>
        <w:t>The safety fallback fired once.</w:t>
      </w:r>
      <w:r>
        <w:rPr>
          <w:b w:val="0"/>
          <w:i w:val="0"/>
          <w:color w:val="000000"/>
        </w:rPr>
        <w:t xml:space="preserve"> At most six interventions per trace and two consecutive </w:t>
      </w:r>
      <w:r>
        <w:rPr>
          <w:b w:val="0"/>
          <w:i/>
          <w:color w:val="000000"/>
        </w:rPr>
        <w:t>confirmed</w:t>
      </w:r>
      <w:r>
        <w:rPr>
          <w:b w:val="0"/>
          <w:i w:val="0"/>
          <w:color w:val="000000"/>
        </w:rPr>
        <w:t xml:space="preserve"> failures disable adaptation; on the held-out split that combination occurred once, in the fairness arm, and once on validation. The mechanism is unit-tested, but its effect over a population of traces is a single observation rather than a measured distribution.</w:t>
      </w:r>
    </w:p>
    <w:p>
      <w:pPr>
        <w:pStyle w:val="ListBullet"/>
      </w:pPr>
      <w:r>
        <w:rPr>
          <w:b/>
          <w:i w:val="0"/>
          <w:color w:val="000000"/>
        </w:rPr>
        <w:t>Simulator assumptions.</w:t>
      </w:r>
      <w:r>
        <w:rPr>
          <w:b w:val="0"/>
          <w:i w:val="0"/>
          <w:color w:val="000000"/>
        </w:rPr>
        <w:t xml:space="preserve"> One CPU, one FIFO queue, constant switching cost, no I/O, no interrupts, stationary arrivals within a trace, and visible burst times. Nothing in the repository is a claim about a real kernel.</w:t>
      </w:r>
    </w:p>
    <w:p>
      <w:pPr>
        <w:pStyle w:val="Heading2"/>
      </w:pPr>
      <w:r>
        <w:t>9.2 What would move the needle, in order of expected value</w:t>
      </w:r>
    </w:p>
    <w:p>
      <w:pPr>
        <w:pStyle w:val="ListNumber"/>
      </w:pPr>
      <w:r>
        <w:rPr>
          <w:b/>
          <w:i w:val="0"/>
          <w:color w:val="000000"/>
        </w:rPr>
        <w:t>More evidence per action (W1).</w:t>
      </w:r>
      <w:r>
        <w:rPr>
          <w:b w:val="0"/>
          <w:i w:val="0"/>
          <w:color w:val="000000"/>
        </w:rPr>
        <w:t xml:space="preserve"> Instead of one 5-decision window per intervention, accumulate several windows or a sequential test on the same statistic, and stop early when the residual crosses a boundary. The audit already measures the headroom: the paired spread of the statistic against its own no-action replay is smaller than the spread of the phase model's residual, so repeated evidence should convert part of the inconclusive mass into verdicts without loosening the false-accept budget.</w:t>
      </w:r>
    </w:p>
    <w:p>
      <w:pPr>
        <w:pStyle w:val="ListNumber"/>
      </w:pPr>
      <w:r>
        <w:rPr>
          <w:b/>
          <w:i w:val="0"/>
          <w:color w:val="000000"/>
        </w:rPr>
        <w:t>A better phase reference (W2).</w:t>
      </w:r>
      <w:r>
        <w:rPr>
          <w:b w:val="0"/>
          <w:i w:val="0"/>
          <w:color w:val="000000"/>
        </w:rPr>
        <w:t xml:space="preserve"> The declared baseline is a static least-squares model of the no-action post-window load. The specification search in </w:t>
      </w:r>
      <w:r>
        <w:rPr>
          <w:b w:val="0"/>
          <w:i/>
          <w:color w:val="000000"/>
        </w:rPr>
        <w:t>healing_verification_models.csv</w:t>
      </w:r>
      <w:r>
        <w:rPr>
          <w:b w:val="0"/>
          <w:i w:val="0"/>
          <w:color w:val="000000"/>
        </w:rPr>
        <w:t xml:space="preserve"> already compares eight candidates against it with paired uncertainty; the two directions that remain open are a per-trace drain model fitted from the trace's own completed-work history, and conditioning on the monitor window's maturity rather than only on the trigger phase.</w:t>
      </w:r>
    </w:p>
    <w:p>
      <w:pPr>
        <w:pStyle w:val="ListNumber"/>
      </w:pPr>
      <w:r>
        <w:rPr>
          <w:b/>
          <w:i w:val="0"/>
          <w:color w:val="000000"/>
        </w:rPr>
        <w:t>A more informative reward (W3).</w:t>
      </w:r>
      <w:r>
        <w:rPr>
          <w:b w:val="0"/>
          <w:i w:val="0"/>
          <w:color w:val="000000"/>
        </w:rPr>
        <w:t xml:space="preserve"> The reward currently uses the same statistic as the verdict, which keeps learning honest but inherits its noise. The action probe shows that the reward already ranks actions correctly </w:t>
      </w:r>
      <w:r>
        <w:rPr>
          <w:b w:val="0"/>
          <w:i/>
          <w:color w:val="000000"/>
        </w:rPr>
        <w:t>within</w:t>
      </w:r>
      <w:r>
        <w:rPr>
          <w:b w:val="0"/>
          <w:i w:val="0"/>
          <w:color w:val="000000"/>
        </w:rPr>
        <w:t xml:space="preserve"> an incident (mean rank correlation 0.62, median 0.88, and its argmax is the best action in 15 of 21 probed incidents); the remaining gain is in reducing between-incident variance rather than in re-shaping the sign.</w:t>
      </w:r>
    </w:p>
    <w:p>
      <w:pPr>
        <w:pStyle w:val="ListNumber"/>
      </w:pPr>
      <w:r>
        <w:rPr>
          <w:b/>
          <w:i w:val="0"/>
          <w:color w:val="000000"/>
        </w:rPr>
        <w:t>More useful incidents, or a smaller state space (W4).</w:t>
      </w:r>
      <w:r>
        <w:rPr>
          <w:b w:val="0"/>
          <w:i w:val="0"/>
          <w:color w:val="000000"/>
        </w:rPr>
        <w:t xml:space="preserve"> Coverage is event-limited. Options with evidence behind them are to train on a larger number of shorter traces, to reduce the state space by removing the two features that explain least variance, or to fall back to the rule in states without an action comparison — the last is already counted and reported (11% of decisions on average).</w:t>
      </w:r>
    </w:p>
    <w:p>
      <w:pPr>
        <w:pStyle w:val="ListNumber"/>
      </w:pPr>
      <w:r>
        <w:rPr>
          <w:b/>
          <w:i w:val="0"/>
          <w:color w:val="000000"/>
        </w:rPr>
        <w:t>Detector calibration (W5).</w:t>
      </w:r>
      <w:r>
        <w:rPr>
          <w:b w:val="0"/>
          <w:i w:val="0"/>
          <w:color w:val="000000"/>
        </w:rPr>
        <w:t xml:space="preserve"> The congestion-gate sweep is recorded in the threshold artifact; a two-sided gate (fire only when the queue is congested </w:t>
      </w:r>
      <w:r>
        <w:rPr>
          <w:b w:val="0"/>
          <w:i/>
          <w:color w:val="000000"/>
        </w:rPr>
        <w:t>and</w:t>
      </w:r>
      <w:r>
        <w:rPr>
          <w:b w:val="0"/>
          <w:i w:val="0"/>
          <w:color w:val="000000"/>
        </w:rPr>
        <w:t xml:space="preserve"> the trace is still arriving) is the natural next experiment, but it must be chosen on training and validation data, as the current gate was.</w:t>
      </w:r>
    </w:p>
    <w:p>
      <w:pPr>
        <w:pStyle w:val="ListNumber"/>
      </w:pPr>
      <w:r>
        <w:rPr>
          <w:b/>
          <w:i w:val="0"/>
          <w:color w:val="000000"/>
        </w:rPr>
        <w:t>An enriched action space (W6).</w:t>
      </w:r>
      <w:r>
        <w:rPr>
          <w:b w:val="0"/>
          <w:i w:val="0"/>
          <w:color w:val="000000"/>
        </w:rPr>
        <w:t xml:space="preserve"> The declared action space contains five actions that cannot change anything from the standard starting configuration, so the real choice is among three. Adding actions with a modelled effect (for example age-aware boosting) would have to come with the mechanism to evaluate them, otherwise they are names rather than actions.</w:t>
      </w:r>
    </w:p>
    <w:p>
      <w:pPr>
        <w:pStyle w:val="Heading2"/>
      </w:pPr>
      <w:r>
        <w:t>9.3 Sequence for the remaining work</w:t>
      </w:r>
    </w:p>
    <w:tbl>
      <w:tblPr>
        <w:tblStyle w:val="TableGrid"/>
        <w:tblW w:type="auto" w:w="0"/>
        <w:tblLook w:firstColumn="1" w:firstRow="1" w:lastColumn="0" w:lastRow="0" w:noHBand="0" w:noVBand="1" w:val="04A0"/>
      </w:tblPr>
      <w:tblGrid>
        <w:gridCol w:w="2880"/>
        <w:gridCol w:w="2880"/>
        <w:gridCol w:w="2880"/>
      </w:tblGrid>
      <w:tr>
        <w:tc>
          <w:tcPr>
            <w:tcW w:type="dxa" w:w="935"/>
          </w:tcPr>
          <w:p>
            <w:r>
              <w:rPr>
                <w:b/>
                <w:sz w:val="17"/>
              </w:rPr>
            </w:r>
            <w:r>
              <w:rPr>
                <w:b/>
                <w:i w:val="0"/>
                <w:color w:val="000000"/>
                <w:sz w:val="17"/>
              </w:rPr>
              <w:t>Step</w:t>
            </w:r>
          </w:p>
        </w:tc>
        <w:tc>
          <w:tcPr>
            <w:tcW w:type="dxa" w:w="4116"/>
          </w:tcPr>
          <w:p>
            <w:r>
              <w:rPr>
                <w:b/>
                <w:sz w:val="17"/>
              </w:rPr>
            </w:r>
            <w:r>
              <w:rPr>
                <w:b/>
                <w:i w:val="0"/>
                <w:color w:val="000000"/>
                <w:sz w:val="17"/>
              </w:rPr>
              <w:t>Work item</w:t>
            </w:r>
          </w:p>
        </w:tc>
        <w:tc>
          <w:tcPr>
            <w:tcW w:type="dxa" w:w="4303"/>
          </w:tcPr>
          <w:p>
            <w:r>
              <w:rPr>
                <w:b/>
                <w:sz w:val="17"/>
              </w:rPr>
            </w:r>
            <w:r>
              <w:rPr>
                <w:b/>
                <w:i w:val="0"/>
                <w:color w:val="000000"/>
                <w:sz w:val="17"/>
              </w:rPr>
              <w:t>Gate before it is reported</w:t>
            </w:r>
          </w:p>
        </w:tc>
      </w:tr>
      <w:tr>
        <w:tc>
          <w:tcPr>
            <w:tcW w:type="dxa" w:w="935"/>
          </w:tcPr>
          <w:p>
            <w:r>
              <w:rPr>
                <w:sz w:val="17"/>
              </w:rPr>
            </w:r>
            <w:r>
              <w:rPr>
                <w:b w:val="0"/>
                <w:i w:val="0"/>
                <w:color w:val="000000"/>
                <w:sz w:val="17"/>
              </w:rPr>
              <w:t>Next</w:t>
            </w:r>
          </w:p>
        </w:tc>
        <w:tc>
          <w:tcPr>
            <w:tcW w:type="dxa" w:w="4116"/>
          </w:tcPr>
          <w:p>
            <w:r>
              <w:rPr>
                <w:sz w:val="17"/>
              </w:rPr>
            </w:r>
            <w:r>
              <w:rPr>
                <w:b w:val="0"/>
                <w:i w:val="0"/>
                <w:color w:val="000000"/>
                <w:sz w:val="17"/>
              </w:rPr>
              <w:t>W1 repeated-window verification (implementation + unit tests)</w:t>
            </w:r>
          </w:p>
        </w:tc>
        <w:tc>
          <w:tcPr>
            <w:tcW w:type="dxa" w:w="4303"/>
          </w:tcPr>
          <w:p>
            <w:r>
              <w:rPr>
                <w:sz w:val="17"/>
              </w:rPr>
            </w:r>
            <w:r>
              <w:rPr>
                <w:b w:val="0"/>
                <w:i w:val="0"/>
                <w:color w:val="000000"/>
                <w:sz w:val="17"/>
              </w:rPr>
              <w:t>false-accept rate on the training control stays within the declared budget</w:t>
            </w:r>
          </w:p>
        </w:tc>
      </w:tr>
      <w:tr>
        <w:tc>
          <w:tcPr>
            <w:tcW w:type="dxa" w:w="935"/>
          </w:tcPr>
          <w:p>
            <w:r>
              <w:rPr>
                <w:sz w:val="17"/>
              </w:rPr>
            </w:r>
            <w:r>
              <w:rPr>
                <w:b w:val="0"/>
                <w:i w:val="0"/>
                <w:color w:val="000000"/>
                <w:sz w:val="17"/>
              </w:rPr>
              <w:t>Next</w:t>
            </w:r>
          </w:p>
        </w:tc>
        <w:tc>
          <w:tcPr>
            <w:tcW w:type="dxa" w:w="4116"/>
          </w:tcPr>
          <w:p>
            <w:r>
              <w:rPr>
                <w:sz w:val="17"/>
              </w:rPr>
            </w:r>
            <w:r>
              <w:rPr>
                <w:b w:val="0"/>
                <w:i w:val="0"/>
                <w:color w:val="000000"/>
                <w:sz w:val="17"/>
              </w:rPr>
              <w:t>W2 per-trace drain model, compared against the declared baseline</w:t>
            </w:r>
          </w:p>
        </w:tc>
        <w:tc>
          <w:tcPr>
            <w:tcW w:type="dxa" w:w="4303"/>
          </w:tcPr>
          <w:p>
            <w:r>
              <w:rPr>
                <w:sz w:val="17"/>
              </w:rPr>
            </w:r>
            <w:r>
              <w:rPr>
                <w:b w:val="0"/>
                <w:i w:val="0"/>
                <w:color w:val="000000"/>
                <w:sz w:val="17"/>
              </w:rPr>
              <w:t>paired comparison in the verification-model artifact, validated out of sample</w:t>
            </w:r>
          </w:p>
        </w:tc>
      </w:tr>
      <w:tr>
        <w:tc>
          <w:tcPr>
            <w:tcW w:type="dxa" w:w="935"/>
          </w:tcPr>
          <w:p>
            <w:r>
              <w:rPr>
                <w:sz w:val="17"/>
              </w:rPr>
            </w:r>
            <w:r>
              <w:rPr>
                <w:b w:val="0"/>
                <w:i w:val="0"/>
                <w:color w:val="000000"/>
                <w:sz w:val="17"/>
              </w:rPr>
              <w:t>Then</w:t>
            </w:r>
          </w:p>
        </w:tc>
        <w:tc>
          <w:tcPr>
            <w:tcW w:type="dxa" w:w="4116"/>
          </w:tcPr>
          <w:p>
            <w:r>
              <w:rPr>
                <w:sz w:val="17"/>
              </w:rPr>
            </w:r>
            <w:r>
              <w:rPr>
                <w:b w:val="0"/>
                <w:i w:val="0"/>
                <w:color w:val="000000"/>
                <w:sz w:val="17"/>
              </w:rPr>
              <w:t>W4 coverage experiment (state-space reduction or longer training)</w:t>
            </w:r>
          </w:p>
        </w:tc>
        <w:tc>
          <w:tcPr>
            <w:tcW w:type="dxa" w:w="4303"/>
          </w:tcPr>
          <w:p>
            <w:r>
              <w:rPr>
                <w:sz w:val="17"/>
              </w:rPr>
            </w:r>
            <w:r>
              <w:rPr>
                <w:b w:val="0"/>
                <w:i w:val="0"/>
                <w:color w:val="000000"/>
                <w:sz w:val="17"/>
              </w:rPr>
              <w:t>coverage and paired result measured on validation only</w:t>
            </w:r>
          </w:p>
        </w:tc>
      </w:tr>
      <w:tr>
        <w:tc>
          <w:tcPr>
            <w:tcW w:type="dxa" w:w="935"/>
          </w:tcPr>
          <w:p>
            <w:r>
              <w:rPr>
                <w:sz w:val="17"/>
              </w:rPr>
            </w:r>
            <w:r>
              <w:rPr>
                <w:b w:val="0"/>
                <w:i w:val="0"/>
                <w:color w:val="000000"/>
                <w:sz w:val="17"/>
              </w:rPr>
              <w:t>Then</w:t>
            </w:r>
          </w:p>
        </w:tc>
        <w:tc>
          <w:tcPr>
            <w:tcW w:type="dxa" w:w="4116"/>
          </w:tcPr>
          <w:p>
            <w:r>
              <w:rPr>
                <w:sz w:val="17"/>
              </w:rPr>
            </w:r>
            <w:r>
              <w:rPr>
                <w:b w:val="0"/>
                <w:i w:val="0"/>
                <w:color w:val="000000"/>
                <w:sz w:val="17"/>
              </w:rPr>
              <w:t>W5 two-sided congestion gate</w:t>
            </w:r>
          </w:p>
        </w:tc>
        <w:tc>
          <w:tcPr>
            <w:tcW w:type="dxa" w:w="4303"/>
          </w:tcPr>
          <w:p>
            <w:r>
              <w:rPr>
                <w:sz w:val="17"/>
              </w:rPr>
            </w:r>
            <w:r>
              <w:rPr>
                <w:b w:val="0"/>
                <w:i w:val="0"/>
                <w:color w:val="000000"/>
                <w:sz w:val="17"/>
              </w:rPr>
              <w:t>false triggers and recall both reported on the injection scenarios</w:t>
            </w:r>
          </w:p>
        </w:tc>
      </w:tr>
      <w:tr>
        <w:tc>
          <w:tcPr>
            <w:tcW w:type="dxa" w:w="935"/>
          </w:tcPr>
          <w:p>
            <w:r>
              <w:rPr>
                <w:sz w:val="17"/>
              </w:rPr>
            </w:r>
            <w:r>
              <w:rPr>
                <w:b w:val="0"/>
                <w:i w:val="0"/>
                <w:color w:val="000000"/>
                <w:sz w:val="17"/>
              </w:rPr>
              <w:t>Then</w:t>
            </w:r>
          </w:p>
        </w:tc>
        <w:tc>
          <w:tcPr>
            <w:tcW w:type="dxa" w:w="4116"/>
          </w:tcPr>
          <w:p>
            <w:r>
              <w:rPr>
                <w:sz w:val="17"/>
              </w:rPr>
            </w:r>
            <w:r>
              <w:rPr>
                <w:b w:val="0"/>
                <w:i w:val="0"/>
                <w:color w:val="000000"/>
                <w:sz w:val="17"/>
              </w:rPr>
              <w:t>W3 reward variance reduction</w:t>
            </w:r>
          </w:p>
        </w:tc>
        <w:tc>
          <w:tcPr>
            <w:tcW w:type="dxa" w:w="4303"/>
          </w:tcPr>
          <w:p>
            <w:r>
              <w:rPr>
                <w:sz w:val="17"/>
              </w:rPr>
            </w:r>
            <w:r>
              <w:rPr>
                <w:b w:val="0"/>
                <w:i w:val="0"/>
                <w:color w:val="000000"/>
                <w:sz w:val="17"/>
              </w:rPr>
              <w:t>within-incident rank correlation and audit agreement must not degrade</w:t>
            </w:r>
          </w:p>
        </w:tc>
      </w:tr>
      <w:tr>
        <w:tc>
          <w:tcPr>
            <w:tcW w:type="dxa" w:w="935"/>
          </w:tcPr>
          <w:p>
            <w:r>
              <w:rPr>
                <w:sz w:val="17"/>
              </w:rPr>
            </w:r>
            <w:r>
              <w:rPr>
                <w:b w:val="0"/>
                <w:i w:val="0"/>
                <w:color w:val="000000"/>
                <w:sz w:val="17"/>
              </w:rPr>
              <w:t>Then</w:t>
            </w:r>
          </w:p>
        </w:tc>
        <w:tc>
          <w:tcPr>
            <w:tcW w:type="dxa" w:w="4116"/>
          </w:tcPr>
          <w:p>
            <w:r>
              <w:rPr>
                <w:sz w:val="17"/>
              </w:rPr>
            </w:r>
            <w:r>
              <w:rPr>
                <w:b w:val="0"/>
                <w:i w:val="0"/>
                <w:color w:val="000000"/>
                <w:sz w:val="17"/>
              </w:rPr>
              <w:t>A frozen re-run on a newly declared held-out seed</w:t>
            </w:r>
          </w:p>
        </w:tc>
        <w:tc>
          <w:tcPr>
            <w:tcW w:type="dxa" w:w="4303"/>
          </w:tcPr>
          <w:p>
            <w:r>
              <w:rPr>
                <w:sz w:val="17"/>
              </w:rPr>
            </w:r>
            <w:r>
              <w:rPr>
                <w:b w:val="0"/>
                <w:i w:val="0"/>
                <w:color w:val="000000"/>
                <w:sz w:val="17"/>
              </w:rPr>
              <w:t>the design is frozen first; the new seed is declared before the run</w:t>
            </w:r>
          </w:p>
        </w:tc>
      </w:tr>
    </w:tbl>
    <w:p>
      <w:pPr>
        <w:spacing w:after="80"/>
      </w:pPr>
    </w:p>
    <w:p>
      <w:pPr>
        <w:jc w:val="center"/>
      </w:pPr>
      <w:r>
        <w:rPr>
          <w:i/>
          <w:color w:val="000000"/>
          <w:sz w:val="18"/>
        </w:rPr>
        <w:t>Table 19 — Remaining work and the gate each step must pass.</w:t>
      </w:r>
    </w:p>
    <w:p>
      <w:r>
        <w:rPr>
          <w:b w:val="0"/>
          <w:i w:val="0"/>
          <w:color w:val="000000"/>
        </w:rPr>
        <w:t>Two rules govern this plan. Any change is developed on training and validation data only, and any change that survives is followed by a frozen run on a freshly declared held-out seed, because the current held-out stream will have been examined during development and can no longer serve as untouched evidence. If validation shows that the available observation window cannot separate useful actions from noise, the honest outcome is to keep the conservative rule and report the limit, which is what the current release does.</w:t>
      </w:r>
    </w:p>
    <w:p>
      <w:pPr>
        <w:pStyle w:val="Heading1"/>
      </w:pPr>
      <w:r>
        <w:t>Appendix A — Commands, seeds and preserved workflows</w:t>
      </w:r>
    </w:p>
    <w:p>
      <w:pPr>
        <w:pStyle w:val="Heading2"/>
      </w:pPr>
      <w:r>
        <w:t>A.1 Exact reproduction commands</w:t>
      </w:r>
    </w:p>
    <w:p>
      <w:pPr>
        <w:spacing w:after="0" w:before="0"/>
        <w:ind w:left="280"/>
      </w:pPr>
      <w:r>
        <w:rPr>
          <w:rFonts w:ascii="Consolas" w:hAnsi="Consolas"/>
          <w:color w:val="000000"/>
          <w:sz w:val="17"/>
        </w:rPr>
        <w:t># environment (Python 3.11)</w:t>
      </w:r>
    </w:p>
    <w:p>
      <w:pPr>
        <w:spacing w:after="0" w:before="0"/>
        <w:ind w:left="280"/>
      </w:pPr>
      <w:r>
        <w:rPr>
          <w:rFonts w:ascii="Consolas" w:hAnsi="Consolas"/>
          <w:color w:val="000000"/>
          <w:sz w:val="17"/>
        </w:rPr>
        <w:t>python3 -m venv .venv &amp;&amp; .venv/bin/python -m pip install -r requirements.lock</w:t>
      </w:r>
    </w:p>
    <w:p>
      <w:pPr>
        <w:spacing w:after="0" w:before="0"/>
        <w:ind w:left="280"/>
      </w:pPr>
      <w:r>
        <w:rPr>
          <w:rFonts w:ascii="Consolas" w:hAnsi="Consolas"/>
          <w:color w:val="000000"/>
          <w:sz w:val="17"/>
        </w:rPr>
        <w:t xml:space="preserve"> </w:t>
      </w:r>
    </w:p>
    <w:p>
      <w:pPr>
        <w:spacing w:after="0" w:before="0"/>
        <w:ind w:left="280"/>
      </w:pPr>
      <w:r>
        <w:rPr>
          <w:rFonts w:ascii="Consolas" w:hAnsi="Consolas"/>
          <w:color w:val="000000"/>
          <w:sz w:val="17"/>
        </w:rPr>
        <w:t># primary system: training, held-out evaluation, counterfactual audit, figures (~47 s)</w:t>
      </w:r>
    </w:p>
    <w:p>
      <w:pPr>
        <w:spacing w:after="0" w:before="0"/>
        <w:ind w:left="280"/>
      </w:pPr>
      <w:r>
        <w:rPr>
          <w:rFonts w:ascii="Consolas" w:hAnsi="Consolas"/>
          <w:color w:val="000000"/>
          <w:sz w:val="17"/>
        </w:rPr>
        <w:t>.venv/bin/python main.py healing-study</w:t>
      </w:r>
    </w:p>
    <w:p>
      <w:pPr>
        <w:spacing w:after="0" w:before="0"/>
        <w:ind w:left="280"/>
      </w:pPr>
      <w:r>
        <w:rPr>
          <w:rFonts w:ascii="Consolas" w:hAnsi="Consolas"/>
          <w:color w:val="000000"/>
          <w:sz w:val="17"/>
        </w:rPr>
        <w:t xml:space="preserve"> </w:t>
      </w:r>
    </w:p>
    <w:p>
      <w:pPr>
        <w:spacing w:after="0" w:before="0"/>
        <w:ind w:left="280"/>
      </w:pPr>
      <w:r>
        <w:rPr>
          <w:rFonts w:ascii="Consolas" w:hAnsi="Consolas"/>
          <w:color w:val="000000"/>
          <w:sz w:val="17"/>
        </w:rPr>
        <w:t># reproduce without touching the committed evidence</w:t>
      </w:r>
    </w:p>
    <w:p>
      <w:pPr>
        <w:spacing w:after="0" w:before="0"/>
        <w:ind w:left="280"/>
      </w:pPr>
      <w:r>
        <w:rPr>
          <w:rFonts w:ascii="Consolas" w:hAnsi="Consolas"/>
          <w:color w:val="000000"/>
          <w:sz w:val="17"/>
        </w:rPr>
        <w:t>.venv/bin/python main.py healing-study --results-dir /tmp/healing-results \</w:t>
      </w:r>
    </w:p>
    <w:p>
      <w:pPr>
        <w:spacing w:after="0" w:before="0"/>
        <w:ind w:left="280"/>
      </w:pPr>
      <w:r>
        <w:rPr>
          <w:rFonts w:ascii="Consolas" w:hAnsi="Consolas"/>
          <w:color w:val="000000"/>
          <w:sz w:val="17"/>
        </w:rPr>
        <w:t xml:space="preserve">                                       --figures-dir /tmp/healing-figures</w:t>
      </w:r>
    </w:p>
    <w:p>
      <w:pPr>
        <w:spacing w:after="0" w:before="0"/>
        <w:ind w:left="280"/>
      </w:pPr>
      <w:r>
        <w:rPr>
          <w:rFonts w:ascii="Consolas" w:hAnsi="Consolas"/>
          <w:color w:val="000000"/>
          <w:sz w:val="17"/>
        </w:rPr>
        <w:t xml:space="preserve"> </w:t>
      </w:r>
    </w:p>
    <w:p>
      <w:pPr>
        <w:spacing w:after="0" w:before="0"/>
        <w:ind w:left="280"/>
      </w:pPr>
      <w:r>
        <w:rPr>
          <w:rFonts w:ascii="Consolas" w:hAnsi="Consolas"/>
          <w:color w:val="000000"/>
          <w:sz w:val="17"/>
        </w:rPr>
        <w:t># validation-only threshold derivation (refuses the final-test split by construction)</w:t>
      </w:r>
    </w:p>
    <w:p>
      <w:pPr>
        <w:spacing w:after="0" w:before="0"/>
        <w:ind w:left="280"/>
      </w:pPr>
      <w:r>
        <w:rPr>
          <w:rFonts w:ascii="Consolas" w:hAnsi="Consolas"/>
          <w:color w:val="000000"/>
          <w:sz w:val="17"/>
        </w:rPr>
        <w:t>.venv/bin/python -m experiments.healing_thresholds</w:t>
      </w:r>
    </w:p>
    <w:p>
      <w:pPr>
        <w:spacing w:after="0" w:before="0"/>
        <w:ind w:left="280"/>
      </w:pPr>
      <w:r>
        <w:rPr>
          <w:rFonts w:ascii="Consolas" w:hAnsi="Consolas"/>
          <w:color w:val="000000"/>
          <w:sz w:val="17"/>
        </w:rPr>
        <w:t xml:space="preserve"> </w:t>
      </w:r>
    </w:p>
    <w:p>
      <w:pPr>
        <w:spacing w:after="0" w:before="0"/>
        <w:ind w:left="280"/>
      </w:pPr>
      <w:r>
        <w:rPr>
          <w:rFonts w:ascii="Consolas" w:hAnsi="Consolas"/>
          <w:color w:val="000000"/>
          <w:sz w:val="17"/>
        </w:rPr>
        <w:t># the test suite</w:t>
      </w:r>
    </w:p>
    <w:p>
      <w:pPr>
        <w:spacing w:after="0" w:before="0"/>
        <w:ind w:left="280"/>
      </w:pPr>
      <w:r>
        <w:rPr>
          <w:rFonts w:ascii="Consolas" w:hAnsi="Consolas"/>
          <w:color w:val="000000"/>
          <w:sz w:val="17"/>
        </w:rPr>
        <w:t>.venv/bin/python -m pytest -q                       # 472 passed</w:t>
      </w:r>
    </w:p>
    <w:p>
      <w:pPr>
        <w:spacing w:after="0" w:before="0"/>
        <w:ind w:left="280"/>
      </w:pPr>
      <w:r>
        <w:rPr>
          <w:rFonts w:ascii="Consolas" w:hAnsi="Consolas"/>
          <w:color w:val="000000"/>
          <w:sz w:val="17"/>
        </w:rPr>
        <w:t xml:space="preserve"> </w:t>
      </w:r>
    </w:p>
    <w:p>
      <w:pPr>
        <w:spacing w:after="0" w:before="0"/>
        <w:ind w:left="280"/>
      </w:pPr>
      <w:r>
        <w:rPr>
          <w:rFonts w:ascii="Consolas" w:hAnsi="Consolas"/>
          <w:color w:val="000000"/>
          <w:sz w:val="17"/>
        </w:rPr>
        <w:t># this report, from the committed artifacts</w:t>
      </w:r>
    </w:p>
    <w:p>
      <w:pPr>
        <w:spacing w:after="0" w:before="0"/>
        <w:ind w:left="280"/>
      </w:pPr>
      <w:r>
        <w:rPr>
          <w:rFonts w:ascii="Consolas" w:hAnsi="Consolas"/>
          <w:color w:val="000000"/>
          <w:sz w:val="17"/>
        </w:rPr>
        <w:t>.venv/bin/python -m pip install -r requirements-report.txt</w:t>
      </w:r>
    </w:p>
    <w:p>
      <w:pPr>
        <w:spacing w:after="0" w:before="0"/>
        <w:ind w:left="280"/>
      </w:pPr>
      <w:r>
        <w:rPr>
          <w:rFonts w:ascii="Consolas" w:hAnsi="Consolas"/>
          <w:color w:val="000000"/>
          <w:sz w:val="17"/>
        </w:rPr>
        <w:t>.venv/bin/python tools/build_review2_report.py      # PDF</w:t>
      </w:r>
    </w:p>
    <w:p>
      <w:pPr>
        <w:spacing w:after="0" w:before="0"/>
        <w:ind w:left="280"/>
      </w:pPr>
      <w:r>
        <w:rPr>
          <w:rFonts w:ascii="Consolas" w:hAnsi="Consolas"/>
          <w:color w:val="000000"/>
          <w:sz w:val="17"/>
        </w:rPr>
        <w:t>.venv/bin/python tools/build_review2_docx.py        # editable DOCX</w:t>
      </w:r>
    </w:p>
    <w:p>
      <w:pPr>
        <w:spacing w:after="80"/>
      </w:pPr>
    </w:p>
    <w:p>
      <w:pPr>
        <w:jc w:val="center"/>
      </w:pPr>
      <w:r>
        <w:rPr>
          <w:i/>
          <w:color w:val="000000"/>
          <w:sz w:val="18"/>
        </w:rPr>
        <w:t>Listing 5 — Reproduction commands.</w:t>
      </w:r>
    </w:p>
    <w:p>
      <w:pPr>
        <w:pStyle w:val="Heading2"/>
      </w:pPr>
      <w:r>
        <w:t>A.2 Seeds in force</w:t>
      </w:r>
    </w:p>
    <w:tbl>
      <w:tblPr>
        <w:tblStyle w:val="TableGrid"/>
        <w:tblW w:type="auto" w:w="0"/>
        <w:tblLook w:firstColumn="1" w:firstRow="1" w:lastColumn="0" w:lastRow="0" w:noHBand="0" w:noVBand="1" w:val="04A0"/>
      </w:tblPr>
      <w:tblGrid>
        <w:gridCol w:w="2880"/>
        <w:gridCol w:w="2880"/>
        <w:gridCol w:w="2880"/>
      </w:tblGrid>
      <w:tr>
        <w:tc>
          <w:tcPr>
            <w:tcW w:type="dxa" w:w="1123"/>
          </w:tcPr>
          <w:p>
            <w:r>
              <w:rPr>
                <w:b/>
                <w:sz w:val="17"/>
              </w:rPr>
            </w:r>
            <w:r>
              <w:rPr>
                <w:b/>
                <w:i w:val="0"/>
                <w:color w:val="000000"/>
                <w:sz w:val="17"/>
              </w:rPr>
              <w:t>Seed</w:t>
            </w:r>
          </w:p>
        </w:tc>
        <w:tc>
          <w:tcPr>
            <w:tcW w:type="dxa" w:w="2806"/>
          </w:tcPr>
          <w:p>
            <w:r>
              <w:rPr>
                <w:b/>
                <w:sz w:val="17"/>
              </w:rPr>
            </w:r>
            <w:r>
              <w:rPr>
                <w:b/>
                <w:i w:val="0"/>
                <w:color w:val="000000"/>
                <w:sz w:val="17"/>
              </w:rPr>
              <w:t>Value</w:t>
            </w:r>
          </w:p>
        </w:tc>
        <w:tc>
          <w:tcPr>
            <w:tcW w:type="dxa" w:w="5426"/>
          </w:tcPr>
          <w:p>
            <w:r>
              <w:rPr>
                <w:b/>
                <w:sz w:val="17"/>
              </w:rPr>
            </w:r>
            <w:r>
              <w:rPr>
                <w:b/>
                <w:i w:val="0"/>
                <w:color w:val="000000"/>
                <w:sz w:val="17"/>
              </w:rPr>
              <w:t>Role</w:t>
            </w:r>
          </w:p>
        </w:tc>
      </w:tr>
      <w:tr>
        <w:tc>
          <w:tcPr>
            <w:tcW w:type="dxa" w:w="1123"/>
          </w:tcPr>
          <w:p>
            <w:r>
              <w:rPr>
                <w:sz w:val="17"/>
              </w:rPr>
            </w:r>
            <w:r>
              <w:rPr>
                <w:b w:val="0"/>
                <w:i w:val="0"/>
                <w:color w:val="000000"/>
                <w:sz w:val="17"/>
              </w:rPr>
              <w:t>Training</w:t>
            </w:r>
          </w:p>
        </w:tc>
        <w:tc>
          <w:tcPr>
            <w:tcW w:type="dxa" w:w="2806"/>
          </w:tcPr>
          <w:p>
            <w:r>
              <w:rPr>
                <w:sz w:val="17"/>
              </w:rPr>
            </w:r>
            <w:r>
              <w:rPr>
                <w:b w:val="0"/>
                <w:i w:val="0"/>
                <w:color w:val="000000"/>
                <w:sz w:val="17"/>
              </w:rPr>
              <w:t>7101, 7102, 7103, 7104, 7105</w:t>
            </w:r>
          </w:p>
        </w:tc>
        <w:tc>
          <w:tcPr>
            <w:tcW w:type="dxa" w:w="5426"/>
          </w:tcPr>
          <w:p>
            <w:r>
              <w:rPr>
                <w:sz w:val="17"/>
              </w:rPr>
            </w:r>
            <w:r>
              <w:rPr>
                <w:b w:val="0"/>
                <w:i w:val="0"/>
                <w:color w:val="000000"/>
                <w:sz w:val="17"/>
              </w:rPr>
              <w:t>one independently trained controller each, 1200 traces per seed</w:t>
            </w:r>
          </w:p>
        </w:tc>
      </w:tr>
      <w:tr>
        <w:tc>
          <w:tcPr>
            <w:tcW w:type="dxa" w:w="1123"/>
          </w:tcPr>
          <w:p>
            <w:r>
              <w:rPr>
                <w:sz w:val="17"/>
              </w:rPr>
            </w:r>
            <w:r>
              <w:rPr>
                <w:b w:val="0"/>
                <w:i w:val="0"/>
                <w:color w:val="000000"/>
                <w:sz w:val="17"/>
              </w:rPr>
              <w:t>Validation</w:t>
            </w:r>
          </w:p>
        </w:tc>
        <w:tc>
          <w:tcPr>
            <w:tcW w:type="dxa" w:w="2806"/>
          </w:tcPr>
          <w:p>
            <w:r>
              <w:rPr>
                <w:sz w:val="17"/>
              </w:rPr>
            </w:r>
            <w:r>
              <w:rPr>
                <w:b w:val="0"/>
                <w:i w:val="0"/>
                <w:color w:val="000000"/>
                <w:sz w:val="17"/>
              </w:rPr>
              <w:t>8201</w:t>
            </w:r>
          </w:p>
        </w:tc>
        <w:tc>
          <w:tcPr>
            <w:tcW w:type="dxa" w:w="5426"/>
          </w:tcPr>
          <w:p>
            <w:r>
              <w:rPr>
                <w:sz w:val="17"/>
              </w:rPr>
            </w:r>
            <w:r>
              <w:rPr>
                <w:b w:val="0"/>
                <w:i w:val="0"/>
                <w:color w:val="000000"/>
                <w:sz w:val="17"/>
              </w:rPr>
              <w:t>development decisions, demonstration trace, out-of-sample threshold checks</w:t>
            </w:r>
          </w:p>
        </w:tc>
      </w:tr>
      <w:tr>
        <w:tc>
          <w:tcPr>
            <w:tcW w:type="dxa" w:w="1123"/>
          </w:tcPr>
          <w:p>
            <w:r>
              <w:rPr>
                <w:sz w:val="17"/>
              </w:rPr>
            </w:r>
            <w:r>
              <w:rPr>
                <w:b w:val="0"/>
                <w:i w:val="0"/>
                <w:color w:val="000000"/>
                <w:sz w:val="17"/>
              </w:rPr>
              <w:t>Final test</w:t>
            </w:r>
          </w:p>
        </w:tc>
        <w:tc>
          <w:tcPr>
            <w:tcW w:type="dxa" w:w="2806"/>
          </w:tcPr>
          <w:p>
            <w:r>
              <w:rPr>
                <w:sz w:val="17"/>
              </w:rPr>
            </w:r>
            <w:r>
              <w:rPr>
                <w:b w:val="0"/>
                <w:i w:val="0"/>
                <w:color w:val="000000"/>
                <w:sz w:val="17"/>
              </w:rPr>
              <w:t>23819</w:t>
            </w:r>
          </w:p>
        </w:tc>
        <w:tc>
          <w:tcPr>
            <w:tcW w:type="dxa" w:w="5426"/>
          </w:tcPr>
          <w:p>
            <w:r>
              <w:rPr>
                <w:sz w:val="17"/>
              </w:rPr>
            </w:r>
            <w:r>
              <w:rPr>
                <w:b w:val="0"/>
                <w:i w:val="0"/>
                <w:color w:val="000000"/>
                <w:sz w:val="17"/>
              </w:rPr>
              <w:t>declared before the frozen run; evaluated once</w:t>
            </w:r>
          </w:p>
        </w:tc>
      </w:tr>
      <w:tr>
        <w:tc>
          <w:tcPr>
            <w:tcW w:type="dxa" w:w="1123"/>
          </w:tcPr>
          <w:p>
            <w:r>
              <w:rPr>
                <w:sz w:val="17"/>
              </w:rPr>
            </w:r>
            <w:r>
              <w:rPr>
                <w:b w:val="0"/>
                <w:i w:val="0"/>
                <w:color w:val="000000"/>
                <w:sz w:val="17"/>
              </w:rPr>
              <w:t>Bootstrap</w:t>
            </w:r>
          </w:p>
        </w:tc>
        <w:tc>
          <w:tcPr>
            <w:tcW w:type="dxa" w:w="2806"/>
          </w:tcPr>
          <w:p>
            <w:r>
              <w:rPr>
                <w:sz w:val="17"/>
              </w:rPr>
            </w:r>
            <w:r>
              <w:rPr>
                <w:b w:val="0"/>
                <w:i w:val="0"/>
                <w:color w:val="000000"/>
                <w:sz w:val="17"/>
              </w:rPr>
              <w:t>104729</w:t>
            </w:r>
          </w:p>
        </w:tc>
        <w:tc>
          <w:tcPr>
            <w:tcW w:type="dxa" w:w="5426"/>
          </w:tcPr>
          <w:p>
            <w:r>
              <w:rPr>
                <w:sz w:val="17"/>
              </w:rPr>
            </w:r>
            <w:r>
              <w:rPr>
                <w:b w:val="0"/>
                <w:i w:val="0"/>
                <w:color w:val="000000"/>
                <w:sz w:val="17"/>
              </w:rPr>
              <w:t>1000 replicates for every paired interval</w:t>
            </w:r>
          </w:p>
        </w:tc>
      </w:tr>
      <w:tr>
        <w:tc>
          <w:tcPr>
            <w:tcW w:type="dxa" w:w="1123"/>
          </w:tcPr>
          <w:p>
            <w:r>
              <w:rPr>
                <w:sz w:val="17"/>
              </w:rPr>
            </w:r>
            <w:r>
              <w:rPr>
                <w:b w:val="0"/>
                <w:i w:val="0"/>
                <w:color w:val="000000"/>
                <w:sz w:val="17"/>
              </w:rPr>
              <w:t>Retired</w:t>
            </w:r>
          </w:p>
        </w:tc>
        <w:tc>
          <w:tcPr>
            <w:tcW w:type="dxa" w:w="2806"/>
          </w:tcPr>
          <w:p>
            <w:r>
              <w:rPr>
                <w:sz w:val="17"/>
              </w:rPr>
            </w:r>
            <w:r>
              <w:rPr>
                <w:b w:val="0"/>
                <w:i w:val="0"/>
                <w:color w:val="000000"/>
                <w:sz w:val="17"/>
              </w:rPr>
              <w:t>20501, 20719, 21617, 72601, 21977 (and 9401)</w:t>
            </w:r>
          </w:p>
        </w:tc>
        <w:tc>
          <w:tcPr>
            <w:tcW w:type="dxa" w:w="5426"/>
          </w:tcPr>
          <w:p>
            <w:r>
              <w:rPr>
                <w:sz w:val="17"/>
              </w:rPr>
            </w:r>
            <w:r>
              <w:rPr>
                <w:b w:val="0"/>
                <w:i w:val="0"/>
                <w:color w:val="000000"/>
                <w:sz w:val="17"/>
              </w:rPr>
              <w:t>examined during development; refused as a held-out seed by the configuration</w:t>
            </w:r>
          </w:p>
        </w:tc>
      </w:tr>
    </w:tbl>
    <w:p>
      <w:pPr>
        <w:spacing w:after="80"/>
      </w:pPr>
    </w:p>
    <w:p>
      <w:pPr>
        <w:jc w:val="center"/>
      </w:pPr>
      <w:r>
        <w:rPr>
          <w:i/>
          <w:color w:val="000000"/>
          <w:sz w:val="18"/>
        </w:rPr>
        <w:t>Table 20 — Seed hygiene.</w:t>
      </w:r>
    </w:p>
    <w:p>
      <w:pPr>
        <w:pStyle w:val="Heading2"/>
      </w:pPr>
      <w:r>
        <w:t>A.3 Preserved secondary workflows</w:t>
      </w:r>
    </w:p>
    <w:p>
      <w:r>
        <w:rPr>
          <w:b w:val="0"/>
          <w:i w:val="0"/>
          <w:color w:val="000000"/>
        </w:rPr>
        <w:t xml:space="preserve">Two earlier systems are kept in the repository because they document the path to the current design and are still runnable. They are </w:t>
      </w:r>
      <w:r>
        <w:rPr>
          <w:b/>
          <w:i w:val="0"/>
          <w:color w:val="000000"/>
        </w:rPr>
        <w:t>not</w:t>
      </w:r>
      <w:r>
        <w:rPr>
          <w:b w:val="0"/>
          <w:i w:val="0"/>
          <w:color w:val="000000"/>
        </w:rPr>
        <w:t xml:space="preserve"> the project system and their numbers must not be mixed with the healing study's:</w:t>
      </w:r>
    </w:p>
    <w:p>
      <w:pPr>
        <w:pStyle w:val="ListBullet"/>
      </w:pPr>
      <w:r>
        <w:rPr>
          <w:b/>
          <w:i w:val="0"/>
          <w:color w:val="000000"/>
        </w:rPr>
        <w:t>Offline policy-selection study</w:t>
      </w:r>
      <w:r>
        <w:rPr>
          <w:b w:val="0"/>
          <w:i w:val="0"/>
          <w:color w:val="000000"/>
        </w:rPr>
        <w:t xml:space="preserve"> (</w:t>
      </w:r>
      <w:r>
        <w:rPr>
          <w:b w:val="0"/>
          <w:i/>
          <w:color w:val="000000"/>
        </w:rPr>
        <w:t>main.py study</w:t>
      </w:r>
      <w:r>
        <w:rPr>
          <w:b w:val="0"/>
          <w:i w:val="0"/>
          <w:color w:val="000000"/>
        </w:rPr>
        <w:t xml:space="preserve">): chooses one policy per </w:t>
      </w:r>
      <w:r>
        <w:rPr>
          <w:b w:val="0"/>
          <w:i/>
          <w:color w:val="000000"/>
        </w:rPr>
        <w:t>complete</w:t>
      </w:r>
      <w:r>
        <w:rPr>
          <w:b w:val="0"/>
          <w:i w:val="0"/>
          <w:color w:val="000000"/>
        </w:rPr>
        <w:t xml:space="preserve"> workload from workload features before execution, with no reaction, no verification and no rollback. Its own seed stream produces the following held-out objective costs (lower is better):</w:t>
      </w:r>
    </w:p>
    <w:tbl>
      <w:tblPr>
        <w:tblStyle w:val="TableGrid"/>
        <w:tblW w:type="auto" w:w="0"/>
        <w:tblLook w:firstColumn="1" w:firstRow="1" w:lastColumn="0" w:lastRow="0" w:noHBand="0" w:noVBand="1" w:val="04A0"/>
      </w:tblPr>
      <w:tblGrid>
        <w:gridCol w:w="2880"/>
        <w:gridCol w:w="2880"/>
        <w:gridCol w:w="2880"/>
      </w:tblGrid>
      <w:tr>
        <w:tc>
          <w:tcPr>
            <w:tcW w:type="dxa" w:w="4116"/>
          </w:tcPr>
          <w:p>
            <w:r>
              <w:rPr>
                <w:b/>
                <w:sz w:val="17"/>
              </w:rPr>
            </w:r>
            <w:r>
              <w:rPr>
                <w:b/>
                <w:i w:val="0"/>
                <w:color w:val="000000"/>
                <w:sz w:val="17"/>
              </w:rPr>
              <w:t>Arm</w:t>
            </w:r>
          </w:p>
        </w:tc>
        <w:tc>
          <w:tcPr>
            <w:tcW w:type="dxa" w:w="2619"/>
          </w:tcPr>
          <w:p>
            <w:r>
              <w:rPr>
                <w:b/>
                <w:sz w:val="17"/>
              </w:rPr>
            </w:r>
            <w:r>
              <w:rPr>
                <w:b/>
                <w:i w:val="0"/>
                <w:color w:val="000000"/>
                <w:sz w:val="17"/>
              </w:rPr>
              <w:t>Mean objective cost</w:t>
            </w:r>
          </w:p>
        </w:tc>
        <w:tc>
          <w:tcPr>
            <w:tcW w:type="dxa" w:w="2619"/>
          </w:tcPr>
          <w:p>
            <w:r>
              <w:rPr>
                <w:b/>
                <w:sz w:val="17"/>
              </w:rPr>
            </w:r>
            <w:r>
              <w:rPr>
                <w:b/>
                <w:i w:val="0"/>
                <w:color w:val="000000"/>
                <w:sz w:val="17"/>
              </w:rPr>
              <w:t>Mean regret</w:t>
            </w:r>
          </w:p>
        </w:tc>
      </w:tr>
      <w:tr>
        <w:tc>
          <w:tcPr>
            <w:tcW w:type="dxa" w:w="4116"/>
          </w:tcPr>
          <w:p>
            <w:r>
              <w:rPr>
                <w:sz w:val="17"/>
              </w:rPr>
            </w:r>
            <w:r>
              <w:rPr>
                <w:b w:val="0"/>
                <w:i w:val="0"/>
                <w:color w:val="000000"/>
                <w:sz w:val="17"/>
              </w:rPr>
              <w:t>best_fixed</w:t>
            </w:r>
          </w:p>
        </w:tc>
        <w:tc>
          <w:tcPr>
            <w:tcW w:type="dxa" w:w="2619"/>
          </w:tcPr>
          <w:p>
            <w:r>
              <w:rPr>
                <w:sz w:val="17"/>
              </w:rPr>
            </w:r>
            <w:r>
              <w:rPr>
                <w:b w:val="0"/>
                <w:i w:val="0"/>
                <w:color w:val="000000"/>
                <w:sz w:val="17"/>
              </w:rPr>
              <w:t>0.8419</w:t>
            </w:r>
          </w:p>
        </w:tc>
        <w:tc>
          <w:tcPr>
            <w:tcW w:type="dxa" w:w="2619"/>
          </w:tcPr>
          <w:p>
            <w:r>
              <w:rPr>
                <w:sz w:val="17"/>
              </w:rPr>
            </w:r>
            <w:r>
              <w:rPr>
                <w:b w:val="0"/>
                <w:i w:val="0"/>
                <w:color w:val="000000"/>
                <w:sz w:val="17"/>
              </w:rPr>
              <w:t>0.1040</w:t>
            </w:r>
          </w:p>
        </w:tc>
      </w:tr>
      <w:tr>
        <w:tc>
          <w:tcPr>
            <w:tcW w:type="dxa" w:w="4116"/>
          </w:tcPr>
          <w:p>
            <w:r>
              <w:rPr>
                <w:sz w:val="17"/>
              </w:rPr>
            </w:r>
            <w:r>
              <w:rPr>
                <w:b w:val="0"/>
                <w:i w:val="0"/>
                <w:color w:val="000000"/>
                <w:sz w:val="17"/>
              </w:rPr>
              <w:t>fingerprint_rule</w:t>
            </w:r>
          </w:p>
        </w:tc>
        <w:tc>
          <w:tcPr>
            <w:tcW w:type="dxa" w:w="2619"/>
          </w:tcPr>
          <w:p>
            <w:r>
              <w:rPr>
                <w:sz w:val="17"/>
              </w:rPr>
            </w:r>
            <w:r>
              <w:rPr>
                <w:b w:val="0"/>
                <w:i w:val="0"/>
                <w:color w:val="000000"/>
                <w:sz w:val="17"/>
              </w:rPr>
              <w:t>0.7752</w:t>
            </w:r>
          </w:p>
        </w:tc>
        <w:tc>
          <w:tcPr>
            <w:tcW w:type="dxa" w:w="2619"/>
          </w:tcPr>
          <w:p>
            <w:r>
              <w:rPr>
                <w:sz w:val="17"/>
              </w:rPr>
            </w:r>
            <w:r>
              <w:rPr>
                <w:b w:val="0"/>
                <w:i w:val="0"/>
                <w:color w:val="000000"/>
                <w:sz w:val="17"/>
              </w:rPr>
              <w:t>0.0372</w:t>
            </w:r>
          </w:p>
        </w:tc>
      </w:tr>
      <w:tr>
        <w:tc>
          <w:tcPr>
            <w:tcW w:type="dxa" w:w="4116"/>
          </w:tcPr>
          <w:p>
            <w:r>
              <w:rPr>
                <w:sz w:val="17"/>
              </w:rPr>
            </w:r>
            <w:r>
              <w:rPr>
                <w:b w:val="0"/>
                <w:i w:val="0"/>
                <w:color w:val="000000"/>
                <w:sz w:val="17"/>
              </w:rPr>
              <w:t>ql_orig</w:t>
            </w:r>
          </w:p>
        </w:tc>
        <w:tc>
          <w:tcPr>
            <w:tcW w:type="dxa" w:w="2619"/>
          </w:tcPr>
          <w:p>
            <w:r>
              <w:rPr>
                <w:sz w:val="17"/>
              </w:rPr>
            </w:r>
            <w:r>
              <w:rPr>
                <w:b w:val="0"/>
                <w:i w:val="0"/>
                <w:color w:val="000000"/>
                <w:sz w:val="17"/>
              </w:rPr>
              <w:t>0.7963</w:t>
            </w:r>
          </w:p>
        </w:tc>
        <w:tc>
          <w:tcPr>
            <w:tcW w:type="dxa" w:w="2619"/>
          </w:tcPr>
          <w:p>
            <w:r>
              <w:rPr>
                <w:sz w:val="17"/>
              </w:rPr>
            </w:r>
            <w:r>
              <w:rPr>
                <w:b w:val="0"/>
                <w:i w:val="0"/>
                <w:color w:val="000000"/>
                <w:sz w:val="17"/>
              </w:rPr>
              <w:t>0.0524</w:t>
            </w:r>
          </w:p>
        </w:tc>
      </w:tr>
      <w:tr>
        <w:tc>
          <w:tcPr>
            <w:tcW w:type="dxa" w:w="4116"/>
          </w:tcPr>
          <w:p>
            <w:r>
              <w:rPr>
                <w:sz w:val="17"/>
              </w:rPr>
            </w:r>
            <w:r>
              <w:rPr>
                <w:b w:val="0"/>
                <w:i w:val="0"/>
                <w:color w:val="000000"/>
                <w:sz w:val="17"/>
              </w:rPr>
              <w:t>ql_orig_fingerprint</w:t>
            </w:r>
          </w:p>
        </w:tc>
        <w:tc>
          <w:tcPr>
            <w:tcW w:type="dxa" w:w="2619"/>
          </w:tcPr>
          <w:p>
            <w:r>
              <w:rPr>
                <w:sz w:val="17"/>
              </w:rPr>
            </w:r>
            <w:r>
              <w:rPr>
                <w:b w:val="0"/>
                <w:i w:val="0"/>
                <w:color w:val="000000"/>
                <w:sz w:val="17"/>
              </w:rPr>
              <w:t>0.7838</w:t>
            </w:r>
          </w:p>
        </w:tc>
        <w:tc>
          <w:tcPr>
            <w:tcW w:type="dxa" w:w="2619"/>
          </w:tcPr>
          <w:p>
            <w:r>
              <w:rPr>
                <w:sz w:val="17"/>
              </w:rPr>
            </w:r>
            <w:r>
              <w:rPr>
                <w:b w:val="0"/>
                <w:i w:val="0"/>
                <w:color w:val="000000"/>
                <w:sz w:val="17"/>
              </w:rPr>
              <w:t>0.0405</w:t>
            </w:r>
          </w:p>
        </w:tc>
      </w:tr>
      <w:tr>
        <w:tc>
          <w:tcPr>
            <w:tcW w:type="dxa" w:w="4116"/>
          </w:tcPr>
          <w:p>
            <w:r>
              <w:rPr>
                <w:sz w:val="17"/>
              </w:rPr>
            </w:r>
            <w:r>
              <w:rPr>
                <w:b w:val="0"/>
                <w:i w:val="0"/>
                <w:color w:val="000000"/>
                <w:sz w:val="17"/>
              </w:rPr>
              <w:t>ql_risk</w:t>
            </w:r>
          </w:p>
        </w:tc>
        <w:tc>
          <w:tcPr>
            <w:tcW w:type="dxa" w:w="2619"/>
          </w:tcPr>
          <w:p>
            <w:r>
              <w:rPr>
                <w:sz w:val="17"/>
              </w:rPr>
            </w:r>
            <w:r>
              <w:rPr>
                <w:b w:val="0"/>
                <w:i w:val="0"/>
                <w:color w:val="000000"/>
                <w:sz w:val="17"/>
              </w:rPr>
              <w:t>0.7953</w:t>
            </w:r>
          </w:p>
        </w:tc>
        <w:tc>
          <w:tcPr>
            <w:tcW w:type="dxa" w:w="2619"/>
          </w:tcPr>
          <w:p>
            <w:r>
              <w:rPr>
                <w:sz w:val="17"/>
              </w:rPr>
            </w:r>
            <w:r>
              <w:rPr>
                <w:b w:val="0"/>
                <w:i w:val="0"/>
                <w:color w:val="000000"/>
                <w:sz w:val="17"/>
              </w:rPr>
              <w:t>0.0574</w:t>
            </w:r>
          </w:p>
        </w:tc>
      </w:tr>
      <w:tr>
        <w:tc>
          <w:tcPr>
            <w:tcW w:type="dxa" w:w="4116"/>
          </w:tcPr>
          <w:p>
            <w:r>
              <w:rPr>
                <w:sz w:val="17"/>
              </w:rPr>
            </w:r>
            <w:r>
              <w:rPr>
                <w:b w:val="0"/>
                <w:i w:val="0"/>
                <w:color w:val="000000"/>
                <w:sz w:val="17"/>
              </w:rPr>
              <w:t>ql_risk_origstate</w:t>
            </w:r>
          </w:p>
        </w:tc>
        <w:tc>
          <w:tcPr>
            <w:tcW w:type="dxa" w:w="2619"/>
          </w:tcPr>
          <w:p>
            <w:r>
              <w:rPr>
                <w:sz w:val="17"/>
              </w:rPr>
            </w:r>
            <w:r>
              <w:rPr>
                <w:b w:val="0"/>
                <w:i w:val="0"/>
                <w:color w:val="000000"/>
                <w:sz w:val="17"/>
              </w:rPr>
              <w:t>0.8253</w:t>
            </w:r>
          </w:p>
        </w:tc>
        <w:tc>
          <w:tcPr>
            <w:tcW w:type="dxa" w:w="2619"/>
          </w:tcPr>
          <w:p>
            <w:r>
              <w:rPr>
                <w:sz w:val="17"/>
              </w:rPr>
            </w:r>
            <w:r>
              <w:rPr>
                <w:b w:val="0"/>
                <w:i w:val="0"/>
                <w:color w:val="000000"/>
                <w:sz w:val="17"/>
              </w:rPr>
              <w:t>0.0874</w:t>
            </w:r>
          </w:p>
        </w:tc>
      </w:tr>
      <w:tr>
        <w:tc>
          <w:tcPr>
            <w:tcW w:type="dxa" w:w="4116"/>
          </w:tcPr>
          <w:p>
            <w:r>
              <w:rPr>
                <w:sz w:val="17"/>
              </w:rPr>
            </w:r>
            <w:r>
              <w:rPr>
                <w:b w:val="0"/>
                <w:i w:val="0"/>
                <w:color w:val="000000"/>
                <w:sz w:val="17"/>
              </w:rPr>
              <w:t>random</w:t>
            </w:r>
          </w:p>
        </w:tc>
        <w:tc>
          <w:tcPr>
            <w:tcW w:type="dxa" w:w="2619"/>
          </w:tcPr>
          <w:p>
            <w:r>
              <w:rPr>
                <w:sz w:val="17"/>
              </w:rPr>
            </w:r>
            <w:r>
              <w:rPr>
                <w:b w:val="0"/>
                <w:i w:val="0"/>
                <w:color w:val="000000"/>
                <w:sz w:val="17"/>
              </w:rPr>
              <w:t>0.9778</w:t>
            </w:r>
          </w:p>
        </w:tc>
        <w:tc>
          <w:tcPr>
            <w:tcW w:type="dxa" w:w="2619"/>
          </w:tcPr>
          <w:p>
            <w:r>
              <w:rPr>
                <w:sz w:val="17"/>
              </w:rPr>
            </w:r>
            <w:r>
              <w:rPr>
                <w:b w:val="0"/>
                <w:i w:val="0"/>
                <w:color w:val="000000"/>
                <w:sz w:val="17"/>
              </w:rPr>
              <w:t>0.2398</w:t>
            </w:r>
          </w:p>
        </w:tc>
      </w:tr>
    </w:tbl>
    <w:p>
      <w:pPr>
        <w:spacing w:after="80"/>
      </w:pPr>
    </w:p>
    <w:p>
      <w:pPr>
        <w:jc w:val="center"/>
      </w:pPr>
      <w:r>
        <w:rPr>
          <w:i/>
          <w:color w:val="000000"/>
          <w:sz w:val="18"/>
        </w:rPr>
        <w:t>Table 21 — Offline selector, held-out mean objective cost and regret.</w:t>
      </w:r>
    </w:p>
    <w:p>
      <w:pPr>
        <w:pStyle w:val="ListBullet"/>
      </w:pPr>
      <w:r>
        <w:rPr>
          <w:b/>
          <w:i w:val="0"/>
          <w:color w:val="000000"/>
        </w:rPr>
        <w:t>Non-healing runtime appendix</w:t>
      </w:r>
      <w:r>
        <w:rPr>
          <w:b w:val="0"/>
          <w:i w:val="0"/>
          <w:color w:val="000000"/>
        </w:rPr>
        <w:t xml:space="preserve"> (</w:t>
      </w:r>
      <w:r>
        <w:rPr>
          <w:b w:val="0"/>
          <w:i/>
          <w:color w:val="000000"/>
        </w:rPr>
        <w:t>main.py runtime-experiment</w:t>
      </w:r>
      <w:r>
        <w:rPr>
          <w:b w:val="0"/>
          <w:i w:val="0"/>
          <w:color w:val="000000"/>
        </w:rPr>
        <w:t>): the event engine with a per-epoch Q-learning controller and no healing loop. Mean waiting time on its own held-out split reads:</w:t>
      </w:r>
    </w:p>
    <w:tbl>
      <w:tblPr>
        <w:tblStyle w:val="TableGrid"/>
        <w:tblW w:type="auto" w:w="0"/>
        <w:tblLook w:firstColumn="1" w:firstRow="1" w:lastColumn="0" w:lastRow="0" w:noHBand="0" w:noVBand="1" w:val="04A0"/>
      </w:tblPr>
      <w:tblGrid>
        <w:gridCol w:w="4320"/>
        <w:gridCol w:w="4320"/>
      </w:tblGrid>
      <w:tr>
        <w:tc>
          <w:tcPr>
            <w:tcW w:type="dxa" w:w="5613"/>
          </w:tcPr>
          <w:p>
            <w:r>
              <w:rPr>
                <w:b/>
                <w:sz w:val="17"/>
              </w:rPr>
            </w:r>
            <w:r>
              <w:rPr>
                <w:b/>
                <w:i w:val="0"/>
                <w:color w:val="000000"/>
                <w:sz w:val="17"/>
              </w:rPr>
              <w:t>Method</w:t>
            </w:r>
          </w:p>
        </w:tc>
        <w:tc>
          <w:tcPr>
            <w:tcW w:type="dxa" w:w="3742"/>
          </w:tcPr>
          <w:p>
            <w:r>
              <w:rPr>
                <w:b/>
                <w:sz w:val="17"/>
              </w:rPr>
            </w:r>
            <w:r>
              <w:rPr>
                <w:b/>
                <w:i w:val="0"/>
                <w:color w:val="000000"/>
                <w:sz w:val="17"/>
              </w:rPr>
              <w:t>Mean waiting time</w:t>
            </w:r>
          </w:p>
        </w:tc>
      </w:tr>
      <w:tr>
        <w:tc>
          <w:tcPr>
            <w:tcW w:type="dxa" w:w="5613"/>
          </w:tcPr>
          <w:p>
            <w:r>
              <w:rPr>
                <w:sz w:val="17"/>
              </w:rPr>
            </w:r>
            <w:r>
              <w:rPr>
                <w:b w:val="0"/>
                <w:i w:val="0"/>
                <w:color w:val="000000"/>
                <w:sz w:val="17"/>
              </w:rPr>
              <w:t>SJF</w:t>
            </w:r>
          </w:p>
        </w:tc>
        <w:tc>
          <w:tcPr>
            <w:tcW w:type="dxa" w:w="3742"/>
          </w:tcPr>
          <w:p>
            <w:r>
              <w:rPr>
                <w:sz w:val="17"/>
              </w:rPr>
            </w:r>
            <w:r>
              <w:rPr>
                <w:b w:val="0"/>
                <w:i w:val="0"/>
                <w:color w:val="000000"/>
                <w:sz w:val="17"/>
              </w:rPr>
              <w:t>93.345</w:t>
            </w:r>
          </w:p>
        </w:tc>
      </w:tr>
      <w:tr>
        <w:tc>
          <w:tcPr>
            <w:tcW w:type="dxa" w:w="5613"/>
          </w:tcPr>
          <w:p>
            <w:r>
              <w:rPr>
                <w:sz w:val="17"/>
              </w:rPr>
            </w:r>
            <w:r>
              <w:rPr>
                <w:b w:val="0"/>
                <w:i w:val="0"/>
                <w:color w:val="000000"/>
                <w:sz w:val="17"/>
              </w:rPr>
              <w:t>Runtime Q-learning</w:t>
            </w:r>
          </w:p>
        </w:tc>
        <w:tc>
          <w:tcPr>
            <w:tcW w:type="dxa" w:w="3742"/>
          </w:tcPr>
          <w:p>
            <w:r>
              <w:rPr>
                <w:sz w:val="17"/>
              </w:rPr>
            </w:r>
            <w:r>
              <w:rPr>
                <w:b w:val="0"/>
                <w:i w:val="0"/>
                <w:color w:val="000000"/>
                <w:sz w:val="17"/>
              </w:rPr>
              <w:t>104.789</w:t>
            </w:r>
          </w:p>
        </w:tc>
      </w:tr>
      <w:tr>
        <w:tc>
          <w:tcPr>
            <w:tcW w:type="dxa" w:w="5613"/>
          </w:tcPr>
          <w:p>
            <w:r>
              <w:rPr>
                <w:sz w:val="17"/>
              </w:rPr>
            </w:r>
            <w:r>
              <w:rPr>
                <w:b w:val="0"/>
                <w:i w:val="0"/>
                <w:color w:val="000000"/>
                <w:sz w:val="17"/>
              </w:rPr>
              <w:t>FCFS</w:t>
            </w:r>
          </w:p>
        </w:tc>
        <w:tc>
          <w:tcPr>
            <w:tcW w:type="dxa" w:w="3742"/>
          </w:tcPr>
          <w:p>
            <w:r>
              <w:rPr>
                <w:sz w:val="17"/>
              </w:rPr>
            </w:r>
            <w:r>
              <w:rPr>
                <w:b w:val="0"/>
                <w:i w:val="0"/>
                <w:color w:val="000000"/>
                <w:sz w:val="17"/>
              </w:rPr>
              <w:t>127.797</w:t>
            </w:r>
          </w:p>
        </w:tc>
      </w:tr>
      <w:tr>
        <w:tc>
          <w:tcPr>
            <w:tcW w:type="dxa" w:w="5613"/>
          </w:tcPr>
          <w:p>
            <w:r>
              <w:rPr>
                <w:sz w:val="17"/>
              </w:rPr>
            </w:r>
            <w:r>
              <w:rPr>
                <w:b w:val="0"/>
                <w:i w:val="0"/>
                <w:color w:val="000000"/>
                <w:sz w:val="17"/>
              </w:rPr>
              <w:t>Priority</w:t>
            </w:r>
          </w:p>
        </w:tc>
        <w:tc>
          <w:tcPr>
            <w:tcW w:type="dxa" w:w="3742"/>
          </w:tcPr>
          <w:p>
            <w:r>
              <w:rPr>
                <w:sz w:val="17"/>
              </w:rPr>
            </w:r>
            <w:r>
              <w:rPr>
                <w:b w:val="0"/>
                <w:i w:val="0"/>
                <w:color w:val="000000"/>
                <w:sz w:val="17"/>
              </w:rPr>
              <w:t>129.207</w:t>
            </w:r>
          </w:p>
        </w:tc>
      </w:tr>
      <w:tr>
        <w:tc>
          <w:tcPr>
            <w:tcW w:type="dxa" w:w="5613"/>
          </w:tcPr>
          <w:p>
            <w:r>
              <w:rPr>
                <w:sz w:val="17"/>
              </w:rPr>
            </w:r>
            <w:r>
              <w:rPr>
                <w:b w:val="0"/>
                <w:i w:val="0"/>
                <w:color w:val="000000"/>
                <w:sz w:val="17"/>
              </w:rPr>
              <w:t>Causal heuristic</w:t>
            </w:r>
          </w:p>
        </w:tc>
        <w:tc>
          <w:tcPr>
            <w:tcW w:type="dxa" w:w="3742"/>
          </w:tcPr>
          <w:p>
            <w:r>
              <w:rPr>
                <w:sz w:val="17"/>
              </w:rPr>
            </w:r>
            <w:r>
              <w:rPr>
                <w:b w:val="0"/>
                <w:i w:val="0"/>
                <w:color w:val="000000"/>
                <w:sz w:val="17"/>
              </w:rPr>
              <w:t>203.404</w:t>
            </w:r>
          </w:p>
        </w:tc>
      </w:tr>
      <w:tr>
        <w:tc>
          <w:tcPr>
            <w:tcW w:type="dxa" w:w="5613"/>
          </w:tcPr>
          <w:p>
            <w:r>
              <w:rPr>
                <w:sz w:val="17"/>
              </w:rPr>
            </w:r>
            <w:r>
              <w:rPr>
                <w:b w:val="0"/>
                <w:i w:val="0"/>
                <w:color w:val="000000"/>
                <w:sz w:val="17"/>
              </w:rPr>
              <w:t>Round Robin</w:t>
            </w:r>
          </w:p>
        </w:tc>
        <w:tc>
          <w:tcPr>
            <w:tcW w:type="dxa" w:w="3742"/>
          </w:tcPr>
          <w:p>
            <w:r>
              <w:rPr>
                <w:sz w:val="17"/>
              </w:rPr>
            </w:r>
            <w:r>
              <w:rPr>
                <w:b w:val="0"/>
                <w:i w:val="0"/>
                <w:color w:val="000000"/>
                <w:sz w:val="17"/>
              </w:rPr>
              <w:t>215.729</w:t>
            </w:r>
          </w:p>
        </w:tc>
      </w:tr>
    </w:tbl>
    <w:p>
      <w:pPr>
        <w:spacing w:after="80"/>
      </w:pPr>
    </w:p>
    <w:p>
      <w:pPr>
        <w:jc w:val="center"/>
      </w:pPr>
      <w:r>
        <w:rPr>
          <w:i/>
          <w:color w:val="000000"/>
          <w:sz w:val="18"/>
        </w:rPr>
        <w:t>Table 22 — Runtime appendix, mean waiting time.</w:t>
      </w:r>
    </w:p>
    <w:p>
      <w:r>
        <w:rPr>
          <w:b w:val="0"/>
          <w:i w:val="0"/>
          <w:color w:val="000000"/>
        </w:rPr>
        <w:t>Both workflows reproduce their committed artifacts (the runtime appendix differs only in wall-clock timing columns, which are machine-dependent and are never used as results). Keeping them costs nothing in terms of the primary system, and the runtime engine is the same simulator the healing loop drives.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