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93175" w14:textId="6FA6A44A" w:rsidR="00EC5FE3" w:rsidRDefault="00C60AE0">
      <w:r>
        <w:rPr>
          <w:color w:val="000000"/>
          <w:shd w:val="clear" w:color="auto" w:fill="FFFFFF"/>
        </w:rPr>
        <w:t>This diagram shows the realization of the Model View Controller (MVC) software architecture pattern where the </w:t>
      </w:r>
      <w:r>
        <w:rPr>
          <w:rStyle w:val="Emphasis"/>
          <w:color w:val="000000"/>
          <w:shd w:val="clear" w:color="auto" w:fill="FFFFFF"/>
        </w:rPr>
        <w:t>Controller</w:t>
      </w:r>
      <w:r>
        <w:rPr>
          <w:color w:val="000000"/>
          <w:shd w:val="clear" w:color="auto" w:fill="FFFFFF"/>
        </w:rPr>
        <w:t> realizes the </w:t>
      </w:r>
      <w:proofErr w:type="spellStart"/>
      <w:r>
        <w:rPr>
          <w:rStyle w:val="Emphasis"/>
          <w:color w:val="000000"/>
          <w:shd w:val="clear" w:color="auto" w:fill="FFFFFF"/>
        </w:rPr>
        <w:t>TagListener</w:t>
      </w:r>
      <w:proofErr w:type="spellEnd"/>
      <w:r>
        <w:rPr>
          <w:color w:val="000000"/>
          <w:shd w:val="clear" w:color="auto" w:fill="FFFFFF"/>
        </w:rPr>
        <w:t> interface that defines the </w:t>
      </w:r>
      <w:proofErr w:type="spellStart"/>
      <w:r>
        <w:rPr>
          <w:rStyle w:val="Emphasis"/>
          <w:color w:val="000000"/>
          <w:shd w:val="clear" w:color="auto" w:fill="FFFFFF"/>
        </w:rPr>
        <w:t>tagDiscovered</w:t>
      </w:r>
      <w:proofErr w:type="spellEnd"/>
      <w:r>
        <w:rPr>
          <w:rStyle w:val="Emphasis"/>
          <w:color w:val="000000"/>
          <w:shd w:val="clear" w:color="auto" w:fill="FFFFFF"/>
        </w:rPr>
        <w:t>(tag)</w:t>
      </w:r>
      <w:r>
        <w:rPr>
          <w:color w:val="000000"/>
          <w:shd w:val="clear" w:color="auto" w:fill="FFFFFF"/>
        </w:rPr>
        <w:t>operation, which is executed when the mobile device NFC reader discovers an NFC tag. The </w:t>
      </w:r>
      <w:proofErr w:type="spellStart"/>
      <w:r>
        <w:rPr>
          <w:rStyle w:val="Emphasis"/>
          <w:color w:val="000000"/>
          <w:shd w:val="clear" w:color="auto" w:fill="FFFFFF"/>
        </w:rPr>
        <w:t>Controller</w:t>
      </w:r>
      <w:r>
        <w:rPr>
          <w:color w:val="000000"/>
          <w:shd w:val="clear" w:color="auto" w:fill="FFFFFF"/>
        </w:rPr>
        <w:t>delegates</w:t>
      </w:r>
      <w:proofErr w:type="spellEnd"/>
      <w:r>
        <w:rPr>
          <w:color w:val="000000"/>
          <w:shd w:val="clear" w:color="auto" w:fill="FFFFFF"/>
        </w:rPr>
        <w:t xml:space="preserve"> to the </w:t>
      </w:r>
      <w:r>
        <w:rPr>
          <w:rStyle w:val="Emphasis"/>
          <w:color w:val="000000"/>
          <w:shd w:val="clear" w:color="auto" w:fill="FFFFFF"/>
        </w:rPr>
        <w:t>Router</w:t>
      </w:r>
      <w:r>
        <w:rPr>
          <w:color w:val="000000"/>
          <w:shd w:val="clear" w:color="auto" w:fill="FFFFFF"/>
        </w:rPr>
        <w:t> the responsibility for finding the action (represented by an instance of the </w:t>
      </w:r>
      <w:proofErr w:type="spellStart"/>
      <w:r>
        <w:rPr>
          <w:rStyle w:val="Emphasis"/>
          <w:color w:val="000000"/>
          <w:shd w:val="clear" w:color="auto" w:fill="FFFFFF"/>
        </w:rPr>
        <w:t>Action</w:t>
      </w:r>
      <w:r>
        <w:rPr>
          <w:color w:val="000000"/>
          <w:shd w:val="clear" w:color="auto" w:fill="FFFFFF"/>
        </w:rPr>
        <w:t>class</w:t>
      </w:r>
      <w:proofErr w:type="spellEnd"/>
      <w:r>
        <w:rPr>
          <w:color w:val="000000"/>
          <w:shd w:val="clear" w:color="auto" w:fill="FFFFFF"/>
        </w:rPr>
        <w:t>) to be performed on the model. This action plays the role of </w:t>
      </w:r>
      <w:r>
        <w:rPr>
          <w:rStyle w:val="Emphasis"/>
          <w:color w:val="000000"/>
          <w:shd w:val="clear" w:color="auto" w:fill="FFFFFF"/>
        </w:rPr>
        <w:t>Command</w:t>
      </w:r>
      <w:r>
        <w:rPr>
          <w:color w:val="000000"/>
          <w:shd w:val="clear" w:color="auto" w:fill="FFFFFF"/>
        </w:rPr>
        <w:t> in a realization of the </w:t>
      </w:r>
      <w:r>
        <w:rPr>
          <w:rStyle w:val="Emphasis"/>
          <w:color w:val="000000"/>
          <w:shd w:val="clear" w:color="auto" w:fill="FFFFFF"/>
        </w:rPr>
        <w:t>Command</w:t>
      </w:r>
      <w:r>
        <w:rPr>
          <w:color w:val="000000"/>
          <w:shd w:val="clear" w:color="auto" w:fill="FFFFFF"/>
        </w:rPr>
        <w:t> design pattern [</w:t>
      </w:r>
      <w:hyperlink r:id="rId4" w:anchor="B22-sensors-18-02654" w:history="1">
        <w:r>
          <w:rPr>
            <w:rStyle w:val="Hyperlink"/>
            <w:color w:val="642A8F"/>
            <w:shd w:val="clear" w:color="auto" w:fill="FFFFFF"/>
          </w:rPr>
          <w:t>22</w:t>
        </w:r>
      </w:hyperlink>
      <w:r>
        <w:rPr>
          <w:color w:val="000000"/>
          <w:shd w:val="clear" w:color="auto" w:fill="FFFFFF"/>
        </w:rPr>
        <w:t>] where the receiver role is played by an instance of the </w:t>
      </w:r>
      <w:r>
        <w:rPr>
          <w:rStyle w:val="Emphasis"/>
          <w:color w:val="000000"/>
          <w:shd w:val="clear" w:color="auto" w:fill="FFFFFF"/>
        </w:rPr>
        <w:t>Model</w:t>
      </w:r>
      <w:r>
        <w:rPr>
          <w:color w:val="000000"/>
          <w:shd w:val="clear" w:color="auto" w:fill="FFFFFF"/>
        </w:rPr>
        <w:t> class. As result of this execution, the model notifies its changes to its dependents by executing the </w:t>
      </w:r>
      <w:proofErr w:type="spellStart"/>
      <w:r>
        <w:rPr>
          <w:rStyle w:val="Emphasis"/>
          <w:color w:val="000000"/>
          <w:shd w:val="clear" w:color="auto" w:fill="FFFFFF"/>
        </w:rPr>
        <w:t>modelChanged</w:t>
      </w:r>
      <w:proofErr w:type="spellEnd"/>
      <w:r>
        <w:rPr>
          <w:rStyle w:val="Emphasis"/>
          <w:color w:val="000000"/>
          <w:shd w:val="clear" w:color="auto" w:fill="FFFFFF"/>
        </w:rPr>
        <w:t>(aspect)</w:t>
      </w:r>
      <w:r>
        <w:rPr>
          <w:color w:val="000000"/>
          <w:shd w:val="clear" w:color="auto" w:fill="FFFFFF"/>
        </w:rPr>
        <w:t>operation. As </w:t>
      </w:r>
      <w:r>
        <w:rPr>
          <w:rStyle w:val="Emphasis"/>
          <w:color w:val="000000"/>
          <w:shd w:val="clear" w:color="auto" w:fill="FFFFFF"/>
        </w:rPr>
        <w:t>View</w:t>
      </w:r>
      <w:r>
        <w:rPr>
          <w:color w:val="000000"/>
          <w:shd w:val="clear" w:color="auto" w:fill="FFFFFF"/>
        </w:rPr>
        <w:t> class instances depend on </w:t>
      </w:r>
      <w:r>
        <w:rPr>
          <w:rStyle w:val="Emphasis"/>
          <w:color w:val="000000"/>
          <w:shd w:val="clear" w:color="auto" w:fill="FFFFFF"/>
        </w:rPr>
        <w:t>Model</w:t>
      </w:r>
      <w:r>
        <w:rPr>
          <w:color w:val="000000"/>
          <w:shd w:val="clear" w:color="auto" w:fill="FFFFFF"/>
        </w:rPr>
        <w:t> class instances, views receive notifications, which are forwarded to view dependents.</w:t>
      </w:r>
      <w:bookmarkStart w:id="0" w:name="_GoBack"/>
      <w:bookmarkEnd w:id="0"/>
    </w:p>
    <w:sectPr w:rsidR="00EC5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0C"/>
    <w:rsid w:val="00BA730C"/>
    <w:rsid w:val="00C60AE0"/>
    <w:rsid w:val="00EC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A5BB5-DE76-4058-8D73-BA0E4978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60A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60A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mc/articles/PMC61114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Palla</dc:creator>
  <cp:keywords/>
  <dc:description/>
  <cp:lastModifiedBy>Harshitha Palla</cp:lastModifiedBy>
  <cp:revision>2</cp:revision>
  <dcterms:created xsi:type="dcterms:W3CDTF">2019-02-10T16:55:00Z</dcterms:created>
  <dcterms:modified xsi:type="dcterms:W3CDTF">2019-02-10T16:55:00Z</dcterms:modified>
</cp:coreProperties>
</file>