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4"/>
        </w:rPr>
        <w:t>How to Book Your Claude Certification Exam for Free</w:t>
      </w:r>
    </w:p>
    <w:p>
      <w:r>
        <w:rPr>
          <w:b w:val="0"/>
          <w:color w:val="555555"/>
          <w:sz w:val="18"/>
        </w:rPr>
        <w:t>Step-by-step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fill="FFF4CC"/>
          </w:tcPr>
          <w:p>
            <w:pPr>
              <w:spacing w:after="40"/>
            </w:pPr>
            <w:r/>
            <w:r>
              <w:rPr>
                <w:b/>
              </w:rPr>
              <w:t>Before you start</w:t>
            </w:r>
          </w:p>
          <w:p>
            <w:pPr>
              <w:spacing w:after="40"/>
            </w:pPr>
            <w:r>
              <w:rPr>
                <w:b w:val="0"/>
              </w:rPr>
              <w:t>• Open this link: https://anthropic-partners.skilljar.com/</w:t>
            </w:r>
          </w:p>
          <w:p>
            <w:pPr>
              <w:spacing w:after="40"/>
            </w:pPr>
            <w:r>
              <w:rPr>
                <w:b w:val="0"/>
              </w:rPr>
              <w:t xml:space="preserve">• Sign in with your </w:t>
            </w:r>
            <w:r>
              <w:rPr>
                <w:b/>
              </w:rPr>
              <w:t>company (work) account</w:t>
            </w:r>
            <w:r>
              <w:rPr>
                <w:b w:val="0"/>
              </w:rPr>
              <w:t xml:space="preserve"> – the account provided by your organization, not a personal account. The free price only appears for the organization's partner account.</w:t>
            </w:r>
          </w:p>
          <w:p>
            <w:pPr>
              <w:spacing w:after="40"/>
            </w:pPr>
            <w:r>
              <w:rPr>
                <w:b w:val="0"/>
              </w:rPr>
              <w:t xml:space="preserve">• There are </w:t>
            </w:r>
            <w:r>
              <w:rPr>
                <w:b/>
              </w:rPr>
              <w:t>4 exams</w:t>
            </w:r>
            <w:r>
              <w:rPr>
                <w:b w:val="0"/>
              </w:rPr>
              <w:t xml:space="preserve"> to choose from. All are free through the partner discount, and each exam can be taken </w:t>
            </w:r>
            <w:r>
              <w:rPr>
                <w:b/>
              </w:rPr>
              <w:t>once</w:t>
            </w:r>
            <w:r>
              <w:rPr>
                <w:b w:val="0"/>
              </w:rPr>
              <w:t>.</w:t>
            </w:r>
          </w:p>
        </w:tc>
      </w:tr>
    </w:tbl>
    <w:p/>
    <w:p>
      <w:pPr>
        <w:keepNext/>
        <w:spacing w:before="200"/>
      </w:pPr>
      <w:r>
        <w:rPr>
          <w:b/>
          <w:color w:val="D4533B"/>
          <w:sz w:val="28"/>
        </w:rPr>
        <w:t>The 4 exams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fill="FAF9F5"/>
          </w:tcPr>
          <w:p>
            <w:r>
              <w:t>EXAM</w:t>
            </w:r>
          </w:p>
        </w:tc>
        <w:tc>
          <w:tcPr>
            <w:tcW w:type="dxa" w:w="3324"/>
            <w:shd w:val="clear" w:fill="FAF9F5"/>
          </w:tcPr>
          <w:p>
            <w:r>
              <w:t>LEVEL</w:t>
            </w:r>
          </w:p>
        </w:tc>
        <w:tc>
          <w:tcPr>
            <w:tcW w:type="dxa" w:w="3324"/>
            <w:shd w:val="clear" w:fill="FAF9F5"/>
          </w:tcPr>
          <w:p>
            <w:r>
              <w:t>COUNTS TOWARD TIER?</w:t>
            </w:r>
          </w:p>
        </w:tc>
      </w:tr>
      <w:tr>
        <w:tc>
          <w:tcPr>
            <w:tcW w:type="dxa" w:w="3324"/>
            <w:shd w:val="clear" w:fill="FAF9F5"/>
          </w:tcPr>
          <w:p>
            <w:r>
              <w:t>Claude Certified Associate</w:t>
            </w:r>
          </w:p>
        </w:tc>
        <w:tc>
          <w:tcPr>
            <w:tcW w:type="dxa" w:w="3324"/>
            <w:shd w:val="clear" w:fill="FAF9F5"/>
          </w:tcPr>
          <w:p>
            <w:r>
              <w:t>Foundations</w:t>
            </w:r>
          </w:p>
        </w:tc>
        <w:tc>
          <w:tcPr>
            <w:tcW w:type="dxa" w:w="3324"/>
            <w:shd w:val="clear" w:fill="FAF9F5"/>
          </w:tcPr>
          <w:p>
            <w:r>
              <w:t>No</w:t>
            </w:r>
          </w:p>
        </w:tc>
      </w:tr>
      <w:tr>
        <w:tc>
          <w:tcPr>
            <w:tcW w:type="dxa" w:w="3324"/>
            <w:shd w:val="clear" w:fill="FAF9F5"/>
          </w:tcPr>
          <w:p>
            <w:r>
              <w:t>Claude Certified Developer</w:t>
            </w:r>
          </w:p>
        </w:tc>
        <w:tc>
          <w:tcPr>
            <w:tcW w:type="dxa" w:w="3324"/>
            <w:shd w:val="clear" w:fill="FAF9F5"/>
          </w:tcPr>
          <w:p>
            <w:r>
              <w:t>Foundations</w:t>
            </w:r>
          </w:p>
        </w:tc>
        <w:tc>
          <w:tcPr>
            <w:tcW w:type="dxa" w:w="3324"/>
            <w:shd w:val="clear" w:fill="FAF9F5"/>
          </w:tcPr>
          <w:p>
            <w:r>
              <w:t>Yes</w:t>
            </w:r>
          </w:p>
        </w:tc>
      </w:tr>
      <w:tr>
        <w:tc>
          <w:tcPr>
            <w:tcW w:type="dxa" w:w="3324"/>
            <w:shd w:val="clear" w:fill="FAF9F5"/>
          </w:tcPr>
          <w:p>
            <w:r>
              <w:t>Claude Certified Architect</w:t>
            </w:r>
          </w:p>
        </w:tc>
        <w:tc>
          <w:tcPr>
            <w:tcW w:type="dxa" w:w="3324"/>
            <w:shd w:val="clear" w:fill="FAF9F5"/>
          </w:tcPr>
          <w:p>
            <w:r>
              <w:t>Foundations</w:t>
            </w:r>
          </w:p>
        </w:tc>
        <w:tc>
          <w:tcPr>
            <w:tcW w:type="dxa" w:w="3324"/>
            <w:shd w:val="clear" w:fill="FAF9F5"/>
          </w:tcPr>
          <w:p>
            <w:r>
              <w:t>Yes</w:t>
            </w:r>
          </w:p>
        </w:tc>
      </w:tr>
      <w:tr>
        <w:tc>
          <w:tcPr>
            <w:tcW w:type="dxa" w:w="3324"/>
            <w:shd w:val="clear" w:fill="FAF9F5"/>
          </w:tcPr>
          <w:p>
            <w:r>
              <w:t>Claude Certified Architect</w:t>
            </w:r>
          </w:p>
        </w:tc>
        <w:tc>
          <w:tcPr>
            <w:tcW w:type="dxa" w:w="3324"/>
            <w:shd w:val="clear" w:fill="FAF9F5"/>
          </w:tcPr>
          <w:p>
            <w:r>
              <w:t>Professional</w:t>
            </w:r>
          </w:p>
        </w:tc>
        <w:tc>
          <w:tcPr>
            <w:tcW w:type="dxa" w:w="3324"/>
            <w:shd w:val="clear" w:fill="FAF9F5"/>
          </w:tcPr>
          <w:p>
            <w:r>
              <w:t>Yes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fill="FFF4CC"/>
          </w:tcPr>
          <w:p>
            <w:pPr>
              <w:spacing w:after="40"/>
            </w:pPr>
            <w:r/>
            <w:r>
              <w:rPr>
                <w:b/>
              </w:rPr>
              <w:t>Which exam should I take?</w:t>
            </w:r>
          </w:p>
          <w:p>
            <w:pPr>
              <w:spacing w:after="40"/>
            </w:pPr>
            <w:r>
              <w:rPr>
                <w:b w:val="0"/>
              </w:rPr>
              <w:t xml:space="preserve">Only the </w:t>
            </w:r>
            <w:r>
              <w:rPr>
                <w:b/>
              </w:rPr>
              <w:t>Developer</w:t>
            </w:r>
            <w:r>
              <w:rPr>
                <w:b w:val="0"/>
              </w:rPr>
              <w:t xml:space="preserve"> and </w:t>
            </w:r>
            <w:r>
              <w:rPr>
                <w:b/>
              </w:rPr>
              <w:t>Architect</w:t>
            </w:r>
            <w:r>
              <w:rPr>
                <w:b w:val="0"/>
              </w:rPr>
              <w:t xml:space="preserve"> exams count toward the firm’s partner tier. The </w:t>
            </w:r>
            <w:r>
              <w:rPr>
                <w:b/>
              </w:rPr>
              <w:t>Associate</w:t>
            </w:r>
            <w:r>
              <w:rPr>
                <w:b w:val="0"/>
              </w:rPr>
              <w:t xml:space="preserve"> exam does </w:t>
            </w:r>
            <w:r>
              <w:rPr>
                <w:b/>
              </w:rPr>
              <w:t>not</w:t>
            </w:r>
            <w:r>
              <w:rPr>
                <w:b w:val="0"/>
              </w:rPr>
              <w:t xml:space="preserve"> count. The firm needs 10 certified people (Developer or Architect) to reach the next tier – ask your Training lead which exam to book.</w:t>
            </w:r>
          </w:p>
          <w:p>
            <w:pPr>
              <w:spacing w:after="40"/>
            </w:pPr>
            <w:r>
              <w:rPr>
                <w:b/>
              </w:rPr>
              <w:t>Book before 31 December 2026.</w:t>
            </w:r>
            <w:r>
              <w:rPr>
                <w:b w:val="0"/>
              </w:rPr>
              <w:t xml:space="preserve"> The free price is a 100% partner discount that the Program Guide shows through that date.</w:t>
            </w:r>
          </w:p>
        </w:tc>
      </w:tr>
    </w:tbl>
    <w:p/>
    <w:p>
      <w:pPr>
        <w:spacing w:after="60"/>
      </w:pPr>
      <w:r>
        <w:rPr>
          <w:b/>
        </w:rPr>
        <w:t>How to read the screenshots:</w:t>
      </w:r>
      <w:r>
        <w:rPr>
          <w:b w:val="0"/>
        </w:rPr>
        <w:t xml:space="preserve"> a red box with a yellow highlight and a red number shows exactly where to click or what to check. Follow the numbers in order.</w:t>
      </w:r>
    </w:p>
    <w:p>
      <w:pPr>
        <w:keepNext/>
        <w:spacing w:before="200"/>
      </w:pPr>
      <w:r>
        <w:rPr>
          <w:b/>
          <w:color w:val="D4533B"/>
          <w:sz w:val="28"/>
        </w:rPr>
        <w:t>Step 1 – Sign in</w:t>
      </w:r>
    </w:p>
    <w:p>
      <w:pPr>
        <w:spacing w:after="60"/>
      </w:pPr>
      <w:r>
        <w:rPr>
          <w:b w:val="0"/>
        </w:rPr>
        <w:t xml:space="preserve">Go to https://anthropic-partners.skilljar.com/ and sign in with your </w:t>
      </w:r>
      <w:r>
        <w:rPr>
          <w:b/>
        </w:rPr>
        <w:t>company (work) account</w:t>
      </w:r>
      <w:r>
        <w:rPr>
          <w:b w:val="0"/>
        </w:rPr>
        <w:t>. If you are signed in with another account, sign out first and sign in again with the correct one.</w:t>
      </w:r>
    </w:p>
    <w:p>
      <w:r>
        <w:br w:type="page"/>
      </w:r>
    </w:p>
    <w:p>
      <w:pPr>
        <w:keepNext/>
        <w:spacing w:before="200"/>
      </w:pPr>
      <w:r>
        <w:rPr>
          <w:b/>
          <w:color w:val="D4533B"/>
          <w:sz w:val="28"/>
        </w:rPr>
        <w:t>Step 2 – Choose your exam</w:t>
      </w:r>
    </w:p>
    <w:p>
      <w:pPr>
        <w:spacing w:after="60"/>
      </w:pPr>
      <w:r>
        <w:rPr>
          <w:b/>
        </w:rPr>
        <w:t>1.</w:t>
      </w:r>
      <w:r>
        <w:rPr>
          <w:b w:val="0"/>
        </w:rPr>
        <w:t xml:space="preserve"> Click </w:t>
      </w:r>
      <w:r>
        <w:rPr>
          <w:b/>
        </w:rPr>
        <w:t>Certifications and badges</w:t>
      </w:r>
      <w:r>
        <w:rPr>
          <w:b w:val="0"/>
        </w:rPr>
        <w:t xml:space="preserve"> in the top menu.</w:t>
      </w:r>
    </w:p>
    <w:p>
      <w:pPr>
        <w:spacing w:after="60"/>
      </w:pPr>
      <w:r>
        <w:rPr>
          <w:b/>
        </w:rPr>
        <w:t>2.</w:t>
      </w:r>
      <w:r>
        <w:rPr>
          <w:b w:val="0"/>
        </w:rPr>
        <w:t xml:space="preserve"> Under </w:t>
      </w:r>
      <w:r>
        <w:rPr>
          <w:b/>
        </w:rPr>
        <w:t>Certification exams</w:t>
      </w:r>
      <w:r>
        <w:rPr>
          <w:b w:val="0"/>
        </w:rPr>
        <w:t>, click the exam you want (one of the four highlighted).</w:t>
      </w:r>
    </w:p>
    <w:p>
      <w:r>
        <w:drawing>
          <wp:inline xmlns:a="http://schemas.openxmlformats.org/drawingml/2006/main" xmlns:pic="http://schemas.openxmlformats.org/drawingml/2006/picture">
            <wp:extent cx="6120000" cy="163508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6350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555555"/>
          <w:sz w:val="18"/>
        </w:rPr>
        <w:t>Tip: use the Prep course links in the same menu to study first – the courses are free.</w:t>
      </w:r>
    </w:p>
    <w:p>
      <w:pPr>
        <w:keepNext/>
        <w:spacing w:before="200"/>
      </w:pPr>
      <w:r>
        <w:rPr>
          <w:b/>
          <w:color w:val="D4533B"/>
          <w:sz w:val="28"/>
        </w:rPr>
        <w:t>Step 3 – Click “Register for the exam”</w:t>
      </w:r>
    </w:p>
    <w:p>
      <w:pPr>
        <w:spacing w:after="60"/>
      </w:pPr>
      <w:r>
        <w:rPr>
          <w:b/>
        </w:rPr>
        <w:t>1.</w:t>
      </w:r>
      <w:r>
        <w:rPr>
          <w:b w:val="0"/>
        </w:rPr>
        <w:t xml:space="preserve"> Click the black </w:t>
      </w:r>
      <w:r>
        <w:rPr>
          <w:b/>
        </w:rPr>
        <w:t>Register for the exam — Free</w:t>
      </w:r>
      <w:r>
        <w:rPr>
          <w:b w:val="0"/>
        </w:rPr>
        <w:t xml:space="preserve"> button. The price is crossed out and shows </w:t>
      </w:r>
      <w:r>
        <w:rPr>
          <w:b/>
        </w:rPr>
        <w:t>Free</w:t>
      </w:r>
      <w:r>
        <w:rPr>
          <w:b w:val="0"/>
        </w:rPr>
        <w:t>.</w:t>
      </w:r>
    </w:p>
    <w:p>
      <w:pPr>
        <w:spacing w:after="60"/>
      </w:pPr>
      <w:r>
        <w:rPr>
          <w:b/>
        </w:rPr>
        <w:t>2.</w:t>
      </w:r>
      <w:r>
        <w:rPr>
          <w:b w:val="0"/>
        </w:rPr>
        <w:t xml:space="preserve"> Confirm the line “Your 100% partner discount is applied automatically at checkout.” If you do not see it, you are probably signed in with the wrong account – go back to Step 1.</w:t>
      </w:r>
    </w:p>
    <w:p>
      <w:r>
        <w:drawing>
          <wp:inline xmlns:a="http://schemas.openxmlformats.org/drawingml/2006/main" xmlns:pic="http://schemas.openxmlformats.org/drawingml/2006/picture">
            <wp:extent cx="6120000" cy="3090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090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555555"/>
          <w:sz w:val="18"/>
        </w:rPr>
        <w:t>(Example shown: Developer – Foundations. All four exams follow the same steps.)</w:t>
      </w:r>
    </w:p>
    <w:p>
      <w:r>
        <w:br w:type="page"/>
      </w:r>
    </w:p>
    <w:p>
      <w:pPr>
        <w:keepNext/>
        <w:spacing w:before="200"/>
      </w:pPr>
      <w:r>
        <w:rPr>
          <w:b/>
          <w:color w:val="D4533B"/>
          <w:sz w:val="28"/>
        </w:rPr>
        <w:t>Step 4 – Review your order</w:t>
      </w:r>
    </w:p>
    <w:p>
      <w:pPr>
        <w:spacing w:after="60"/>
      </w:pPr>
      <w:r>
        <w:rPr>
          <w:b/>
        </w:rPr>
        <w:t>1.</w:t>
      </w:r>
      <w:r>
        <w:rPr>
          <w:b w:val="0"/>
        </w:rPr>
        <w:t xml:space="preserve"> Leave the </w:t>
      </w:r>
      <w:r>
        <w:rPr>
          <w:b/>
        </w:rPr>
        <w:t>Quantity</w:t>
      </w:r>
      <w:r>
        <w:rPr>
          <w:b w:val="0"/>
        </w:rPr>
        <w:t xml:space="preserve"> at </w:t>
      </w:r>
      <w:r>
        <w:rPr>
          <w:b/>
        </w:rPr>
        <w:t>1</w:t>
      </w:r>
      <w:r>
        <w:rPr>
          <w:b w:val="0"/>
        </w:rPr>
        <w:t>.</w:t>
      </w:r>
    </w:p>
    <w:p>
      <w:pPr>
        <w:spacing w:after="60"/>
      </w:pPr>
      <w:r>
        <w:rPr>
          <w:b/>
        </w:rPr>
        <w:t>2.</w:t>
      </w:r>
      <w:r>
        <w:rPr>
          <w:b w:val="0"/>
        </w:rPr>
        <w:t xml:space="preserve"> Check the </w:t>
      </w:r>
      <w:r>
        <w:rPr>
          <w:b/>
        </w:rPr>
        <w:t>Group Discount</w:t>
      </w:r>
      <w:r>
        <w:rPr>
          <w:b w:val="0"/>
        </w:rPr>
        <w:t xml:space="preserve"> line equals the full price (for example −$125.00).</w:t>
      </w:r>
    </w:p>
    <w:p>
      <w:pPr>
        <w:spacing w:after="60"/>
      </w:pPr>
      <w:r>
        <w:rPr>
          <w:b/>
        </w:rPr>
        <w:t>3.</w:t>
      </w:r>
      <w:r>
        <w:rPr>
          <w:b w:val="0"/>
        </w:rPr>
        <w:t xml:space="preserve"> Check the </w:t>
      </w:r>
      <w:r>
        <w:rPr>
          <w:b/>
        </w:rPr>
        <w:t>Total is $0.00</w:t>
      </w:r>
      <w:r>
        <w:rPr>
          <w:b w:val="0"/>
        </w:rPr>
        <w:t>.</w:t>
      </w:r>
    </w:p>
    <w:p>
      <w:pPr>
        <w:spacing w:after="60"/>
      </w:pPr>
      <w:r>
        <w:rPr>
          <w:b/>
        </w:rPr>
        <w:t>4.</w:t>
      </w:r>
      <w:r>
        <w:rPr>
          <w:b w:val="0"/>
        </w:rPr>
        <w:t xml:space="preserve"> Click </w:t>
      </w:r>
      <w:r>
        <w:rPr>
          <w:b/>
        </w:rPr>
        <w:t>Review and Pay</w:t>
      </w:r>
      <w:r>
        <w:rPr>
          <w:b w:val="0"/>
        </w:rPr>
        <w:t>.</w:t>
      </w:r>
    </w:p>
    <w:p>
      <w:r>
        <w:drawing>
          <wp:inline xmlns:a="http://schemas.openxmlformats.org/drawingml/2006/main" xmlns:pic="http://schemas.openxmlformats.org/drawingml/2006/picture">
            <wp:extent cx="6120000" cy="238726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387261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fill="FDE8E8"/>
          </w:tcPr>
          <w:p>
            <w:pPr>
              <w:spacing w:after="40"/>
            </w:pPr>
            <w:r/>
            <w:r>
              <w:rPr>
                <w:b/>
              </w:rPr>
              <w:t>Do not</w:t>
            </w:r>
            <w:r>
              <w:rPr>
                <w:b w:val="0"/>
              </w:rPr>
              <w:t xml:space="preserve"> enter any promotion or credit code – nothing is needed. The discount is applied automatically. If the total is </w:t>
            </w:r>
            <w:r>
              <w:rPr>
                <w:b/>
              </w:rPr>
              <w:t>not</w:t>
            </w:r>
            <w:r>
              <w:rPr>
                <w:b w:val="0"/>
              </w:rPr>
              <w:t xml:space="preserve"> $0.00, stop and contact your administrator before paying.</w:t>
            </w:r>
          </w:p>
        </w:tc>
      </w:tr>
    </w:tbl>
    <w:p/>
    <w:p>
      <w:r>
        <w:br w:type="page"/>
      </w:r>
    </w:p>
    <w:p>
      <w:pPr>
        <w:keepNext/>
        <w:spacing w:before="200"/>
      </w:pPr>
      <w:r>
        <w:rPr>
          <w:b/>
          <w:color w:val="D4533B"/>
          <w:sz w:val="28"/>
        </w:rPr>
        <w:t>Step 5 – Confirmation</w:t>
      </w:r>
    </w:p>
    <w:p>
      <w:pPr>
        <w:spacing w:after="60"/>
      </w:pPr>
      <w:r>
        <w:rPr>
          <w:b w:val="0"/>
        </w:rPr>
        <w:t>You will see “Thank you. Your order ID is …”. Save your order ID. Your registration is now complete.</w:t>
      </w:r>
    </w:p>
    <w:p>
      <w:r>
        <w:drawing>
          <wp:inline xmlns:a="http://schemas.openxmlformats.org/drawingml/2006/main" xmlns:pic="http://schemas.openxmlformats.org/drawingml/2006/picture">
            <wp:extent cx="6120000" cy="428865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2886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spacing w:before="200"/>
      </w:pPr>
      <w:r>
        <w:rPr>
          <w:b/>
          <w:color w:val="D4533B"/>
          <w:sz w:val="28"/>
        </w:rPr>
        <w:t>Step 6 – Check your email: two messages from Pearson VUE</w:t>
      </w:r>
    </w:p>
    <w:p>
      <w:pPr>
        <w:spacing w:after="60"/>
      </w:pPr>
      <w:r>
        <w:rPr>
          <w:b w:val="0"/>
        </w:rPr>
        <w:t xml:space="preserve">Shortly after registering you will receive </w:t>
      </w:r>
      <w:r>
        <w:rPr>
          <w:b/>
        </w:rPr>
        <w:t>two separate emails</w:t>
      </w:r>
      <w:r>
        <w:rPr>
          <w:b w:val="0"/>
        </w:rPr>
        <w:t xml:space="preserve"> from </w:t>
      </w:r>
      <w:r>
        <w:rPr>
          <w:b/>
        </w:rPr>
        <w:t>PearsonVUEConfirmation@e.pearson.com</w:t>
      </w:r>
      <w:r>
        <w:rPr>
          <w:b w:val="0"/>
        </w:rPr>
        <w:t xml:space="preserve"> (check your spam folder if they do not arrive):</w:t>
      </w:r>
    </w:p>
    <w:p>
      <w:pPr>
        <w:spacing w:after="60"/>
      </w:pPr>
      <w:r>
        <w:rPr>
          <w:b/>
        </w:rPr>
        <w:t>Email 1 – Temporary Password.</w:t>
      </w:r>
      <w:r>
        <w:rPr>
          <w:b w:val="0"/>
        </w:rPr>
        <w:t xml:space="preserve"> Subject: “Pearson VUE Web Account Confirmation”. It contains your temporary password.</w:t>
      </w:r>
    </w:p>
    <w:p>
      <w:pPr>
        <w:spacing w:after="60"/>
      </w:pPr>
      <w:r>
        <w:rPr>
          <w:b/>
        </w:rPr>
        <w:t>Email 2 – Username.</w:t>
      </w:r>
      <w:r>
        <w:rPr>
          <w:b w:val="0"/>
        </w:rPr>
        <w:t xml:space="preserve"> Subject: “Pearson VUE Web Account Confirmation”. It contains your username.</w:t>
      </w:r>
    </w:p>
    <w:p>
      <w:r>
        <w:drawing>
          <wp:inline xmlns:a="http://schemas.openxmlformats.org/drawingml/2006/main" xmlns:pic="http://schemas.openxmlformats.org/drawingml/2006/picture">
            <wp:extent cx="6120000" cy="193387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9338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555555"/>
          <w:sz w:val="18"/>
        </w:rPr>
        <w:t>Email 1 – the temporary password (details hidden in this example).</w:t>
      </w:r>
    </w:p>
    <w:p>
      <w:r>
        <w:drawing>
          <wp:inline xmlns:a="http://schemas.openxmlformats.org/drawingml/2006/main" xmlns:pic="http://schemas.openxmlformats.org/drawingml/2006/picture">
            <wp:extent cx="6120000" cy="240695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4069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555555"/>
          <w:sz w:val="18"/>
        </w:rPr>
        <w:t>Email 2 – the username (details hidden in this example).</w:t>
      </w:r>
    </w:p>
    <w:p>
      <w:r>
        <w:br w:type="page"/>
      </w:r>
    </w:p>
    <w:p>
      <w:pPr>
        <w:keepNext/>
        <w:spacing w:before="200"/>
      </w:pPr>
      <w:r>
        <w:rPr>
          <w:b/>
          <w:color w:val="D4533B"/>
          <w:sz w:val="28"/>
        </w:rPr>
        <w:t>Step 7 – Sign in to Pearson VUE and schedule your exam</w:t>
      </w:r>
    </w:p>
    <w:p>
      <w:pPr>
        <w:spacing w:after="60"/>
      </w:pPr>
      <w:r>
        <w:rPr>
          <w:b w:val="0"/>
        </w:rPr>
        <w:t xml:space="preserve">The exam is delivered by </w:t>
      </w:r>
      <w:r>
        <w:rPr>
          <w:b/>
        </w:rPr>
        <w:t>Pearson VUE</w:t>
      </w:r>
      <w:r>
        <w:rPr>
          <w:b w:val="0"/>
        </w:rPr>
        <w:t xml:space="preserve"> (not on the Skilljar site).</w:t>
      </w:r>
    </w:p>
    <w:p>
      <w:pPr>
        <w:spacing w:after="60"/>
      </w:pPr>
      <w:r>
        <w:rPr>
          <w:b/>
        </w:rPr>
        <w:t>1.</w:t>
      </w:r>
      <w:r>
        <w:rPr>
          <w:b w:val="0"/>
        </w:rPr>
        <w:t xml:space="preserve"> Go to </w:t>
      </w:r>
      <w:r>
        <w:rPr>
          <w:b/>
        </w:rPr>
        <w:t>pearsonvue.com/us/en/anthropic</w:t>
      </w:r>
      <w:r>
        <w:rPr>
          <w:b w:val="0"/>
        </w:rPr>
        <w:t xml:space="preserve"> and sign in with the </w:t>
      </w:r>
      <w:r>
        <w:rPr>
          <w:b/>
        </w:rPr>
        <w:t>username</w:t>
      </w:r>
      <w:r>
        <w:rPr>
          <w:b w:val="0"/>
        </w:rPr>
        <w:t xml:space="preserve"> (Email 2) and the </w:t>
      </w:r>
      <w:r>
        <w:rPr>
          <w:b/>
        </w:rPr>
        <w:t>temporary password</w:t>
      </w:r>
      <w:r>
        <w:rPr>
          <w:b w:val="0"/>
        </w:rPr>
        <w:t xml:space="preserve"> (Email 1).</w:t>
      </w:r>
    </w:p>
    <w:p>
      <w:pPr>
        <w:spacing w:after="60"/>
      </w:pPr>
      <w:r>
        <w:rPr>
          <w:b/>
        </w:rPr>
        <w:t>2.</w:t>
      </w:r>
      <w:r>
        <w:rPr>
          <w:b w:val="0"/>
        </w:rPr>
        <w:t xml:space="preserve"> You will be asked to choose a new password. It must be at least 7 characters, must not contain your username, and should mix upper and lower case letters with numbers or symbols.</w:t>
      </w:r>
    </w:p>
    <w:p>
      <w:pPr>
        <w:spacing w:after="60"/>
      </w:pPr>
      <w:r>
        <w:rPr>
          <w:b/>
        </w:rPr>
        <w:t>3.</w:t>
      </w:r>
      <w:r>
        <w:rPr>
          <w:b w:val="0"/>
        </w:rPr>
        <w:t xml:space="preserve"> Choose </w:t>
      </w:r>
      <w:r>
        <w:rPr>
          <w:b/>
        </w:rPr>
        <w:t>Schedule your exam</w:t>
      </w:r>
      <w:r>
        <w:rPr>
          <w:b w:val="0"/>
        </w:rPr>
        <w:t>.</w:t>
      </w:r>
    </w:p>
    <w:p>
      <w:pPr>
        <w:spacing w:after="60"/>
      </w:pPr>
      <w:r>
        <w:rPr>
          <w:b/>
        </w:rPr>
        <w:t>4.</w:t>
      </w:r>
      <w:r>
        <w:rPr>
          <w:b w:val="0"/>
        </w:rPr>
        <w:t xml:space="preserve"> Select </w:t>
      </w:r>
      <w:r>
        <w:rPr>
          <w:b/>
        </w:rPr>
        <w:t>online proctored</w:t>
      </w:r>
      <w:r>
        <w:rPr>
          <w:b w:val="0"/>
        </w:rPr>
        <w:t xml:space="preserve"> or a </w:t>
      </w:r>
      <w:r>
        <w:rPr>
          <w:b/>
        </w:rPr>
        <w:t>Pearson test center</w:t>
      </w:r>
      <w:r>
        <w:rPr>
          <w:b w:val="0"/>
        </w:rPr>
        <w:t>, then pick your date and time.</w:t>
      </w:r>
    </w:p>
    <w:p>
      <w:pPr>
        <w:keepNext/>
        <w:spacing w:before="200"/>
      </w:pPr>
      <w:r>
        <w:rPr>
          <w:b/>
          <w:color w:val="D4533B"/>
          <w:sz w:val="28"/>
        </w:rPr>
        <w:t>Exam requirements (Pearson VUE)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fill="FFF4CC"/>
          </w:tcPr>
          <w:p>
            <w:pPr>
              <w:spacing w:after="40"/>
            </w:pPr>
            <w:r/>
            <w:r>
              <w:rPr>
                <w:b/>
              </w:rPr>
              <w:t>Identification</w:t>
            </w:r>
          </w:p>
          <w:p>
            <w:pPr>
              <w:spacing w:after="40"/>
            </w:pPr>
            <w:r>
              <w:rPr>
                <w:b w:val="0"/>
              </w:rPr>
              <w:t xml:space="preserve">• Carry a valid </w:t>
            </w:r>
            <w:r>
              <w:rPr>
                <w:b/>
              </w:rPr>
              <w:t>government-issued photo ID</w:t>
            </w:r>
            <w:r>
              <w:rPr>
                <w:b w:val="0"/>
              </w:rPr>
              <w:t>.</w:t>
            </w:r>
          </w:p>
          <w:p>
            <w:pPr>
              <w:spacing w:after="40"/>
            </w:pPr>
            <w:r>
              <w:rPr>
                <w:b w:val="0"/>
              </w:rPr>
              <w:t xml:space="preserve">• The name on your registration must match the ID </w:t>
            </w:r>
            <w:r>
              <w:rPr>
                <w:b/>
              </w:rPr>
              <w:t>exactly</w:t>
            </w:r>
            <w:r>
              <w:rPr>
                <w:b w:val="0"/>
              </w:rPr>
              <w:t>.</w:t>
            </w:r>
          </w:p>
          <w:p>
            <w:pPr>
              <w:spacing w:after="40"/>
            </w:pPr>
          </w:p>
          <w:p>
            <w:pPr>
              <w:spacing w:after="40"/>
            </w:pPr>
            <w:r>
              <w:rPr>
                <w:b/>
              </w:rPr>
              <w:t>Testing environment (online proctored)</w:t>
            </w:r>
          </w:p>
          <w:p>
            <w:pPr>
              <w:spacing w:after="40"/>
            </w:pPr>
            <w:r>
              <w:rPr>
                <w:b w:val="0"/>
              </w:rPr>
              <w:t xml:space="preserve">• Sit in a </w:t>
            </w:r>
            <w:r>
              <w:rPr>
                <w:b/>
              </w:rPr>
              <w:t>quiet, private space</w:t>
            </w:r>
            <w:r>
              <w:rPr>
                <w:b w:val="0"/>
              </w:rPr>
              <w:t xml:space="preserve"> with no interruptions.</w:t>
            </w:r>
          </w:p>
          <w:p>
            <w:pPr>
              <w:spacing w:after="40"/>
            </w:pPr>
            <w:r>
              <w:rPr>
                <w:b w:val="0"/>
              </w:rPr>
              <w:t xml:space="preserve">• The room and desk must be </w:t>
            </w:r>
            <w:r>
              <w:rPr>
                <w:b/>
              </w:rPr>
              <w:t>clean and clear</w:t>
            </w:r>
            <w:r>
              <w:rPr>
                <w:b w:val="0"/>
              </w:rPr>
              <w:t xml:space="preserve"> of papers, books and unrelated items.</w:t>
            </w:r>
          </w:p>
          <w:p>
            <w:pPr>
              <w:spacing w:after="40"/>
            </w:pPr>
            <w:r>
              <w:rPr>
                <w:b w:val="0"/>
              </w:rPr>
              <w:t xml:space="preserve">• Use </w:t>
            </w:r>
            <w:r>
              <w:rPr>
                <w:b/>
              </w:rPr>
              <w:t>one screen only</w:t>
            </w:r>
            <w:r>
              <w:rPr>
                <w:b w:val="0"/>
              </w:rPr>
              <w:t xml:space="preserve"> – no second monitor.</w:t>
            </w:r>
          </w:p>
          <w:p>
            <w:pPr>
              <w:spacing w:after="40"/>
            </w:pPr>
            <w:r>
              <w:rPr>
                <w:b w:val="0"/>
              </w:rPr>
              <w:t>• Complete the computer and network check beforehand (see “Computer and network setup” in the Certifications menu).</w:t>
            </w:r>
          </w:p>
        </w:tc>
      </w:tr>
    </w:tbl>
    <w:p/>
    <w:p>
      <w:pPr>
        <w:keepNext/>
        <w:spacing w:before="200"/>
      </w:pPr>
      <w:r>
        <w:rPr>
          <w:b/>
          <w:color w:val="D4533B"/>
          <w:sz w:val="28"/>
        </w:rPr>
        <w:t>Good to know</w:t>
      </w:r>
    </w:p>
    <w:p>
      <w:pPr>
        <w:spacing w:after="60"/>
      </w:pPr>
      <w:r>
        <w:rPr>
          <w:b w:val="0"/>
        </w:rPr>
        <w:t xml:space="preserve">• Each exam can be taken </w:t>
      </w:r>
      <w:r>
        <w:rPr>
          <w:b/>
        </w:rPr>
        <w:t>once</w:t>
      </w:r>
      <w:r>
        <w:rPr>
          <w:b w:val="0"/>
        </w:rPr>
        <w:t>.</w:t>
      </w:r>
    </w:p>
    <w:p>
      <w:pPr>
        <w:spacing w:after="60"/>
      </w:pPr>
      <w:r>
        <w:rPr>
          <w:b w:val="0"/>
        </w:rPr>
        <w:t xml:space="preserve">• Reschedule at least </w:t>
      </w:r>
      <w:r>
        <w:rPr>
          <w:b/>
        </w:rPr>
        <w:t>24 hours</w:t>
      </w:r>
      <w:r>
        <w:rPr>
          <w:b w:val="0"/>
        </w:rPr>
        <w:t xml:space="preserve"> before your slot.</w:t>
      </w:r>
    </w:p>
    <w:p>
      <w:pPr>
        <w:spacing w:after="60"/>
      </w:pPr>
      <w:r>
        <w:rPr>
          <w:b w:val="0"/>
        </w:rPr>
        <w:t xml:space="preserve">• Exam content updates on </w:t>
      </w:r>
      <w:r>
        <w:rPr>
          <w:b/>
        </w:rPr>
        <w:t>7 December 2026</w:t>
      </w:r>
      <w:r>
        <w:rPr>
          <w:b w:val="0"/>
        </w:rPr>
        <w:t>. If you test on or after that date, use the updated exam guide (available 17 November 2026).</w:t>
      </w:r>
    </w:p>
    <w:p>
      <w:pPr>
        <w:spacing w:after="60"/>
      </w:pPr>
      <w:r>
        <w:rPr>
          <w:b w:val="0"/>
        </w:rPr>
        <w:t>• Help: certifications-support@anthropic.com (include your order ID).</w:t>
      </w:r>
    </w:p>
    <w:sectPr w:rsidR="00FC693F" w:rsidRPr="0006063C" w:rsidSect="00034616">
      <w:footerReference w:type="default" r:id="rId15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Claude Certification – Free Exam Booking Guide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Claude Certification – Free Exam Booking Guide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