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03  ·  NOTES</w:t>
      </w:r>
    </w:p>
    <w:p>
      <w:pPr>
        <w:spacing w:after="240"/>
        <w:jc w:val="center"/>
      </w:pPr>
      <w:r>
        <w:rPr>
          <w:rFonts w:ascii="Calibri" w:cs="Calibri" w:eastAsia="Calibri" w:hAnsi="Calibri"/>
          <w:i/>
          <w:iCs/>
          <w:color w:val="0F172A"/>
          <w:sz w:val="44"/>
          <w:szCs w:val="44"/>
        </w:rPr>
        <w:t xml:space="preserve">Design Overall AI Strategy</w:t>
      </w:r>
    </w:p>
    <w:p>
      <w:pPr>
        <w:spacing w:after="800"/>
        <w:jc w:val="center"/>
      </w:pPr>
      <w:r>
        <w:rPr>
          <w:rFonts w:ascii="Calibri" w:cs="Calibri" w:eastAsia="Calibri" w:hAnsi="Calibri"/>
          <w:i/>
          <w:iCs/>
          <w:color w:val="0F172A"/>
          <w:sz w:val="44"/>
          <w:szCs w:val="44"/>
        </w:rPr>
        <w:t xml:space="preserve">for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Design Overall AI Strategy for Business Solutions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3. This is the biggest chapter in the entire course, and it's the most important one for your day-to-day work as an architect. We're going to cover five big areas — the Microsoft Cloud Adoption Framework for AI, choosing between SaaS, low-code and pro-code agents, when to design multi-agent systems, how to develop use cases for prebuilt agents, and how to define solution rules and constraints.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Get this chapter right and you can architect any AI strategy your customer throws at you. Get it wrong and you'll spend years rebuilding things that should have been done correctly the first time. Settle in — we have a lot to cover.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 — one card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areas. They build on each other, and you'll use every one of them in real customer engagements. I'll bring up each area as we go.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CAF for AI Adoption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the Cloud Adoption Framework. Microsoft's six-phase journey for AI adoption. Strategy, Plan, Ready, Govern, Secure, Manage. We'll align CAF with the agent lifecycle to give you one operating model that works for both AI workloads and AI agents.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Agent Platform Choice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agent platform decisions. SaaS, low-code, pro-code. The decision framework that prevents over-engineering. Customers ask for custom agents when SaaS would do — your job is to push back.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Multi-Agent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multi-agent design. When to use one agent versus many. Five orchestration patterns from the Microsoft Agent Framework SDK. The platform role mapping for multi-agent solutions.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Prebuilt &amp;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prebuilt agents and knowledge sources. Use case framework for M365 Copilot prebuilt agents. Knowledge source decision matrix in Copilot Studio.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Rules &amp; Constraints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solution rules and constraints. The guardrails. Four-layer constraint pyramid: data, behavior, environment, operational. The architecture safety net.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CAF for AI Adoption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one — the Microsoft Cloud Adoption Framework for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This is Microsoft's published, end-to-end methodology. Used by every Microsoft Customer Success team. Used by every Microsoft Architect on official engagements. Use it on your engagements and you'll never miss a critical step. Skip it and you'll constantly get blindsided by things you didn't think about.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CAF + Agent Lifecycle — Unified</w:t>
      </w:r>
    </w:p>
    <w:p>
      <w:pPr>
        <w:spacing w:after="80" w:before="60"/>
      </w:pPr>
      <w:r>
        <w:rPr>
          <w:rFonts w:ascii="Calibri" w:cs="Calibri" w:eastAsia="Calibri" w:hAnsi="Calibri"/>
          <w:i/>
          <w:iCs/>
          <w:color w:val="475569"/>
          <w:sz w:val="18"/>
          <w:szCs w:val="18"/>
        </w:rPr>
        <w:t xml:space="preserve">Slide type: Unified framework  ·  3 steps — left panel, merge, right panel</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Microsoft unifies CAF with the agent lifecycle. Two complementary frameworks. CAF gives you the platform foundation. The Agent Lifecycle gives you the operating model for agents specifically. Use them together and you prevent agent sprawl and accelerate value.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Left panel — Cloud Adoption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CAF is the end-to-end backbone for AI on Azure. Six phases. Every AI workload touches all six. Strategy, Plan, Ready, Govern, Secure, Manage. The foundation work — landing zones, networking, governance — lives here. CAF applies to all AI workloads, not just agents. It's what your platform and security teams already know.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Center — Why unify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unify the two frameworks? To prevent agent sprawl. Without this unification, each team builds agents in isolation. Governance gaps appear. Security drift kicks in within months. By unifying, you get one operating model that works for both the platform foundation and the agent lifecycle.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Right panel — Agent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Agent Lifecycle layers on top of CAF. It introduces the operating model specific to agents — Plan, Govern and Secure, Build, Operate. Plan agents covers strategy and feasibility. Govern and Secure covers policies and roles. Build covers standard process and templates. Operate covers telemetry, SLOs, and lifecycle. Together with CAF, this is your complete blueprint.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The 5 Phases &amp; Deliverables</w:t>
      </w:r>
    </w:p>
    <w:p>
      <w:pPr>
        <w:spacing w:after="80" w:before="60"/>
      </w:pPr>
      <w:r>
        <w:rPr>
          <w:rFonts w:ascii="Calibri" w:cs="Calibri" w:eastAsia="Calibri" w:hAnsi="Calibri"/>
          <w:i/>
          <w:iCs/>
          <w:color w:val="475569"/>
          <w:sz w:val="18"/>
          <w:szCs w:val="18"/>
        </w:rPr>
        <w:t xml:space="preserve">Slide type: Phase journey  ·  6 steps — 5 phases + speaker note</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unified phase journey. CAF on the top track, agent lifecycle on the bottom — they run in parallel. Each phase has clear, tangible deliverables that you can show stakeholders. I'll bring up each phase one at a time, then a key speaker note at the end.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Phase 1 — Strategy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one — Strategy. Define the business outcomes. Pick high-impact use cases. Decide direction at the strategy level — SaaS versus custom in broad strokes. Output is the AI Strategy brief and the Agent Technology Plan. If you only have one document at the end of phase one, make it the technology plan.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Phase 2 — Plan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two — Plan. Convert strategy into an actionable adoption plan. Skills assessment. Resource access. Prioritized use cases. Run a proof of concept. Output is the AI Adoption Plan and the PoC report. Don't build production yet.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Phase 3 — Ready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three — Ready. Build the platform foundation. Landing zones, networking, governance boundaries, data foundation. Output is AI landing zones, the governance charter, network segmentation, and the data access model. This is the most expensive phase.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Phase 4 — Govern + Secure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four — Govern and Secure. Enforce policies. Monitor risks. Apply security controls. Audit trails for tool invocation. Output is the policy set, risk register, and security controls for data, models, and endpoints. Security is woven through every phase, but enforcement lives 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Phase 5 — Manage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five — Manage. Operationalize the AI workloads and agent fleets. Monitoring, telemetry, SLOs, cost controls, business continuity. Output is the AI operations baseline and the Agent Ops playbook — SLOs, retraining rules, deprecation. This is where you prove sustained ROI.</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Note — don't skip Phase 1</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Important point — most architects skip Phase 1. They jump to Phase 3 because landing zones and infrastructure feel tangible. The result — landing zones built for use cases that don't exist, governance written for agents that never ship. Force the Strategy conversation early. Don't let your customer skip phase one.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RACI — Who Owns What</w:t>
      </w:r>
    </w:p>
    <w:p>
      <w:pPr>
        <w:spacing w:after="80" w:before="60"/>
      </w:pPr>
      <w:r>
        <w:rPr>
          <w:rFonts w:ascii="Calibri" w:cs="Calibri" w:eastAsia="Calibri" w:hAnsi="Calibri"/>
          <w:i/>
          <w:iCs/>
          <w:color w:val="475569"/>
          <w:sz w:val="18"/>
          <w:szCs w:val="18"/>
        </w:rPr>
        <w:t xml:space="preserve">Slide type: RACI table  ·  6 steps — one row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 who owns what? A RACI snapshot. Responsible, Accountable, Consulted, Informed. The architect — that's you — is Accountable for strategy and the technology plan. Responsible for design. Consulted everywhere else. Pushing the right work to the right team is half the architect's job. I'll bring up each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Row 1 — Strategy &amp; use case selection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Strategy and use case selection. The architect is Accountable. Platform team consulted. Security and compliance consulted. Business owners consulted. The accountability sits with you — but you don't make this decision alone.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Row 2 — Agent tech plan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tech plan, SaaS versus custom. Architect is Accountable again. This is your decision document. Platform team and security team are consulted. Data owner is informed.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Row 3 — Landing zone &amp; policies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Landing zone and baseline policies. Platform team is Responsible — that's their day job. Security is Accountable. Architect is consulted. Don't take ownership of work that belongs elsewhere.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Row 4 — Agent governance &amp; SDLC</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governance and SDLC. Architect is Responsible. Security is Accountable. This is where architecture meets security policy.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Row 5 — Build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Build agents in Foundry or Studio. Architect is Responsible for the design. Platform/dev team is Responsible for the build. Two-Rs in the same row is fine — it means tight collaboration.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Row 6 — Operate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Operate agents and telemetry. Platform/Ops team is Responsible. Architect is consulted on changes that affect the design. Once an agent is in production, the operations team owns it. You stay involved on architectural changes only.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Read the question. You've completed CAF AI Ready work — landing zones, policies, data access. What's the next best step before building agents to avoid sprawl and security drift?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 Show of hands. Don't tell them yet.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define and enforce agent governance, roles, policies, development process across teams. Without governance, every team builds in isolation, agents sprawl, and security drift starts within weeks. Buying GPUs, skipping to production, or connecting everything would all create the exact problems CAF Govern phase is meant to prevent.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Agent Platform Choice</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 choosing agent platforms. The single most-asked question in the field is this: should we build a custom agent or use SaaS?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There's a clear answer if you follow the Microsoft framework. Most architects get this wrong because they default to building. We're going to fix that habit.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Three Agent Type Categories</w:t>
      </w:r>
    </w:p>
    <w:p>
      <w:pPr>
        <w:spacing w:after="80" w:before="60"/>
      </w:pPr>
      <w:r>
        <w:rPr>
          <w:rFonts w:ascii="Calibri" w:cs="Calibri" w:eastAsia="Calibri" w:hAnsi="Calibri"/>
          <w:i/>
          <w:iCs/>
          <w:color w:val="475569"/>
          <w:sz w:val="18"/>
          <w:szCs w:val="18"/>
        </w:rPr>
        <w:t xml:space="preserve">Slide type: Three-tier ladder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categories of agents. SaaS, low-code, pro-code. They sit on a ladder — increasing customization, increasing effort, increasing risk as you climb down. Start at the top. Climb down only when functional requirements force you to.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Tier 1 — SaaS Prebuilt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Tier one — SaaS prebuilt agents. Microsoft 365 Copilot, Sales Copilot, Service Copilot, Finance Copilot. Researcher and Facilitator agents. Immediate value, minimal customization required. The default. Start here always. If your customer has E5 or E3 with Copilot licensing, the SaaS layer is already paid for.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Tier 2 — Low-code (Copilot Studio)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Tier two — low-code via Copilot Studio. Moderate customization, rapid deployment. Topics, knowledge sources, custom actions, MCP integrations. Business analyst-driven customization. Most projects stop right here. Extension covers ninety percent of real-world needs.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Tier 3 — Pro-code (Foundry / Containers)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Tier three — pro-code via Foundry or containers. Maximum flexibility. Complex orchestrations, multi-agent workflows, custom logic, fine-tuned models, BYO model hosting. Last resort. Most expensive, riskiest, longest to ship. Save it for when there's truly no other way.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The SaaS-First Decision Rule</w:t>
      </w:r>
    </w:p>
    <w:p>
      <w:pPr>
        <w:spacing w:after="80" w:before="60"/>
      </w:pPr>
      <w:r>
        <w:rPr>
          <w:rFonts w:ascii="Calibri" w:cs="Calibri" w:eastAsia="Calibri" w:hAnsi="Calibri"/>
          <w:i/>
          <w:iCs/>
          <w:color w:val="475569"/>
          <w:sz w:val="18"/>
          <w:szCs w:val="18"/>
        </w:rPr>
        <w:t xml:space="preserve">Slide type: Decision tree  ·  4 steps — question, yes, no, criteria</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Microsoft's official guidance — the SaaS-first principle. One question. Two branches. One rule of thumb. I'll build it up.</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The starting question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first question on every project. Does a SaaS agent meet the functional requirements? Don't skip this. Force the conversation. Your customer will want to discuss models and architecture — pull them back to this question first.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Yes branch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Yes branch. Use the SaaS agent. Configure it. Ground it in customer data. Ship. Done. Most projects don't get past this branch — and that's a good thing. Fastest time to value, lowest risk, lowest cost.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No branch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 branch. Then choose between low-code Copilot Studio or pro-code Foundry. Default to Copilot Studio unless the functional requirements force pro-code. Most no-branches end at Copilot Studio, not Foundry.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Decision criteria</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When climbing down the ladder, weigh five things — cost, effort, customization depth, data access requirements, and governance readiness. If any one of these isn't covered by SaaS, only then move down. And document your reasoning. Six months from now, the next architect needs to understand why you climbed down.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Platform Comparison Matrix</w:t>
      </w:r>
    </w:p>
    <w:p>
      <w:pPr>
        <w:spacing w:after="80" w:before="60"/>
      </w:pPr>
      <w:r>
        <w:rPr>
          <w:rFonts w:ascii="Calibri" w:cs="Calibri" w:eastAsia="Calibri" w:hAnsi="Calibri"/>
          <w:i/>
          <w:iCs/>
          <w:color w:val="475569"/>
          <w:sz w:val="18"/>
          <w:szCs w:val="18"/>
        </w:rPr>
        <w:t xml:space="preserve">Slide type: Comparison matrix  ·  5 steps — one dimension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full comparison matrix. Five dimensions across four platforms — SaaS, Copilot Studio, Foundry, and Containers. Reference this on every project. I'll bring up each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Row 1 — Customization Depth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Customization depth. SaaS minimal. Copilot Studio moderate. Foundry deep. Containers full control. Match to the actual need — most enterprise needs are minimal-to-moderate.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Row 2 — Security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Security. SaaS uses standard SaaS security. Copilot Studio adds built-in responsible AI. Foundry provides enterprise-grade security. Containers handle strict isolation and compliance environments.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Row 3 — Use Case Complexity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Use case complexity. Personal productivity goes to SaaS. Process transformation goes to Copilot Studio. Strategic transformation goes to Foundry. Compliance-sensitive scenarios go to Containers.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Row 4 — Development Velocity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Development velocity. SaaS — immediate. Copilot Studio — rapid. Foundry — flexible but slower. Containers — slowest, most operational overhead.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Row 5 — Integration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Integration patterns. SaaS uses prebuilt connectors. Studio direct Dynamics 365 integration. Foundry full enterprise system integration. Containers private networking, isolated compute.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factor should a solution architect consider first when deciding whether to use a SaaS agent or build a custom 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whether a SaaS agent meets the functional requirements. The first question is always functional fit. GPU availability, developer count, language preference are all downstream decisions. The functional fit question prevents wasted effort and over-engineering.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Section Divider — Unit 3: Multi-Agent Design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 multi-agent systems. When does it make sense to have multiple agents working together? When does it not?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Most architects over-design here. They get excited about orchestration patterns and design four agents when one would do. The mantra of multi-agent design — start simple, scale only when evidence forces 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When to Use Multi-Agent — and When Not</w:t>
      </w:r>
    </w:p>
    <w:p>
      <w:pPr>
        <w:spacing w:after="80" w:before="60"/>
      </w:pPr>
      <w:r>
        <w:rPr>
          <w:rFonts w:ascii="Calibri" w:cs="Calibri" w:eastAsia="Calibri" w:hAnsi="Calibri"/>
          <w:i/>
          <w:iCs/>
          <w:color w:val="475569"/>
          <w:sz w:val="18"/>
          <w:szCs w:val="18"/>
        </w:rPr>
        <w:t xml:space="preserve">Slide type: Single vs Multi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Single-agent first. Always. Add complexity only when there's evidence the single agent can't handle the job. I'll bring up the comparison panels and then the decision criteria.</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Single-agent panel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Single agent. Default architecture. Consolidates logic in one place. Reduces coordination overhead. Simplifies governance and monitoring. Faster to ship, easier to debug. Use this when the job stays in one domain, one team, one security boundary.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Multi-agent panel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Multi-agent. Decompose responsibilities across specialized agents. Enforces separation of concerns. Scales across teams and security domains. Each agent gets its own scoped permissions, which reduces blast radius if anything goes wrong. But — more complexity, more governance, more telemetry to manage.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Four conditions to justify multi-agent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four conditions that justify going multi-agent. One — crossing security or compliance boundaries. Two — multiple teams own distinct data. Three — roadmap demands future expansion. Four — multiple dependencies exist. If none of these are true, stick with single agent. Validate with a single agent before adding orchestration.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Platform Roles in Multi-Agent</w:t>
      </w:r>
    </w:p>
    <w:p>
      <w:pPr>
        <w:spacing w:after="80" w:before="60"/>
      </w:pPr>
      <w:r>
        <w:rPr>
          <w:rFonts w:ascii="Calibri" w:cs="Calibri" w:eastAsia="Calibri" w:hAnsi="Calibri"/>
          <w:i/>
          <w:iCs/>
          <w:color w:val="475569"/>
          <w:sz w:val="18"/>
          <w:szCs w:val="18"/>
        </w:rPr>
        <w:t xml:space="preserve">Slide type: Three role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 a multi-agent solution, each Microsoft platform plays a specific role. Match the platform to the role — don't fight the strengths of each. I'll bring up each platform.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Microsoft 365 Copilot — productivity layer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 365 Copilot. Domain agents embedded in Microsoft 365 experiences. Limited customization, immediate value. Great for productivity-flow agents that handle the user-facing layer. Typical orchestration patterns — handoff, group chat.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Copilot Studio — business workflow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Studio. Low-code SaaS. Rapid iteration. Prebuilt connectors and guardrails. Best for business workflow agents — task and retrieval agents that need some custom logic. Typical patterns — sequential, handoff.</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Foundry — orchestration and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Foundry. Pro-code PaaS. Connected agents and sophisticated workflows. Best for the integration and orchestration layer — coordinator agents, complex flows, custom evaluations. Typical patterns — concurrent, sequential, magentic.</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Five Orchestration Patterns</w:t>
      </w:r>
    </w:p>
    <w:p>
      <w:pPr>
        <w:spacing w:after="80" w:before="60"/>
      </w:pPr>
      <w:r>
        <w:rPr>
          <w:rFonts w:ascii="Calibri" w:cs="Calibri" w:eastAsia="Calibri" w:hAnsi="Calibri"/>
          <w:i/>
          <w:iCs/>
          <w:color w:val="475569"/>
          <w:sz w:val="18"/>
          <w:szCs w:val="18"/>
        </w:rPr>
        <w:t xml:space="preserve">Slide type: Five orchestration patterns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orchestration patterns from the Microsoft Agent Framework SDK. Each pattern fits a different problem shape. Memorize these.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Pattern 1 — Sequential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Sequential orchestration. Deterministic pipeline. Plan, then enrich, then verify, then act. Each stage feeds the next. Predictable, easy to test, easy to monitor. Use this for staged tasks with clear handoffs.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Pattern 2 — Concurrent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Concurrent orchestration. Parallel agents tackle independent subtasks. An aggregator reconciles the results. Fast — but you must handle conflicting outputs from different agents. Use this for research and evidence gathering.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Pattern 3 — Group Chat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Group chat orchestration. Mediated conversation. Agents propose options, a moderator agent arbitrates. Slower than sequential — but produces better-reasoned outputs. Use this for complex decisions and deliberation.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Pattern 4 — Handoff</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Handoff orchestration. Transfer context and control to a specialist agent — or to a human — when escalation triggers. The pattern for human-in-the-loop scenarios. Critical for high-risk actions.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Pattern 5 — Magentic</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Magentic orchestration. Dynamic specialization. A magnet agent pulls in the right expert agents at runtime, based on the task. Most flexible, also most complex. Use this for open-ended scenarios where you can't predict which experts you'll need.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You're designing a solution that spans confidential finance data and public product data, owned by different teams with separate release cadences. Which approach is most appropriate?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multi-agent with isolated permissions and explicit interfaces. Why? Three of the four multi-agent justification conditions are present. The data crosses a security and compliance boundary. Different teams own distinct data. Release cadences differ. A single agent with broad permissions creates blast radius. Persona switching doesn't enforce real isolation. Larger context windows don't fix the security problem.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Section Divider — Unit 4: Prebuilt Agents &amp; Knowledge</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 prebuilt agents and knowledge sources.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fastest path to AI value is identifying the right prebuilt agent and grounding it in the right knowledge. Most projects skip this and over-engineer their way into custom agents that nobody asked for. Let's get the patterns right.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Prebuilt Agent Use Cases &amp; Blueprints</w:t>
      </w:r>
    </w:p>
    <w:p>
      <w:pPr>
        <w:spacing w:after="80" w:before="60"/>
      </w:pPr>
      <w:r>
        <w:rPr>
          <w:rFonts w:ascii="Calibri" w:cs="Calibri" w:eastAsia="Calibri" w:hAnsi="Calibri"/>
          <w:i/>
          <w:iCs/>
          <w:color w:val="475569"/>
          <w:sz w:val="18"/>
          <w:szCs w:val="18"/>
        </w:rPr>
        <w:t xml:space="preserve">Slide type: Use criteria + 3 blueprints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blueprint use cases for prebuilt M365 Copilot agents. These are patterns you'll see again and again. Use them as starting templates. I'll show the criteria first, then each blueprint.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Criteria for prebuilt fit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criteria for choosing prebuilt over custom — task repetitiveness, knowledge intensity, manual pain points, and ROI KPIs you can measure. If these line up, prebuilt wins. If your customer's task is repetitive, knowledge-heavy, painful today, and has measurable improvements — point them at a prebuilt agent.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Blueprint 1 — HR Policy Assistant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HR Policy Assistant. Employees ask the same five HR questions a thousand times a week. The agent retrieves policy content, summarizes, gives consistent guidance. Outcome — lower HR workload, faster self-service answers, consistent guidance for compliance.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Blueprint 2 — Operations Daily Summary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Operations Daily Summary. Managers need a daily synthesis of dashboards, chats, emails. The agent consolidates updates and produces actionable summaries. Outcome — faster operational alignment, less time in status meetings, better decision speed.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Blueprint 3 — Travel Guidance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Travel Guidance. Employees need consistent corporate travel rules, health and safety info, documentation requirements. The agent provides predefined templates and structured answers. Outcome — fewer support tickets, faster planning, consistent compliance.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Knowledge Source Decision Matrix</w:t>
      </w:r>
    </w:p>
    <w:p>
      <w:pPr>
        <w:spacing w:after="80" w:before="60"/>
      </w:pPr>
      <w:r>
        <w:rPr>
          <w:rFonts w:ascii="Calibri" w:cs="Calibri" w:eastAsia="Calibri" w:hAnsi="Calibri"/>
          <w:i/>
          <w:iCs/>
          <w:color w:val="475569"/>
          <w:sz w:val="18"/>
          <w:szCs w:val="18"/>
        </w:rPr>
        <w:t xml:space="preserve">Slide type: Knowledge source matrix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Knowledge source decision matrix in Copilot Studio. Five knowledge source types, evaluated on precision, governance, latency, and best-fit scenarios. I'll reveal each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Public Website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Public website. Medium precision, low governance. Use for FAQs, product information, public policies. Anything external-facing where governance isn't critical.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Uploaded Documents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Uploaded documents. High precision, medium governance. Internal docs, SOPs, reports. Quick to ground, but harder to keep current — relies on someone re-uploading when content changes.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SharePoint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SharePoint knowledge. High precision, high governance. Microsoft Graph index handles indexing automatically. Role-based access enforced. The default for most enterprise scenarios.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Dataverse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Dataverse knowledge. Very high precision and governance. Low latency. Best for transactional data and precise queries. Use this when your customer is on Dynamics 365.</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Azure AI Search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Azure AI Search. Very high precision. Vector search and semantic ranking. The choice for large content volumes and RAG scenarios. Scales to millions of documents with enterprise-grade search relevance.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quick check. Which knowledge source is best suited for large sets of enterprise documents requiring high accuracy retrieval?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Azure AI Search. Purpose-built for large enterprise content with vector search and semantic ranking. Scales to millions of documents and provides the highest retrieval precision via semantic ranking. Public websites lack governance. Dataverse unstructured has a 500-object cap per agent. General model knowledge isn't enterprise data. Azure AI Search is the right answer for scale and precision.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Section Divider — Unit 5: Rules &amp; Constraints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Solution rules and constraints.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These are the guardrails that prevent your AI from going off the rails. Four layers of constraint, building from foundational data rules at the bottom to operational rules at the top. Apply all four to every agent.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23</w:t>
      </w:r>
      <w:r>
        <w:rPr>
          <w:color w:val="CCCCCC"/>
          <w:sz w:val="18"/>
          <w:szCs w:val="18"/>
        </w:rPr>
        <w:t xml:space="preserve">   |   </w:t>
      </w:r>
      <w:r>
        <w:rPr>
          <w:rFonts w:ascii="Calibri" w:cs="Calibri" w:eastAsia="Calibri" w:hAnsi="Calibri"/>
          <w:b/>
          <w:bCs/>
          <w:color w:val="1D4ED8"/>
          <w:sz w:val="22"/>
          <w:szCs w:val="22"/>
        </w:rPr>
        <w:t xml:space="preserve">The Constraint Pyramid</w:t>
      </w:r>
    </w:p>
    <w:p>
      <w:pPr>
        <w:spacing w:after="80" w:before="60"/>
      </w:pPr>
      <w:r>
        <w:rPr>
          <w:rFonts w:ascii="Calibri" w:cs="Calibri" w:eastAsia="Calibri" w:hAnsi="Calibri"/>
          <w:i/>
          <w:iCs/>
          <w:color w:val="475569"/>
          <w:sz w:val="18"/>
          <w:szCs w:val="18"/>
        </w:rPr>
        <w:t xml:space="preserve">Slide type: Four-tier pyramid  ·  4 steps — top to bottom</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solution constraint pyramid. Four layers, building from foundational data rules to operational rules. I'll bring them up from the apex down to the foundation. Notice how the lower layers are the ones the customer most often forgets.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Layer 4 — Operational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the apex — operational constraints. SLOs for reliability, latency, throughput. Agent health monitoring. Rollback procedures. Incident response plans. The how-it-runs rules. Apex of the pyramid because operational rules sit on top of everything else.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Layer 3 — Environment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 environment constraints. Where the agent runs. Tenant boundaries, private networking, deployment isolation, dev/test/prod separation. Cleanly separating environments stops dev mistakes from hitting production. Foundry requires architected deployment with VNet, private endpoints, region constraints — most engineering teams underestimate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Layer 2 — Behavioral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 behavioral constraints. What the agent is allowed to do. Quote — agent may summarize. Agent may not decide. Agent may not execute financial transactions. The behavior envelope. This is where Responsible AI rules live. Use structured instructions to prevent unsafe improvisation.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Layer 1 — Data Access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 the foundation. Data access constraints. Least privilege. Data scoping. Sensitive field masking. Cross-domain restrictions — HR, Finance, Legal must not blur together. Memory policy — ephemeral or persistent. Compliance boundaries. Get this layer right and the rest stay solid. Get it wrong and nothing above matters.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24</w:t>
      </w:r>
      <w:r>
        <w:rPr>
          <w:color w:val="CCCCCC"/>
          <w:sz w:val="18"/>
          <w:szCs w:val="18"/>
        </w:rPr>
        <w:t xml:space="preserve">   |   </w:t>
      </w:r>
      <w:r>
        <w:rPr>
          <w:rFonts w:ascii="Calibri" w:cs="Calibri" w:eastAsia="Calibri" w:hAnsi="Calibri"/>
          <w:b/>
          <w:bCs/>
          <w:color w:val="1D4ED8"/>
          <w:sz w:val="22"/>
          <w:szCs w:val="22"/>
        </w:rPr>
        <w:t xml:space="preserve">Scenario — NorthStar Consulting RFP Automation</w:t>
      </w:r>
    </w:p>
    <w:p>
      <w:pPr>
        <w:spacing w:after="80" w:before="60"/>
      </w:pPr>
      <w:r>
        <w:rPr>
          <w:rFonts w:ascii="Calibri" w:cs="Calibri" w:eastAsia="Calibri" w:hAnsi="Calibri"/>
          <w:i/>
          <w:iCs/>
          <w:color w:val="475569"/>
          <w:sz w:val="18"/>
          <w:szCs w:val="18"/>
        </w:rPr>
        <w:t xml:space="preserve">Slide type: Pair discussion scenario  ·  Reveal button shows discussion points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everything from Chapter 3. Pairs work through this multi-agent design exercise.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NorthStar Consulting receives 50 RFPs a week. Each takes a junior consultant 8 hours to extract requirements, draft initial response, and route to a senior reviewer. Some RFPs have confidentiality requirements. Some need pulling in compliance attestations. Different teams own different sections of every RFP response. Leadership wants AI assistance and they want it soon.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single agent or multi-agent? Justify using the four conditions. Two — what roles would you assign? Planner, Extractor, Drafter, Reviewer, etcetera. Three — map each role to a Microsoft platform. M365 Copilot, Copilot Studio, or Foundry, and explain why each. Four — which orchestration patterns would you use, and where?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pairs that immediately jump to multi-agent in Foundry. Push them back to ask 'does SaaS solve this?' first. Some of this could be done with M365 Copilot for the reviewer alone — challenge them to identify the smallest viable architecture.</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The four anchor points show how to map roles to platforms and choose the right orchestration patterns. Use them to validate or challenge what the pairs proposed.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25</w:t>
      </w:r>
      <w:r>
        <w:rPr>
          <w:color w:val="CCCCCC"/>
          <w:sz w:val="18"/>
          <w:szCs w:val="18"/>
        </w:rPr>
        <w:t xml:space="preserve">   |   </w:t>
      </w:r>
      <w:r>
        <w:rPr>
          <w:rFonts w:ascii="Calibri" w:cs="Calibri" w:eastAsia="Calibri" w:hAnsi="Calibri"/>
          <w:b/>
          <w:bCs/>
          <w:color w:val="1D4ED8"/>
          <w:sz w:val="22"/>
          <w:szCs w:val="22"/>
        </w:rPr>
        <w:t xml:space="preserve">Chapter 3 — Key Takeaways</w:t>
      </w:r>
    </w:p>
    <w:p>
      <w:pPr>
        <w:spacing w:after="80" w:before="60"/>
      </w:pPr>
      <w:r>
        <w:rPr>
          <w:rFonts w:ascii="Calibri" w:cs="Calibri" w:eastAsia="Calibri" w:hAnsi="Calibri"/>
          <w:i/>
          <w:iCs/>
          <w:color w:val="475569"/>
          <w:sz w:val="18"/>
          <w:szCs w:val="18"/>
        </w:rPr>
        <w:t xml:space="preserve">Slide type: Recap  ·  6 steps — one takeaway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of Chapter 3. Six things to take into Chapter 4. I'll bring them up one at a time. Read each as it appears.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CAF + Agent Lifecycle unified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CAF and the agent lifecycle, unified. Six phases, parallel tracks. Strategy, Plan, Ready, Govern, Secure, Manage. Don't skip Phase 1, ever.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SaaS-first principle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the SaaS-first principle. Every decision starts with: does a SaaS agent meet the functional requirements? If yes, stop and use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Three agent categories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three agent type categories. SaaS, low-code Copilot Studio, pro-code Foundry. Climb the ladder only when forced by functional requirements.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Start single-agent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start single-agent. Move to multi-agent only when justified by the four conditions — security boundary, multiple data owners, expansion roadmap, multiple dependencies.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Five orchestration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 five orchestration patterns. Sequential, concurrent, group chat, handoff, magentic. Match the pattern to the problem shape.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Constraint pyramid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 the constraint pyramid. Data at the foundation. Behavioral above it. Environmental above that. Operational at the apex. All four layers, every agent. That's Chapter 3 — onwards to Chapter 4, where we'll cover costs, benefits, and ROI for AI investments.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03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3 Notes — Gennoor Tech</dc:title>
  <dc:creator>Gennoor Tech</dc:creator>
  <cp:lastModifiedBy>Un-named</cp:lastModifiedBy>
  <cp:revision>1</cp:revision>
  <dcterms:created xsi:type="dcterms:W3CDTF">2026-05-07T12:18:01.676Z</dcterms:created>
  <dcterms:modified xsi:type="dcterms:W3CDTF">2026-05-07T12:18:01.677Z</dcterms:modified>
</cp:coreProperties>
</file>

<file path=docProps/custom.xml><?xml version="1.0" encoding="utf-8"?>
<Properties xmlns="http://schemas.openxmlformats.org/officeDocument/2006/custom-properties" xmlns:vt="http://schemas.openxmlformats.org/officeDocument/2006/docPropsVTypes"/>
</file>