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A5276"/>
          <w:sz w:val="52"/>
          <w:szCs w:val="52"/>
        </w:rPr>
        <w:t xml:space="preserve">COMPETITIVE INTELLIGENCE</w:t>
      </w:r>
    </w:p>
    <w:p>
      <w:pPr>
        <w:spacing w:after="120"/>
        <w:jc w:val="center"/>
      </w:pPr>
      <w:r>
        <w:rPr>
          <w:color w:val="2C3E50"/>
          <w:sz w:val="36"/>
          <w:szCs w:val="36"/>
        </w:rPr>
        <w:t xml:space="preserve">What They Do That You Don't (Yet)</w:t>
      </w:r>
    </w:p>
    <w:p>
      <w:pPr>
        <w:spacing w:after="500"/>
        <w:jc w:val="center"/>
      </w:pPr>
      <w:r>
        <w:rPr>
          <w:color w:val="7F8C8D"/>
          <w:sz w:val="24"/>
          <w:szCs w:val="24"/>
        </w:rPr>
        <w:t xml:space="preserve">Gennoor.com vs Koenig Solutions vs NetCom Learning</w:t>
      </w:r>
    </w:p>
    <w:p>
      <w:pPr>
        <w:pBdr>
          <w:top w:val="single" w:color="1A5276" w:sz="4" w:space="1"/>
        </w:pBdr>
        <w:spacing w:after="200" w:before="200"/>
        <w:jc w:val="center"/>
      </w:pPr>
      <w:r>
        <w:rPr>
          <w:i/>
          <w:iCs/>
          <w:color w:val="566573"/>
          <w:sz w:val="24"/>
          <w:szCs w:val="24"/>
        </w:rPr>
        <w:t xml:space="preserve">Seed-Level Diagnosis: Actionable Gaps You Can Close as a Solo Founder</w:t>
      </w:r>
    </w:p>
    <w:p>
      <w:pPr>
        <w:jc w:val="center"/>
      </w:pPr>
      <w:r>
        <w:rPr>
          <w:color w:val="95A5A6"/>
          <w:sz w:val="22"/>
          <w:szCs w:val="22"/>
        </w:rPr>
        <w:t xml:space="preserve">Prepared for Jalal Ahmed Khan  |  March 2026</w:t>
      </w:r>
    </w:p>
    <w:p>
      <w:pPr>
        <w:sectPr>
          <w:pgSz w:w="12240" w:h="15840" w:orient="portrait"/>
          <w:pgMar w:top="1440" w:right="1440" w:bottom="1440" w:left="1440" w:header="708" w:footer="708" w:gutter="0"/>
          <w:pgNumType/>
          <w:docGrid w:linePitch="360"/>
        </w:sectPr>
      </w:pPr>
    </w:p>
    <w:p>
      <w:pPr>
        <w:pStyle w:val="Heading1"/>
      </w:pPr>
      <w:r>
        <w:rPr>
          <w:b/>
          <w:bCs/>
        </w:rPr>
        <w:t xml:space="preserve">1. Know Your Battlefield: The Scale Difference</w:t>
      </w:r>
    </w:p>
    <w:p>
      <w:pPr>
        <w:spacing w:after="120"/>
      </w:pPr>
      <w:r>
        <w:rPr>
          <w:sz w:val="22"/>
          <w:szCs w:val="22"/>
        </w:rPr>
        <w:t xml:space="preserve">Before diving into gaps, let us be honest about the playing field. This is not a fair fight, and it does not need to be. You are not competing head-to-head with these companies. You are competing for specific, high-intent search queries where a solo expert with real credentials can outperform a faceless corporation.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Metric</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Koenig Solutions</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NetCom Learning</w:t>
            </w:r>
          </w:p>
        </w:tc>
        <w:tc>
          <w:tcPr>
            <w:tcW w:type="dxa" w:w="2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Gennoor Tech</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Founded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1993 (30+ years)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1998 (28+ years)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2024 (&lt; 2 years)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Employees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350+ trainers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3,300+ instructors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 (you)</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Courses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5,000+</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1,000+</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4 service lines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Indexed Pages (est.)</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1,000+ pages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500+ pages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 page (homepage only)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Course Landing Pages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1,000+ individual pages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500+ individual pages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5 service pages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Blog Posts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100+ articles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200+ articles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~10 articles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Global Offices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6 countries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1,300+ locations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Remote/India</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Partnerships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30+ vendor certifications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Microsoft Partner of Year finalist</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Microsoft Certified Trainer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Lead Magnets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WhatsApp, demos, webinars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E-books, free courses, assessments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Calendar booking only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Schema Markup</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Organization, LocalBusiness, Breadcrumbs, AggregateRating</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NewsArticle, Organization, SearchAction, FAQPage</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None</w:t>
            </w:r>
          </w:p>
        </w:tc>
      </w:tr>
    </w:tbl>
    <w:p>
      <w:pPr>
        <w:spacing w:after="200"/>
      </w:pPr>
    </w:p>
    <w:p>
      <w:pPr>
        <w:spacing w:after="120"/>
      </w:pPr>
      <w:r>
        <w:rPr>
          <w:sz w:val="22"/>
          <w:szCs w:val="22"/>
        </w:rPr>
        <w:t xml:space="preserve">The key insight: you cannot match their volume. But you can match (and beat) their depth, specificity, and personal authority on a narrow set of topics. That is your path.</w:t>
      </w:r>
    </w:p>
    <w:p>
      <w:r>
        <w:br w:type="page"/>
      </w:r>
    </w:p>
    <w:p>
      <w:pPr>
        <w:pStyle w:val="Heading1"/>
      </w:pPr>
      <w:r>
        <w:rPr>
          <w:b/>
          <w:bCs/>
        </w:rPr>
        <w:t xml:space="preserve">2. The 12 Specific Gaps They Fill That You Do Not</w:t>
      </w:r>
    </w:p>
    <w:p>
      <w:pPr>
        <w:spacing w:after="120"/>
      </w:pPr>
      <w:r>
        <w:rPr>
          <w:sz w:val="22"/>
          <w:szCs w:val="22"/>
        </w:rPr>
        <w:t xml:space="preserve">These are not aspirational suggestions. These are concrete, observable differences between their sites and yours that directly impact search ranking and visibility. Each one is something you can action.</w:t>
      </w:r>
    </w:p>
    <w:p>
      <w:pPr>
        <w:spacing w:after="200"/>
      </w:pPr>
    </w:p>
    <w:p>
      <w:pPr>
        <w:pStyle w:val="Heading2"/>
      </w:pPr>
      <w:r>
        <w:rPr>
          <w:b/>
          <w:bCs/>
        </w:rPr>
        <w:t xml:space="preserve">Gap 1: Individual Course/Service Landing Pages</w:t>
      </w:r>
    </w:p>
    <w:p>
      <w:pPr>
        <w:spacing w:after="120"/>
      </w:pPr>
      <w:r>
        <w:rPr>
          <w:b/>
          <w:bCs/>
          <w:sz w:val="22"/>
          <w:szCs w:val="22"/>
        </w:rPr>
        <w:t xml:space="preserve">What they do: </w:t>
      </w:r>
      <w:r>
        <w:rPr>
          <w:sz w:val="22"/>
          <w:szCs w:val="22"/>
        </w:rPr>
        <w:t xml:space="preserve">Koenig has a dedicated URL for every single course: </w:t>
      </w:r>
      <w:r>
        <w:rPr>
          <w:i/>
          <w:iCs/>
          <w:color w:val="1A5276"/>
          <w:sz w:val="22"/>
          <w:szCs w:val="22"/>
        </w:rPr>
        <w:t xml:space="preserve">/microsoft-azure-copilot-course</w:t>
      </w:r>
      <w:r>
        <w:rPr>
          <w:sz w:val="22"/>
          <w:szCs w:val="22"/>
        </w:rPr>
        <w:t xml:space="preserve">, </w:t>
      </w:r>
      <w:r>
        <w:rPr>
          <w:i/>
          <w:iCs/>
          <w:color w:val="1A5276"/>
          <w:sz w:val="22"/>
          <w:szCs w:val="22"/>
        </w:rPr>
        <w:t xml:space="preserve">/create-copilots-microsoft-copilot-studio-course</w:t>
      </w:r>
      <w:r>
        <w:rPr>
          <w:sz w:val="22"/>
          <w:szCs w:val="22"/>
        </w:rPr>
        <w:t xml:space="preserve">. NetCom does the same: </w:t>
      </w:r>
      <w:r>
        <w:rPr>
          <w:i/>
          <w:iCs/>
          <w:color w:val="1A5276"/>
          <w:sz w:val="22"/>
          <w:szCs w:val="22"/>
        </w:rPr>
        <w:t xml:space="preserve">/course/AI-3016-Develop-copilots-with-Azure-AI-Studio</w:t>
      </w:r>
      <w:r>
        <w:rPr>
          <w:sz w:val="22"/>
          <w:szCs w:val="22"/>
        </w:rPr>
        <w:t xml:space="preserve">. Each page targets one specific keyword and ranks independently.</w:t>
      </w:r>
    </w:p>
    <w:p>
      <w:pPr>
        <w:spacing w:after="120"/>
      </w:pPr>
      <w:r>
        <w:rPr>
          <w:b/>
          <w:bCs/>
          <w:sz w:val="22"/>
          <w:szCs w:val="22"/>
        </w:rPr>
        <w:t xml:space="preserve">What you have: </w:t>
      </w:r>
      <w:r>
        <w:rPr>
          <w:sz w:val="22"/>
          <w:szCs w:val="22"/>
        </w:rPr>
        <w:t xml:space="preserve">5 broad service pages (/services/training, /services/agentic-ai, etc.) that lump multiple offerings together. When someone searches "Copilot Studio training", your site has no dedicated page to rank.</w:t>
      </w:r>
    </w:p>
    <w:p>
      <w:pPr>
        <w:spacing w:after="120"/>
      </w:pPr>
      <w:r>
        <w:rPr>
          <w:b/>
          <w:bCs/>
          <w:color w:val="27AE60"/>
          <w:sz w:val="22"/>
          <w:szCs w:val="22"/>
        </w:rPr>
        <w:t xml:space="preserve">The seed-level fix: </w:t>
      </w:r>
      <w:r>
        <w:rPr>
          <w:sz w:val="22"/>
          <w:szCs w:val="22"/>
        </w:rPr>
        <w:t xml:space="preserve">You do not need 5,000 pages. Create 15-20 focused landing pages, one per specific offering you deliver. Examples:</w:t>
      </w:r>
    </w:p>
    <w:p>
      <w:pPr>
        <w:pStyle w:val="ListParagraph"/>
        <w:numPr>
          <w:ilvl w:val="0"/>
          <w:numId w:val="2"/>
        </w:numPr>
        <w:spacing w:after="80"/>
      </w:pPr>
      <w:r>
        <w:rPr>
          <w:sz w:val="22"/>
          <w:szCs w:val="22"/>
        </w:rPr>
        <w:t xml:space="preserve">/services/copilot-studio-training — targets "Copilot Studio training"</w:t>
      </w:r>
    </w:p>
    <w:p>
      <w:pPr>
        <w:pStyle w:val="ListParagraph"/>
        <w:numPr>
          <w:ilvl w:val="0"/>
          <w:numId w:val="2"/>
        </w:numPr>
        <w:spacing w:after="80"/>
      </w:pPr>
      <w:r>
        <w:rPr>
          <w:sz w:val="22"/>
          <w:szCs w:val="22"/>
        </w:rPr>
        <w:t xml:space="preserve">/services/azure-ai-102-prep — targets "Azure AI-102 certification course"</w:t>
      </w:r>
    </w:p>
    <w:p>
      <w:pPr>
        <w:pStyle w:val="ListParagraph"/>
        <w:numPr>
          <w:ilvl w:val="0"/>
          <w:numId w:val="2"/>
        </w:numPr>
        <w:spacing w:after="80"/>
      </w:pPr>
      <w:r>
        <w:rPr>
          <w:sz w:val="22"/>
          <w:szCs w:val="22"/>
        </w:rPr>
        <w:t xml:space="preserve">/services/enterprise-ai-roadmap-workshop — targets "enterprise AI strategy workshop"</w:t>
      </w:r>
    </w:p>
    <w:p>
      <w:pPr>
        <w:pStyle w:val="ListParagraph"/>
        <w:numPr>
          <w:ilvl w:val="0"/>
          <w:numId w:val="2"/>
        </w:numPr>
        <w:spacing w:after="80"/>
      </w:pPr>
      <w:r>
        <w:rPr>
          <w:sz w:val="22"/>
          <w:szCs w:val="22"/>
        </w:rPr>
        <w:t xml:space="preserve">/services/power-platform-ai-bootcamp — targets "Power Platform AI training"</w:t>
      </w:r>
    </w:p>
    <w:p>
      <w:pPr>
        <w:spacing w:after="120"/>
      </w:pPr>
      <w:r>
        <w:rPr>
          <w:sz w:val="22"/>
          <w:szCs w:val="22"/>
        </w:rPr>
        <w:t xml:space="preserve">Each page should be 800-1,200 words with: what participants learn, who it is for, duration, format, outcomes, a testimonial, and a booking CTA.</w:t>
      </w:r>
    </w:p>
    <w:p>
      <w:pPr>
        <w:spacing w:after="200"/>
      </w:pPr>
    </w:p>
    <w:p>
      <w:pPr>
        <w:pStyle w:val="Heading2"/>
      </w:pPr>
      <w:r>
        <w:rPr>
          <w:b/>
          <w:bCs/>
        </w:rPr>
        <w:t xml:space="preserve">Gap 2: Programmatic Keyword Coverage</w:t>
      </w:r>
    </w:p>
    <w:p>
      <w:pPr>
        <w:spacing w:after="120"/>
      </w:pPr>
      <w:r>
        <w:rPr>
          <w:b/>
          <w:bCs/>
          <w:sz w:val="22"/>
          <w:szCs w:val="22"/>
        </w:rPr>
        <w:t xml:space="preserve">What they do: </w:t>
      </w:r>
      <w:r>
        <w:rPr>
          <w:sz w:val="22"/>
          <w:szCs w:val="22"/>
        </w:rPr>
        <w:t xml:space="preserve">Koenig creates pages for every permutation: "Azure training", "Azure certification", "Azure course", "Azure online training". Their sitemap has 1,000+ URLs all targeting different keyword variants. NetCom does the same with certification paths, vendor pages, and role-based pages.</w:t>
      </w:r>
    </w:p>
    <w:p>
      <w:pPr>
        <w:spacing w:after="120"/>
      </w:pPr>
      <w:r>
        <w:rPr>
          <w:b/>
          <w:bCs/>
          <w:sz w:val="22"/>
          <w:szCs w:val="22"/>
        </w:rPr>
        <w:t xml:space="preserve">What you miss: </w:t>
      </w:r>
      <w:r>
        <w:rPr>
          <w:sz w:val="22"/>
          <w:szCs w:val="22"/>
        </w:rPr>
        <w:t xml:space="preserve">Your site has 27 total pages. Google has literally 1,000x fewer opportunities to show your site in search results compared to Koenig.</w:t>
      </w:r>
    </w:p>
    <w:p>
      <w:pPr>
        <w:spacing w:after="120"/>
      </w:pPr>
      <w:r>
        <w:rPr>
          <w:b/>
          <w:bCs/>
          <w:color w:val="27AE60"/>
          <w:sz w:val="22"/>
          <w:szCs w:val="22"/>
        </w:rPr>
        <w:t xml:space="preserve">The seed-level fix: </w:t>
      </w:r>
      <w:r>
        <w:rPr>
          <w:sz w:val="22"/>
          <w:szCs w:val="22"/>
        </w:rPr>
        <w:t xml:space="preserve">You cannot create 1,000 pages alone. But you can create 50-80 targeted pages over 6 months:</w:t>
      </w:r>
    </w:p>
    <w:p>
      <w:pPr>
        <w:pStyle w:val="ListParagraph"/>
        <w:numPr>
          <w:ilvl w:val="0"/>
          <w:numId w:val="3"/>
        </w:numPr>
        <w:spacing w:after="80"/>
      </w:pPr>
      <w:r>
        <w:rPr>
          <w:sz w:val="22"/>
          <w:szCs w:val="22"/>
        </w:rPr>
        <w:t xml:space="preserve">15-20 service/training landing pages (Gap 1 above)</w:t>
      </w:r>
    </w:p>
    <w:p>
      <w:pPr>
        <w:pStyle w:val="ListParagraph"/>
        <w:numPr>
          <w:ilvl w:val="0"/>
          <w:numId w:val="3"/>
        </w:numPr>
        <w:spacing w:after="80"/>
      </w:pPr>
      <w:r>
        <w:rPr>
          <w:sz w:val="22"/>
          <w:szCs w:val="22"/>
        </w:rPr>
        <w:t xml:space="preserve">30-40 blog posts targeting long-tail keywords</w:t>
      </w:r>
    </w:p>
    <w:p>
      <w:pPr>
        <w:pStyle w:val="ListParagraph"/>
        <w:numPr>
          <w:ilvl w:val="0"/>
          <w:numId w:val="3"/>
        </w:numPr>
        <w:spacing w:after="80"/>
      </w:pPr>
      <w:r>
        <w:rPr>
          <w:sz w:val="22"/>
          <w:szCs w:val="22"/>
        </w:rPr>
        <w:t xml:space="preserve">5-10 case study pages (one per client engagement)</w:t>
      </w:r>
    </w:p>
    <w:p>
      <w:pPr>
        <w:pStyle w:val="ListParagraph"/>
        <w:numPr>
          <w:ilvl w:val="0"/>
          <w:numId w:val="3"/>
        </w:numPr>
        <w:spacing w:after="80"/>
      </w:pPr>
      <w:r>
        <w:rPr>
          <w:sz w:val="22"/>
          <w:szCs w:val="22"/>
        </w:rPr>
        <w:t xml:space="preserve">5-8 certification guide pages ("AI-102 Complete Guide", "PL-300 Exam Prep")</w:t>
      </w:r>
    </w:p>
    <w:p>
      <w:pPr>
        <w:spacing w:after="120"/>
      </w:pPr>
      <w:r>
        <w:rPr>
          <w:sz w:val="22"/>
          <w:szCs w:val="22"/>
        </w:rPr>
        <w:t xml:space="preserve">Each new page is a new fishing line in the water. Right now you have 1 line. Your competitors have 1,000.</w:t>
      </w:r>
    </w:p>
    <w:p>
      <w:pPr>
        <w:spacing w:after="200"/>
      </w:pPr>
    </w:p>
    <w:p>
      <w:pPr>
        <w:pStyle w:val="Heading2"/>
      </w:pPr>
      <w:r>
        <w:rPr>
          <w:b/>
          <w:bCs/>
        </w:rPr>
        <w:t xml:space="preserve">Gap 3: Lead Magnet and Free Resource Ecosystem</w:t>
      </w:r>
    </w:p>
    <w:p>
      <w:pPr>
        <w:spacing w:after="120"/>
      </w:pPr>
      <w:r>
        <w:rPr>
          <w:b/>
          <w:bCs/>
          <w:sz w:val="22"/>
          <w:szCs w:val="22"/>
        </w:rPr>
        <w:t xml:space="preserve">What they do: </w:t>
      </w:r>
      <w:r>
        <w:rPr>
          <w:sz w:val="22"/>
          <w:szCs w:val="22"/>
        </w:rPr>
        <w:t xml:space="preserve">NetCom offers downloadable e-books, free courses through NetCom+, webinar recordings, assessment tools, and a "free consultation" CTA on every page. Koenig offers free demos, WhatsApp chat support, and a "Request More Information" form on every course page. AIA Copilot (a solo trainer like you) offers a "300 Ways to Use AI" free guide and free consultation booking.</w:t>
      </w:r>
    </w:p>
    <w:p>
      <w:pPr>
        <w:spacing w:after="120"/>
      </w:pPr>
      <w:r>
        <w:rPr>
          <w:b/>
          <w:bCs/>
          <w:sz w:val="22"/>
          <w:szCs w:val="22"/>
        </w:rPr>
        <w:t xml:space="preserve">What you have: </w:t>
      </w:r>
      <w:r>
        <w:rPr>
          <w:sz w:val="22"/>
          <w:szCs w:val="22"/>
        </w:rPr>
        <w:t xml:space="preserve">A calendar booking link. That is it. There is no low-commitment entry point for people who are not ready to book a call yet.</w:t>
      </w:r>
    </w:p>
    <w:p>
      <w:pPr>
        <w:spacing w:after="120"/>
      </w:pPr>
      <w:r>
        <w:rPr>
          <w:b/>
          <w:bCs/>
          <w:color w:val="27AE60"/>
          <w:sz w:val="22"/>
          <w:szCs w:val="22"/>
        </w:rPr>
        <w:t xml:space="preserve">The seed-level fix: </w:t>
      </w:r>
      <w:r>
        <w:rPr>
          <w:sz w:val="22"/>
          <w:szCs w:val="22"/>
        </w:rPr>
        <w:t xml:space="preserve">Create 3 lead magnets that capture emails from different intent levels:</w:t>
      </w:r>
    </w:p>
    <w:p>
      <w:pPr>
        <w:pStyle w:val="ListParagraph"/>
        <w:numPr>
          <w:ilvl w:val="0"/>
          <w:numId w:val="4"/>
        </w:numPr>
        <w:spacing w:after="80"/>
      </w:pPr>
      <w:r>
        <w:rPr>
          <w:sz w:val="22"/>
          <w:szCs w:val="22"/>
        </w:rPr>
        <w:t xml:space="preserve">"AI Readiness Assessment Checklist" (PDF) — for CTOs evaluating whether to invest in AI. Gate behind email.</w:t>
      </w:r>
    </w:p>
    <w:p>
      <w:pPr>
        <w:pStyle w:val="ListParagraph"/>
        <w:numPr>
          <w:ilvl w:val="0"/>
          <w:numId w:val="4"/>
        </w:numPr>
        <w:spacing w:after="80"/>
      </w:pPr>
      <w:r>
        <w:rPr>
          <w:sz w:val="22"/>
          <w:szCs w:val="22"/>
        </w:rPr>
        <w:t xml:space="preserve">"Enterprise AI Roadmap Template" (PDF/PPTX) — for people actively planning. Gate behind email.</w:t>
      </w:r>
    </w:p>
    <w:p>
      <w:pPr>
        <w:pStyle w:val="ListParagraph"/>
        <w:numPr>
          <w:ilvl w:val="0"/>
          <w:numId w:val="4"/>
        </w:numPr>
        <w:spacing w:after="80"/>
      </w:pPr>
      <w:r>
        <w:rPr>
          <w:sz w:val="22"/>
          <w:szCs w:val="22"/>
        </w:rPr>
        <w:t xml:space="preserve">"Free 15-Minute AI Strategy Call" — for high-intent prospects. Direct calendar booking.</w:t>
      </w:r>
    </w:p>
    <w:p>
      <w:pPr>
        <w:spacing w:after="120"/>
      </w:pPr>
      <w:r>
        <w:rPr>
          <w:sz w:val="22"/>
          <w:szCs w:val="22"/>
        </w:rPr>
        <w:t xml:space="preserve">Put the right magnet on the right page: the checklist on blog posts, the template on service pages, the call on case studies.</w:t>
      </w:r>
    </w:p>
    <w:p>
      <w:pPr>
        <w:spacing w:after="200"/>
      </w:pPr>
    </w:p>
    <w:p>
      <w:pPr>
        <w:pStyle w:val="Heading2"/>
      </w:pPr>
      <w:r>
        <w:rPr>
          <w:b/>
          <w:bCs/>
        </w:rPr>
        <w:t xml:space="preserve">Gap 4: Schema Markup and Rich Results</w:t>
      </w:r>
    </w:p>
    <w:p>
      <w:pPr>
        <w:spacing w:after="120"/>
      </w:pPr>
      <w:r>
        <w:rPr>
          <w:b/>
          <w:bCs/>
          <w:sz w:val="22"/>
          <w:szCs w:val="22"/>
        </w:rPr>
        <w:t xml:space="preserve">What they do: </w:t>
      </w:r>
      <w:r>
        <w:rPr>
          <w:sz w:val="22"/>
          <w:szCs w:val="22"/>
        </w:rPr>
        <w:t xml:space="preserve">Koenig uses Organization, LocalBusiness, BreadcrumbList, AggregateRating (4.7 stars / 500 reviews), and WebPage schemas. NetCom uses NewsArticle, Organization, SearchAction, FAQPage schemas. AIA Copilot uses ProfessionalService and FAQPage schemas. These give them rich snippets in Google: star ratings, FAQ dropdowns, breadcrumb trails, and search boxes.</w:t>
      </w:r>
    </w:p>
    <w:p>
      <w:pPr>
        <w:spacing w:after="120"/>
      </w:pPr>
      <w:r>
        <w:rPr>
          <w:b/>
          <w:bCs/>
          <w:sz w:val="22"/>
          <w:szCs w:val="22"/>
        </w:rPr>
        <w:t xml:space="preserve">What you have: </w:t>
      </w:r>
      <w:r>
        <w:rPr>
          <w:sz w:val="22"/>
          <w:szCs w:val="22"/>
        </w:rPr>
        <w:t xml:space="preserve">Zero structured data. Your pages appear as plain blue links in Google with no visual differentiation.</w:t>
      </w:r>
    </w:p>
    <w:p>
      <w:pPr>
        <w:spacing w:after="120"/>
      </w:pPr>
      <w:r>
        <w:rPr>
          <w:b/>
          <w:bCs/>
          <w:color w:val="27AE60"/>
          <w:sz w:val="22"/>
          <w:szCs w:val="22"/>
        </w:rPr>
        <w:t xml:space="preserve">The seed-level fix: </w:t>
      </w:r>
      <w:r>
        <w:rPr>
          <w:sz w:val="22"/>
          <w:szCs w:val="22"/>
        </w:rPr>
        <w:t xml:space="preserve">Add these 6 schema types across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Schema Type</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Where to Add</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What It Gets You</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Organization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layout.tsx (every page)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Knowledge panel, brand recognition in search</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Person</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About/Journey page</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Jalal's credentials appear in searches for your name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Course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Each training service page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Course rich results with provider, description, delivery method</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Article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Every blog post</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Article cards in Google News and search results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FAQPage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Service pages and blog posts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FAQ dropdown directly in search results (huge visibility boost)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BreadcrumbList</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All pages</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Breadcrumb trail in search results instead of raw URL</w:t>
            </w:r>
          </w:p>
        </w:tc>
      </w:tr>
    </w:tbl>
    <w:p>
      <w:pPr>
        <w:spacing w:after="200"/>
      </w:pPr>
    </w:p>
    <w:p>
      <w:r>
        <w:br w:type="page"/>
      </w:r>
    </w:p>
    <w:p>
      <w:pPr>
        <w:pStyle w:val="Heading2"/>
      </w:pPr>
      <w:r>
        <w:rPr>
          <w:b/>
          <w:bCs/>
        </w:rPr>
        <w:t xml:space="preserve">Gap 5: Content Depth and E-E-A-T Signals</w:t>
      </w:r>
    </w:p>
    <w:p>
      <w:pPr>
        <w:spacing w:after="120"/>
      </w:pPr>
      <w:r>
        <w:rPr>
          <w:b/>
          <w:bCs/>
          <w:sz w:val="22"/>
          <w:szCs w:val="22"/>
        </w:rPr>
        <w:t xml:space="preserve">What they do: </w:t>
      </w:r>
      <w:r>
        <w:rPr>
          <w:sz w:val="22"/>
          <w:szCs w:val="22"/>
        </w:rPr>
        <w:t xml:space="preserve">NetCom's Enterprise AI guide is a 12-minute read with an 8-block operating model, framework comparisons, KPI measurement, NIST AI RMF compliance mapping, and a detailed implementation roadmap. It has named author (Renee Jones, Microsoft product leader) with LinkedIn link. It links to 6+ related resources and 13+ course pages. Google rewards this because of Experience, Expertise, Authoritativeness, and Trustworthiness (E-E-A-T).</w:t>
      </w:r>
    </w:p>
    <w:p>
      <w:pPr>
        <w:spacing w:after="120"/>
      </w:pPr>
      <w:r>
        <w:rPr>
          <w:b/>
          <w:bCs/>
          <w:sz w:val="22"/>
          <w:szCs w:val="22"/>
        </w:rPr>
        <w:t xml:space="preserve">What your blog does: </w:t>
      </w:r>
      <w:r>
        <w:rPr>
          <w:sz w:val="22"/>
          <w:szCs w:val="22"/>
        </w:rPr>
        <w:t xml:space="preserve">Your posts are 400-600 words, authored by "Gennoor Tech" (not a person), with no internal links to your service pages, no related content suggestions, and no author bio with credentials.</w:t>
      </w:r>
    </w:p>
    <w:p>
      <w:pPr>
        <w:spacing w:after="120"/>
      </w:pPr>
      <w:r>
        <w:rPr>
          <w:b/>
          <w:bCs/>
          <w:color w:val="27AE60"/>
          <w:sz w:val="22"/>
          <w:szCs w:val="22"/>
        </w:rPr>
        <w:t xml:space="preserve">The seed-level fix: </w:t>
      </w:r>
      <w:r>
        <w:rPr>
          <w:sz w:val="22"/>
          <w:szCs w:val="22"/>
        </w:rPr>
        <w:t xml:space="preserve">This is actually your biggest competitive advantage hiding in plain sight. You ARE the expert. Use it:</w:t>
      </w:r>
    </w:p>
    <w:p>
      <w:pPr>
        <w:pStyle w:val="ListParagraph"/>
        <w:numPr>
          <w:ilvl w:val="0"/>
          <w:numId w:val="5"/>
        </w:numPr>
        <w:spacing w:after="80"/>
      </w:pPr>
      <w:r>
        <w:rPr>
          <w:sz w:val="22"/>
          <w:szCs w:val="22"/>
        </w:rPr>
        <w:t xml:space="preserve">Author every post as "Jalal Ahmed Khan" with a visible bio: "Microsoft Certified Trainer, 14+ years, Fortune 500 experience across 6 countries"</w:t>
      </w:r>
    </w:p>
    <w:p>
      <w:pPr>
        <w:pStyle w:val="ListParagraph"/>
        <w:numPr>
          <w:ilvl w:val="0"/>
          <w:numId w:val="5"/>
        </w:numPr>
        <w:spacing w:after="80"/>
      </w:pPr>
      <w:r>
        <w:rPr>
          <w:sz w:val="22"/>
          <w:szCs w:val="22"/>
        </w:rPr>
        <w:t xml:space="preserve">Increase post depth to 1,500-2,500 words with real frameworks, diagrams, and implementation steps from your actual experience</w:t>
      </w:r>
    </w:p>
    <w:p>
      <w:pPr>
        <w:pStyle w:val="ListParagraph"/>
        <w:numPr>
          <w:ilvl w:val="0"/>
          <w:numId w:val="5"/>
        </w:numPr>
        <w:spacing w:after="80"/>
      </w:pPr>
      <w:r>
        <w:rPr>
          <w:sz w:val="22"/>
          <w:szCs w:val="22"/>
        </w:rPr>
        <w:t xml:space="preserve">Add 3-5 internal links per post pointing to your service pages and related posts</w:t>
      </w:r>
    </w:p>
    <w:p>
      <w:pPr>
        <w:pStyle w:val="ListParagraph"/>
        <w:numPr>
          <w:ilvl w:val="0"/>
          <w:numId w:val="5"/>
        </w:numPr>
        <w:spacing w:after="80"/>
      </w:pPr>
      <w:r>
        <w:rPr>
          <w:sz w:val="22"/>
          <w:szCs w:val="22"/>
        </w:rPr>
        <w:t xml:space="preserve">End every post with a "Related" section linking to 2-3 other posts</w:t>
      </w:r>
    </w:p>
    <w:p>
      <w:pPr>
        <w:pStyle w:val="ListParagraph"/>
        <w:numPr>
          <w:ilvl w:val="0"/>
          <w:numId w:val="5"/>
        </w:numPr>
        <w:spacing w:after="80"/>
      </w:pPr>
      <w:r>
        <w:rPr>
          <w:sz w:val="22"/>
          <w:szCs w:val="22"/>
        </w:rPr>
        <w:t xml:space="preserve">Include personal anecdotes: "When I trained the Aramco team on this..." or "In my Boeing engagement, we discovered..."</w:t>
      </w:r>
    </w:p>
    <w:p>
      <w:pPr>
        <w:spacing w:after="120"/>
      </w:pPr>
      <w:r>
        <w:rPr>
          <w:sz w:val="22"/>
          <w:szCs w:val="22"/>
        </w:rPr>
        <w:t xml:space="preserve">A solo expert who writes from experience will outrank a faceless corporate blog post for post, if the depth and authenticity are there.</w:t>
      </w:r>
    </w:p>
    <w:p>
      <w:pPr>
        <w:spacing w:after="200"/>
      </w:pPr>
    </w:p>
    <w:p>
      <w:pPr>
        <w:pStyle w:val="Heading2"/>
      </w:pPr>
      <w:r>
        <w:rPr>
          <w:b/>
          <w:bCs/>
        </w:rPr>
        <w:t xml:space="preserve">Gap 6: FAQ Content Strategy</w:t>
      </w:r>
    </w:p>
    <w:p>
      <w:pPr>
        <w:spacing w:after="120"/>
      </w:pPr>
      <w:r>
        <w:rPr>
          <w:b/>
          <w:bCs/>
          <w:sz w:val="22"/>
          <w:szCs w:val="22"/>
        </w:rPr>
        <w:t xml:space="preserve">What they do: </w:t>
      </w:r>
      <w:r>
        <w:rPr>
          <w:sz w:val="22"/>
          <w:szCs w:val="22"/>
        </w:rPr>
        <w:t xml:space="preserve">AIA Copilot has a dedicated FAQ page that pre-answers buyer objections: "Do I own the AI solutions you build?" "How long does implementation take?" "Can I use my own data?" NetCom uses FAQ sections within blog posts. Both use FAQPage schema markup so these questions appear as expandable dropdowns directly in Google search results.</w:t>
      </w:r>
    </w:p>
    <w:p>
      <w:pPr>
        <w:spacing w:after="120"/>
      </w:pPr>
      <w:r>
        <w:rPr>
          <w:b/>
          <w:bCs/>
          <w:sz w:val="22"/>
          <w:szCs w:val="22"/>
        </w:rPr>
        <w:t xml:space="preserve">What you have: </w:t>
      </w:r>
      <w:r>
        <w:rPr>
          <w:sz w:val="22"/>
          <w:szCs w:val="22"/>
        </w:rPr>
        <w:t xml:space="preserve">No FAQ content anywhere on your site. No answers to the questions your potential clients are typing into Google.</w:t>
      </w:r>
    </w:p>
    <w:p>
      <w:pPr>
        <w:spacing w:after="120"/>
      </w:pPr>
      <w:r>
        <w:rPr>
          <w:b/>
          <w:bCs/>
          <w:color w:val="27AE60"/>
          <w:sz w:val="22"/>
          <w:szCs w:val="22"/>
        </w:rPr>
        <w:t xml:space="preserve">The seed-level fix: </w:t>
      </w:r>
      <w:r>
        <w:rPr>
          <w:sz w:val="22"/>
          <w:szCs w:val="22"/>
        </w:rPr>
        <w:t xml:space="preserve">Create FAQ sections on your top service pages and mark them up with FAQPage schema. Target questions like:</w:t>
      </w:r>
    </w:p>
    <w:p>
      <w:pPr>
        <w:pStyle w:val="ListParagraph"/>
        <w:numPr>
          <w:ilvl w:val="0"/>
          <w:numId w:val="6"/>
        </w:numPr>
        <w:spacing w:after="80"/>
      </w:pPr>
      <w:r>
        <w:rPr>
          <w:sz w:val="22"/>
          <w:szCs w:val="22"/>
        </w:rPr>
        <w:t xml:space="preserve">"How much does enterprise AI training cost?"</w:t>
      </w:r>
    </w:p>
    <w:p>
      <w:pPr>
        <w:pStyle w:val="ListParagraph"/>
        <w:numPr>
          <w:ilvl w:val="0"/>
          <w:numId w:val="6"/>
        </w:numPr>
        <w:spacing w:after="80"/>
      </w:pPr>
      <w:r>
        <w:rPr>
          <w:sz w:val="22"/>
          <w:szCs w:val="22"/>
        </w:rPr>
        <w:t xml:space="preserve">"What is the ROI of AI training for my team?"</w:t>
      </w:r>
    </w:p>
    <w:p>
      <w:pPr>
        <w:pStyle w:val="ListParagraph"/>
        <w:numPr>
          <w:ilvl w:val="0"/>
          <w:numId w:val="6"/>
        </w:numPr>
        <w:spacing w:after="80"/>
      </w:pPr>
      <w:r>
        <w:rPr>
          <w:sz w:val="22"/>
          <w:szCs w:val="22"/>
        </w:rPr>
        <w:t xml:space="preserve">"How long is a typical AI training program?"</w:t>
      </w:r>
    </w:p>
    <w:p>
      <w:pPr>
        <w:pStyle w:val="ListParagraph"/>
        <w:numPr>
          <w:ilvl w:val="0"/>
          <w:numId w:val="6"/>
        </w:numPr>
        <w:spacing w:after="80"/>
      </w:pPr>
      <w:r>
        <w:rPr>
          <w:sz w:val="22"/>
          <w:szCs w:val="22"/>
        </w:rPr>
        <w:t xml:space="preserve">"Do you offer customized AI training for our industry?"</w:t>
      </w:r>
    </w:p>
    <w:p>
      <w:pPr>
        <w:pStyle w:val="ListParagraph"/>
        <w:numPr>
          <w:ilvl w:val="0"/>
          <w:numId w:val="6"/>
        </w:numPr>
        <w:spacing w:after="80"/>
      </w:pPr>
      <w:r>
        <w:rPr>
          <w:sz w:val="22"/>
          <w:szCs w:val="22"/>
        </w:rPr>
        <w:t xml:space="preserve">"What certifications do participants earn?"</w:t>
      </w:r>
    </w:p>
    <w:p>
      <w:pPr>
        <w:pStyle w:val="ListParagraph"/>
        <w:numPr>
          <w:ilvl w:val="0"/>
          <w:numId w:val="6"/>
        </w:numPr>
        <w:spacing w:after="80"/>
      </w:pPr>
      <w:r>
        <w:rPr>
          <w:sz w:val="22"/>
          <w:szCs w:val="22"/>
        </w:rPr>
        <w:t xml:space="preserve">"Can training be delivered remotely?"</w:t>
      </w:r>
    </w:p>
    <w:p>
      <w:pPr>
        <w:spacing w:after="120"/>
      </w:pPr>
      <w:r>
        <w:rPr>
          <w:sz w:val="22"/>
          <w:szCs w:val="22"/>
        </w:rPr>
        <w:t xml:space="preserve">Each FAQ answer should be 80-150 words. These directly answer voice search and featured snippet queries.</w:t>
      </w:r>
    </w:p>
    <w:p>
      <w:pPr>
        <w:spacing w:after="200"/>
      </w:pPr>
    </w:p>
    <w:p>
      <w:pPr>
        <w:pStyle w:val="Heading2"/>
      </w:pPr>
      <w:r>
        <w:rPr>
          <w:b/>
          <w:bCs/>
        </w:rPr>
        <w:t xml:space="preserve">Gap 7: Niche Positioning (Their Weakness, Your Advantage)</w:t>
      </w:r>
    </w:p>
    <w:p>
      <w:pPr>
        <w:spacing w:after="120"/>
      </w:pPr>
      <w:r>
        <w:rPr>
          <w:b/>
          <w:bCs/>
          <w:sz w:val="22"/>
          <w:szCs w:val="22"/>
        </w:rPr>
        <w:t xml:space="preserve">What they do: </w:t>
      </w:r>
      <w:r>
        <w:rPr>
          <w:sz w:val="22"/>
          <w:szCs w:val="22"/>
        </w:rPr>
        <w:t xml:space="preserve">Koenig and NetCom are generalists. They offer everything: Cisco, AWS, Oracle, SAP, CompTIA, ITIL. Their AI content is one category among dozens. They cannot go deep on any single topic because they cover thousands.</w:t>
      </w:r>
    </w:p>
    <w:p>
      <w:pPr>
        <w:spacing w:after="120"/>
      </w:pPr>
      <w:r>
        <w:rPr>
          <w:b/>
          <w:bCs/>
          <w:sz w:val="22"/>
          <w:szCs w:val="22"/>
        </w:rPr>
        <w:t xml:space="preserve">What you are not leveraging: </w:t>
      </w:r>
      <w:r>
        <w:rPr>
          <w:sz w:val="22"/>
          <w:szCs w:val="22"/>
        </w:rPr>
        <w:t xml:space="preserve">You are an AI specialist with Microsoft-specific depth. You do not train Cisco or SAP. Your niche is your moat, but your site does not make this obvious enough to Google.</w:t>
      </w:r>
    </w:p>
    <w:p>
      <w:pPr>
        <w:spacing w:after="120"/>
      </w:pPr>
      <w:r>
        <w:rPr>
          <w:b/>
          <w:bCs/>
          <w:color w:val="27AE60"/>
          <w:sz w:val="22"/>
          <w:szCs w:val="22"/>
        </w:rPr>
        <w:t xml:space="preserve">The seed-level fix: </w:t>
      </w:r>
      <w:r>
        <w:rPr>
          <w:sz w:val="22"/>
          <w:szCs w:val="22"/>
        </w:rPr>
        <w:t xml:space="preserve">Create topical authority clusters. Google rewards sites that go deep on a topic, not wide. Structure your content into pillars: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Pillar Topic</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Pillar Page (Long-Form Hub)</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Supporting Blog Posts (5-8 each)</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Microsoft Copilot Ecosystem</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/services/copilot-training (2,500+ words)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Copilot Studio setup guide, Agent Flows tutorial, Copilot vs Power Automate, Copilot ROI calculator, Copilot adoption roadmap</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Azure AI for Enterprise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/services/azure-ai-training (2,500+ words)</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AI-102 exam guide, Document Intelligence tutorial, Azure AI Foundry walkthrough, RAG implementation guide, Azure AI pricing breakdown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Enterprise AI Strategy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/services/ai-strategy (2,500+ words)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AI readiness assessment, AI governance framework, AI ROI modeling, Build vs buy AI, AI change management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Agentic AI</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/services/agentic-ai (2,500+ words)</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What are AI agents, LangChain vs CrewAI vs Semantic Kernel, Multi-agent orchestration, MCP protocol guide, Agent safety and guardrails</w:t>
            </w:r>
          </w:p>
        </w:tc>
      </w:tr>
    </w:tbl>
    <w:p>
      <w:pPr>
        <w:spacing w:after="120"/>
      </w:pPr>
      <w:r>
        <w:rPr>
          <w:sz w:val="22"/>
          <w:szCs w:val="22"/>
        </w:rPr>
        <w:t xml:space="preserve">Interlink every supporting post back to its pillar page. This tells Google you are THE authority on these topics.</w:t>
      </w:r>
    </w:p>
    <w:p>
      <w:pPr>
        <w:spacing w:after="200"/>
      </w:pPr>
    </w:p>
    <w:p>
      <w:r>
        <w:br w:type="page"/>
      </w:r>
    </w:p>
    <w:p>
      <w:pPr>
        <w:pStyle w:val="Heading2"/>
      </w:pPr>
      <w:r>
        <w:rPr>
          <w:b/>
          <w:bCs/>
        </w:rPr>
        <w:t xml:space="preserve">Gap 8: Social Proof Integration</w:t>
      </w:r>
    </w:p>
    <w:p>
      <w:pPr>
        <w:spacing w:after="120"/>
      </w:pPr>
      <w:r>
        <w:rPr>
          <w:b/>
          <w:bCs/>
          <w:sz w:val="22"/>
          <w:szCs w:val="22"/>
        </w:rPr>
        <w:t xml:space="preserve">What they do: </w:t>
      </w:r>
      <w:r>
        <w:rPr>
          <w:sz w:val="22"/>
          <w:szCs w:val="22"/>
        </w:rPr>
        <w:t xml:space="preserve">Koenig shows AggregateRating schema (4.7/5, 500 reviews) that appears as star ratings directly in Google results. NetCom displays video testimonials from Bank of America, Deloitte, and Boeing executives. Both have Trustpilot and G2 review profiles. These third-party reviews significantly boost click-through rates from search results.</w:t>
      </w:r>
    </w:p>
    <w:p>
      <w:pPr>
        <w:spacing w:after="120"/>
      </w:pPr>
      <w:r>
        <w:rPr>
          <w:b/>
          <w:bCs/>
          <w:sz w:val="22"/>
          <w:szCs w:val="22"/>
        </w:rPr>
        <w:t xml:space="preserve">What you have: </w:t>
      </w:r>
      <w:r>
        <w:rPr>
          <w:sz w:val="22"/>
          <w:szCs w:val="22"/>
        </w:rPr>
        <w:t xml:space="preserve">Client logos on your homepage (which is good) and a testimonials page. But no reviews on Google, no Trustpilot profile, no G2 listing, no review schema markup, and testimonials are not woven into your service pages.</w:t>
      </w:r>
    </w:p>
    <w:p>
      <w:pPr>
        <w:spacing w:after="120"/>
      </w:pPr>
      <w:r>
        <w:rPr>
          <w:b/>
          <w:bCs/>
          <w:color w:val="27AE60"/>
          <w:sz w:val="22"/>
          <w:szCs w:val="22"/>
        </w:rPr>
        <w:t xml:space="preserve">The seed-level fix: </w:t>
      </w:r>
    </w:p>
    <w:p>
      <w:pPr>
        <w:pStyle w:val="ListParagraph"/>
        <w:numPr>
          <w:ilvl w:val="0"/>
          <w:numId w:val="7"/>
        </w:numPr>
        <w:spacing w:after="80"/>
      </w:pPr>
      <w:r>
        <w:rPr>
          <w:sz w:val="22"/>
          <w:szCs w:val="22"/>
        </w:rPr>
        <w:t xml:space="preserve">Create a Google Business Profile and ask 5-10 past clients to leave reviews</w:t>
      </w:r>
    </w:p>
    <w:p>
      <w:pPr>
        <w:pStyle w:val="ListParagraph"/>
        <w:numPr>
          <w:ilvl w:val="0"/>
          <w:numId w:val="7"/>
        </w:numPr>
        <w:spacing w:after="80"/>
      </w:pPr>
      <w:r>
        <w:rPr>
          <w:sz w:val="22"/>
          <w:szCs w:val="22"/>
        </w:rPr>
        <w:t xml:space="preserve">Set up a Trustpilot profile (free tier) and collect reviews</w:t>
      </w:r>
    </w:p>
    <w:p>
      <w:pPr>
        <w:pStyle w:val="ListParagraph"/>
        <w:numPr>
          <w:ilvl w:val="0"/>
          <w:numId w:val="7"/>
        </w:numPr>
        <w:spacing w:after="80"/>
      </w:pPr>
      <w:r>
        <w:rPr>
          <w:sz w:val="22"/>
          <w:szCs w:val="22"/>
        </w:rPr>
        <w:t xml:space="preserve">Add 1-2 client quotes to every service page (not just the testimonials page)</w:t>
      </w:r>
    </w:p>
    <w:p>
      <w:pPr>
        <w:pStyle w:val="ListParagraph"/>
        <w:numPr>
          <w:ilvl w:val="0"/>
          <w:numId w:val="7"/>
        </w:numPr>
        <w:spacing w:after="80"/>
      </w:pPr>
      <w:r>
        <w:rPr>
          <w:sz w:val="22"/>
          <w:szCs w:val="22"/>
        </w:rPr>
        <w:t xml:space="preserve">Request short video testimonials from 2-3 clients (even 30-second phone recordings work)</w:t>
      </w:r>
    </w:p>
    <w:p>
      <w:pPr>
        <w:pStyle w:val="ListParagraph"/>
        <w:numPr>
          <w:ilvl w:val="0"/>
          <w:numId w:val="7"/>
        </w:numPr>
        <w:spacing w:after="80"/>
      </w:pPr>
      <w:r>
        <w:rPr>
          <w:sz w:val="22"/>
          <w:szCs w:val="22"/>
        </w:rPr>
        <w:t xml:space="preserve">Once you have 5+ reviews, add AggregateRating schema to get star ratings in search results</w:t>
      </w:r>
    </w:p>
    <w:p>
      <w:pPr>
        <w:spacing w:after="200"/>
      </w:pPr>
    </w:p>
    <w:p>
      <w:pPr>
        <w:pStyle w:val="Heading2"/>
      </w:pPr>
      <w:r>
        <w:rPr>
          <w:b/>
          <w:bCs/>
        </w:rPr>
        <w:t xml:space="preserve">Gap 9: Geographic and Industry Targeting</w:t>
      </w:r>
    </w:p>
    <w:p>
      <w:pPr>
        <w:spacing w:after="120"/>
      </w:pPr>
      <w:r>
        <w:rPr>
          <w:b/>
          <w:bCs/>
          <w:sz w:val="22"/>
          <w:szCs w:val="22"/>
        </w:rPr>
        <w:t xml:space="preserve">What they do: </w:t>
      </w:r>
      <w:r>
        <w:rPr>
          <w:sz w:val="22"/>
          <w:szCs w:val="22"/>
        </w:rPr>
        <w:t xml:space="preserve">Koenig has LocalBusiness schema for 6 countries with separate contact points per region. NetCom has 1,300+ location-specific pages. When someone searches "AI training Riyadh" or "Azure course Mumbai", these companies have pages that match.</w:t>
      </w:r>
    </w:p>
    <w:p>
      <w:pPr>
        <w:spacing w:after="120"/>
      </w:pPr>
      <w:r>
        <w:rPr>
          <w:b/>
          <w:bCs/>
          <w:sz w:val="22"/>
          <w:szCs w:val="22"/>
        </w:rPr>
        <w:t xml:space="preserve">What you have: </w:t>
      </w:r>
      <w:r>
        <w:rPr>
          <w:sz w:val="22"/>
          <w:szCs w:val="22"/>
        </w:rPr>
        <w:t xml:space="preserve">No geographic targeting at all. Your site mentions "6 countries" but does not have location-specific content. When someone in Saudi Arabia searches for "AI training Saudi Arabia", your site does not appear.</w:t>
      </w:r>
    </w:p>
    <w:p>
      <w:pPr>
        <w:spacing w:after="120"/>
      </w:pPr>
      <w:r>
        <w:rPr>
          <w:b/>
          <w:bCs/>
          <w:color w:val="27AE60"/>
          <w:sz w:val="22"/>
          <w:szCs w:val="22"/>
        </w:rPr>
        <w:t xml:space="preserve">The seed-level fix: </w:t>
      </w:r>
      <w:r>
        <w:rPr>
          <w:sz w:val="22"/>
          <w:szCs w:val="22"/>
        </w:rPr>
        <w:t xml:space="preserve">Create 3-4 location-focused pages for your primary markets:</w:t>
      </w:r>
    </w:p>
    <w:p>
      <w:pPr>
        <w:pStyle w:val="ListParagraph"/>
        <w:numPr>
          <w:ilvl w:val="0"/>
          <w:numId w:val="8"/>
        </w:numPr>
        <w:spacing w:after="80"/>
      </w:pPr>
      <w:r>
        <w:rPr>
          <w:sz w:val="22"/>
          <w:szCs w:val="22"/>
        </w:rPr>
        <w:t xml:space="preserve">/services/ai-training-saudi-arabia — mention Aramco, Saudi Vision 2030 AI initiatives, SDAIA partnership opportunities</w:t>
      </w:r>
    </w:p>
    <w:p>
      <w:pPr>
        <w:pStyle w:val="ListParagraph"/>
        <w:numPr>
          <w:ilvl w:val="0"/>
          <w:numId w:val="8"/>
        </w:numPr>
        <w:spacing w:after="80"/>
      </w:pPr>
      <w:r>
        <w:rPr>
          <w:sz w:val="22"/>
          <w:szCs w:val="22"/>
        </w:rPr>
        <w:t xml:space="preserve">/services/ai-training-india — mention your India-based Fortune 500 clients, pricing in INR, IST time zone</w:t>
      </w:r>
    </w:p>
    <w:p>
      <w:pPr>
        <w:pStyle w:val="ListParagraph"/>
        <w:numPr>
          <w:ilvl w:val="0"/>
          <w:numId w:val="8"/>
        </w:numPr>
        <w:spacing w:after="80"/>
      </w:pPr>
      <w:r>
        <w:rPr>
          <w:sz w:val="22"/>
          <w:szCs w:val="22"/>
        </w:rPr>
        <w:t xml:space="preserve">/services/ai-training-remote — for global clients, emphasize timezone flexibility and virtual delivery</w:t>
      </w:r>
    </w:p>
    <w:p>
      <w:pPr>
        <w:spacing w:after="120"/>
      </w:pPr>
      <w:r>
        <w:rPr>
          <w:sz w:val="22"/>
          <w:szCs w:val="22"/>
        </w:rPr>
        <w:t xml:space="preserve">Each page should reference local clients, local AI initiatives, and local search terms. This is extremely low-competition territory.</w:t>
      </w:r>
    </w:p>
    <w:p>
      <w:pPr>
        <w:spacing w:after="200"/>
      </w:pPr>
    </w:p>
    <w:p>
      <w:pPr>
        <w:pStyle w:val="Heading2"/>
      </w:pPr>
      <w:r>
        <w:rPr>
          <w:b/>
          <w:bCs/>
        </w:rPr>
        <w:t xml:space="preserve">Gap 10: Conversion Infrastructure on Every Page</w:t>
      </w:r>
    </w:p>
    <w:p>
      <w:pPr>
        <w:spacing w:after="120"/>
      </w:pPr>
      <w:r>
        <w:rPr>
          <w:b/>
          <w:bCs/>
          <w:sz w:val="22"/>
          <w:szCs w:val="22"/>
        </w:rPr>
        <w:t xml:space="preserve">What they do: </w:t>
      </w:r>
      <w:r>
        <w:rPr>
          <w:sz w:val="22"/>
          <w:szCs w:val="22"/>
        </w:rPr>
        <w:t xml:space="preserve">Koenig has "Request More Information" and WhatsApp chat on EVERY page. NetCom has "Schedule a Demo" and "Consult Our Experts" Marketo forms on every page. There is never a page without a next step.</w:t>
      </w:r>
    </w:p>
    <w:p>
      <w:pPr>
        <w:spacing w:after="120"/>
      </w:pPr>
      <w:r>
        <w:rPr>
          <w:b/>
          <w:bCs/>
          <w:sz w:val="22"/>
          <w:szCs w:val="22"/>
        </w:rPr>
        <w:t xml:space="preserve">What you have: </w:t>
      </w:r>
      <w:r>
        <w:rPr>
          <w:sz w:val="22"/>
          <w:szCs w:val="22"/>
        </w:rPr>
        <w:t xml:space="preserve">CTAs exist but are inconsistent. Some pages have a "Book a Discovery Call" button. Blog posts have a newsletter signup. But there is no persistent, visible conversion element across all pages.</w:t>
      </w:r>
    </w:p>
    <w:p>
      <w:pPr>
        <w:spacing w:after="120"/>
      </w:pPr>
      <w:r>
        <w:rPr>
          <w:b/>
          <w:bCs/>
          <w:color w:val="27AE60"/>
          <w:sz w:val="22"/>
          <w:szCs w:val="22"/>
        </w:rPr>
        <w:t xml:space="preserve">The seed-level fix: </w:t>
      </w:r>
    </w:p>
    <w:p>
      <w:pPr>
        <w:pStyle w:val="ListParagraph"/>
        <w:numPr>
          <w:ilvl w:val="0"/>
          <w:numId w:val="9"/>
        </w:numPr>
        <w:spacing w:after="80"/>
      </w:pPr>
      <w:r>
        <w:rPr>
          <w:sz w:val="22"/>
          <w:szCs w:val="22"/>
        </w:rPr>
        <w:t xml:space="preserve">Add a sticky CTA bar or floating button on every page: "Book a Free Strategy Call" or "Download AI Readiness Checklist"</w:t>
      </w:r>
    </w:p>
    <w:p>
      <w:pPr>
        <w:pStyle w:val="ListParagraph"/>
        <w:numPr>
          <w:ilvl w:val="0"/>
          <w:numId w:val="9"/>
        </w:numPr>
        <w:spacing w:after="80"/>
      </w:pPr>
      <w:r>
        <w:rPr>
          <w:sz w:val="22"/>
          <w:szCs w:val="22"/>
        </w:rPr>
        <w:t xml:space="preserve">Add contextual CTAs within blog post content (not just at the end)</w:t>
      </w:r>
    </w:p>
    <w:p>
      <w:pPr>
        <w:pStyle w:val="ListParagraph"/>
        <w:numPr>
          <w:ilvl w:val="0"/>
          <w:numId w:val="9"/>
        </w:numPr>
        <w:spacing w:after="80"/>
      </w:pPr>
      <w:r>
        <w:rPr>
          <w:sz w:val="22"/>
          <w:szCs w:val="22"/>
        </w:rPr>
        <w:t xml:space="preserve">Add a WhatsApp chat button (free, high conversion for India/Saudi Arabia market)</w:t>
      </w:r>
    </w:p>
    <w:p>
      <w:pPr>
        <w:pStyle w:val="ListParagraph"/>
        <w:numPr>
          <w:ilvl w:val="0"/>
          <w:numId w:val="9"/>
        </w:numPr>
        <w:spacing w:after="80"/>
      </w:pPr>
      <w:r>
        <w:rPr>
          <w:sz w:val="22"/>
          <w:szCs w:val="22"/>
        </w:rPr>
        <w:t xml:space="preserve">Every service page should end with: a testimonial, FAQ section, and a clear booking form (not just a link to another page)</w:t>
      </w:r>
    </w:p>
    <w:p>
      <w:pPr>
        <w:spacing w:after="200"/>
      </w:pPr>
    </w:p>
    <w:p>
      <w:pPr>
        <w:pStyle w:val="Heading2"/>
      </w:pPr>
      <w:r>
        <w:rPr>
          <w:b/>
          <w:bCs/>
        </w:rPr>
        <w:t xml:space="preserve">Gap 11: Certification Exam Resource Pages</w:t>
      </w:r>
    </w:p>
    <w:p>
      <w:pPr>
        <w:spacing w:after="120"/>
      </w:pPr>
      <w:r>
        <w:rPr>
          <w:b/>
          <w:bCs/>
          <w:sz w:val="22"/>
          <w:szCs w:val="22"/>
        </w:rPr>
        <w:t xml:space="preserve">What they do: </w:t>
      </w:r>
      <w:r>
        <w:rPr>
          <w:sz w:val="22"/>
          <w:szCs w:val="22"/>
        </w:rPr>
        <w:t xml:space="preserve">Both Koenig and NetCom create dedicated pages for every Microsoft certification exam. "AI-102 certification", "PL-300 exam prep", "MS-4004 training". These are extremely high-intent keywords because people searching for exam codes are actively preparing to buy training.</w:t>
      </w:r>
    </w:p>
    <w:p>
      <w:pPr>
        <w:spacing w:after="120"/>
      </w:pPr>
      <w:r>
        <w:rPr>
          <w:b/>
          <w:bCs/>
          <w:sz w:val="22"/>
          <w:szCs w:val="22"/>
        </w:rPr>
        <w:t xml:space="preserve">What you have: </w:t>
      </w:r>
      <w:r>
        <w:rPr>
          <w:sz w:val="22"/>
          <w:szCs w:val="22"/>
        </w:rPr>
        <w:t xml:space="preserve">A certifications page that lists your own credentials. Nothing targeted at people searching for certification preparation.</w:t>
      </w:r>
    </w:p>
    <w:p>
      <w:pPr>
        <w:spacing w:after="120"/>
      </w:pPr>
      <w:r>
        <w:rPr>
          <w:b/>
          <w:bCs/>
          <w:color w:val="27AE60"/>
          <w:sz w:val="22"/>
          <w:szCs w:val="22"/>
        </w:rPr>
        <w:t xml:space="preserve">The seed-level fix: </w:t>
      </w:r>
      <w:r>
        <w:rPr>
          <w:sz w:val="22"/>
          <w:szCs w:val="22"/>
        </w:rPr>
        <w:t xml:space="preserve">Create 5-8 exam guide pages for the certifications you can train:</w:t>
      </w:r>
    </w:p>
    <w:p>
      <w:pPr>
        <w:pStyle w:val="ListParagraph"/>
        <w:numPr>
          <w:ilvl w:val="0"/>
          <w:numId w:val="9"/>
        </w:numPr>
        <w:spacing w:after="80"/>
      </w:pPr>
      <w:r>
        <w:rPr>
          <w:sz w:val="22"/>
          <w:szCs w:val="22"/>
        </w:rPr>
        <w:t xml:space="preserve">/guides/ai-102-azure-ai-engineer — "Azure AI-102 Complete Study Guide"</w:t>
      </w:r>
    </w:p>
    <w:p>
      <w:pPr>
        <w:pStyle w:val="ListParagraph"/>
        <w:numPr>
          <w:ilvl w:val="0"/>
          <w:numId w:val="9"/>
        </w:numPr>
        <w:spacing w:after="80"/>
      </w:pPr>
      <w:r>
        <w:rPr>
          <w:sz w:val="22"/>
          <w:szCs w:val="22"/>
        </w:rPr>
        <w:t xml:space="preserve">/guides/pl-300-power-bi-analyst — "PL-300 Exam: Everything You Need to Know"</w:t>
      </w:r>
    </w:p>
    <w:p>
      <w:pPr>
        <w:pStyle w:val="ListParagraph"/>
        <w:numPr>
          <w:ilvl w:val="0"/>
          <w:numId w:val="9"/>
        </w:numPr>
        <w:spacing w:after="80"/>
      </w:pPr>
      <w:r>
        <w:rPr>
          <w:sz w:val="22"/>
          <w:szCs w:val="22"/>
        </w:rPr>
        <w:t xml:space="preserve">/guides/ms-4004-copilot-365 — "MS-4004 Copilot Certification Prep"</w:t>
      </w:r>
    </w:p>
    <w:p>
      <w:pPr>
        <w:spacing w:after="120"/>
      </w:pPr>
      <w:r>
        <w:rPr>
          <w:sz w:val="22"/>
          <w:szCs w:val="22"/>
        </w:rPr>
        <w:t xml:space="preserve">Each page: exam overview, skills measured, study resources, your training as preparation, booking CTA. These are some of the highest-converting pages in the IT training space.</w:t>
      </w:r>
    </w:p>
    <w:p>
      <w:pPr>
        <w:spacing w:after="200"/>
      </w:pPr>
    </w:p>
    <w:p>
      <w:pPr>
        <w:pStyle w:val="Heading2"/>
      </w:pPr>
      <w:r>
        <w:rPr>
          <w:b/>
          <w:bCs/>
        </w:rPr>
        <w:t xml:space="preserve">Gap 12: Answer Engine Optimization (AEO) for AI Search</w:t>
      </w:r>
    </w:p>
    <w:p>
      <w:pPr>
        <w:spacing w:after="120"/>
      </w:pPr>
      <w:r>
        <w:rPr>
          <w:b/>
          <w:bCs/>
          <w:sz w:val="22"/>
          <w:szCs w:val="22"/>
        </w:rPr>
        <w:t xml:space="preserve">What nobody is doing well yet (your opportunity): </w:t>
      </w:r>
      <w:r>
        <w:rPr>
          <w:sz w:val="22"/>
          <w:szCs w:val="22"/>
        </w:rPr>
        <w:t xml:space="preserve">AI-powered search (Google AI Overviews, ChatGPT Search, Perplexity) is reshaping how people find information. 44% of all LLM citations come from the first 30% of text. Sites that structure content for AI consumption will dominate the next wave.</w:t>
      </w:r>
    </w:p>
    <w:p>
      <w:pPr>
        <w:spacing w:after="120"/>
      </w:pPr>
      <w:r>
        <w:rPr>
          <w:b/>
          <w:bCs/>
          <w:color w:val="27AE60"/>
          <w:sz w:val="22"/>
          <w:szCs w:val="22"/>
        </w:rPr>
        <w:t xml:space="preserve">The seed-level fix: </w:t>
      </w:r>
      <w:r>
        <w:rPr>
          <w:sz w:val="22"/>
          <w:szCs w:val="22"/>
        </w:rPr>
        <w:t xml:space="preserve">Structure every blog post and service page for AI citation:</w:t>
      </w:r>
    </w:p>
    <w:p>
      <w:pPr>
        <w:pStyle w:val="ListParagraph"/>
        <w:numPr>
          <w:ilvl w:val="0"/>
          <w:numId w:val="9"/>
        </w:numPr>
        <w:spacing w:after="80"/>
      </w:pPr>
      <w:r>
        <w:rPr>
          <w:sz w:val="22"/>
          <w:szCs w:val="22"/>
        </w:rPr>
        <w:t xml:space="preserve">Start every post with a direct, factual answer to the title question in the first 2-3 sentences</w:t>
      </w:r>
    </w:p>
    <w:p>
      <w:pPr>
        <w:pStyle w:val="ListParagraph"/>
        <w:numPr>
          <w:ilvl w:val="0"/>
          <w:numId w:val="9"/>
        </w:numPr>
        <w:spacing w:after="80"/>
      </w:pPr>
      <w:r>
        <w:rPr>
          <w:sz w:val="22"/>
          <w:szCs w:val="22"/>
        </w:rPr>
        <w:t xml:space="preserve">Use definition-style formatting: "AI agents are software that can perceive, reason, and act autonomously..."</w:t>
      </w:r>
    </w:p>
    <w:p>
      <w:pPr>
        <w:pStyle w:val="ListParagraph"/>
        <w:numPr>
          <w:ilvl w:val="0"/>
          <w:numId w:val="9"/>
        </w:numPr>
        <w:spacing w:after="80"/>
      </w:pPr>
      <w:r>
        <w:rPr>
          <w:sz w:val="22"/>
          <w:szCs w:val="22"/>
        </w:rPr>
        <w:t xml:space="preserve">Include structured data (schema) so AI engines can parse your content type</w:t>
      </w:r>
    </w:p>
    <w:p>
      <w:pPr>
        <w:pStyle w:val="ListParagraph"/>
        <w:numPr>
          <w:ilvl w:val="0"/>
          <w:numId w:val="9"/>
        </w:numPr>
        <w:spacing w:after="80"/>
      </w:pPr>
      <w:r>
        <w:rPr>
          <w:sz w:val="22"/>
          <w:szCs w:val="22"/>
        </w:rPr>
        <w:t xml:space="preserve">Create "What is X" posts for every key concept: "What is Copilot Studio", "What is Azure AI Foundry", "What is MCP Protocol"</w:t>
      </w:r>
    </w:p>
    <w:p>
      <w:pPr>
        <w:pStyle w:val="ListParagraph"/>
        <w:numPr>
          <w:ilvl w:val="0"/>
          <w:numId w:val="9"/>
        </w:numPr>
        <w:spacing w:after="80"/>
      </w:pPr>
      <w:r>
        <w:rPr>
          <w:sz w:val="22"/>
          <w:szCs w:val="22"/>
        </w:rPr>
        <w:t xml:space="preserve">Cite sources and link to Microsoft docs to establish factual credibility that AI systems look for</w:t>
      </w:r>
    </w:p>
    <w:p>
      <w:pPr>
        <w:spacing w:after="120"/>
      </w:pPr>
      <w:r>
        <w:rPr>
          <w:sz w:val="22"/>
          <w:szCs w:val="22"/>
        </w:rPr>
        <w:t xml:space="preserve">This is a first-mover advantage. Koenig and NetCom have not optimized for this yet. You can.</w:t>
      </w:r>
    </w:p>
    <w:p>
      <w:r>
        <w:br w:type="page"/>
      </w:r>
    </w:p>
    <w:p>
      <w:pPr>
        <w:pStyle w:val="Heading1"/>
      </w:pPr>
      <w:r>
        <w:rPr>
          <w:b/>
          <w:bCs/>
        </w:rPr>
        <w:t xml:space="preserve">3. Your 90-Day Priority Matrix</w:t>
      </w:r>
    </w:p>
    <w:p>
      <w:pPr>
        <w:spacing w:after="120"/>
      </w:pPr>
      <w:r>
        <w:rPr>
          <w:sz w:val="22"/>
          <w:szCs w:val="22"/>
        </w:rPr>
        <w:t xml:space="preserve">Not everything can happen at once. Here is what to tackle and when, organized by impact and effort for a solo founder: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2000"/>
        <w:gridCol w:w="1560"/>
      </w:tblGrid>
      <w:tr>
        <w:tc>
          <w:tcPr>
            <w:tcW w:type="dxa" w:w="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Priority</w:t>
            </w:r>
          </w:p>
        </w:tc>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Action</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Impact</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Effort</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Timeline</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E74C3C"/>
                <w:sz w:val="20"/>
                <w:szCs w:val="20"/>
              </w:rPr>
              <w:t xml:space="preserve">P0</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Schema markup on all existing pages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Low (I can do this today)</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1</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b/>
                <w:bCs/>
                <w:color w:val="E74C3C"/>
                <w:sz w:val="20"/>
                <w:szCs w:val="20"/>
              </w:rPr>
              <w:t xml:space="preserve">P0</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FAQ sections + FAQPage schema on service pages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High</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Low-Med</w:t>
            </w:r>
          </w:p>
        </w:tc>
        <w:tc>
          <w:tcPr>
            <w:tcW w:type="dxa" w:w="1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Week 1-2</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E74C3C"/>
                <w:sz w:val="20"/>
                <w:szCs w:val="20"/>
              </w:rPr>
              <w:t xml:space="preserve">P0</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Change blog author to your real name + add bio</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Trivial</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1</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b/>
                <w:bCs/>
                <w:color w:val="E67E22"/>
                <w:sz w:val="20"/>
                <w:szCs w:val="20"/>
              </w:rPr>
              <w:t xml:space="preserve">P1</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Create 5 individual training landing pages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Very High</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Medium</w:t>
            </w:r>
          </w:p>
        </w:tc>
        <w:tc>
          <w:tcPr>
            <w:tcW w:type="dxa" w:w="1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Week 2-4</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E67E22"/>
                <w:sz w:val="20"/>
                <w:szCs w:val="20"/>
              </w:rPr>
              <w:t xml:space="preserve">P1</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Create 3 lead magnets (PDF downloads)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Medium</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2-3</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b/>
                <w:bCs/>
                <w:color w:val="E67E22"/>
                <w:sz w:val="20"/>
                <w:szCs w:val="20"/>
              </w:rPr>
              <w:t xml:space="preserve">P1</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Create 3 location-specific pages (Saudi, India, Remote)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High</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Medium</w:t>
            </w:r>
          </w:p>
        </w:tc>
        <w:tc>
          <w:tcPr>
            <w:tcW w:type="dxa" w:w="1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Week 3-4</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E67E22"/>
                <w:sz w:val="20"/>
                <w:szCs w:val="20"/>
              </w:rPr>
              <w:t xml:space="preserve">P1</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Deepen existing 10 blog posts to 1,500+ words each</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Medium</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3-6</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b/>
                <w:bCs/>
                <w:color w:val="27AE60"/>
                <w:sz w:val="20"/>
                <w:szCs w:val="20"/>
              </w:rPr>
              <w:t xml:space="preserve">P2</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Create 5 certification exam guide pages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Very High</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Medium</w:t>
            </w:r>
          </w:p>
        </w:tc>
        <w:tc>
          <w:tcPr>
            <w:tcW w:type="dxa" w:w="1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Week 4-6</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27AE60"/>
                <w:sz w:val="20"/>
                <w:szCs w:val="20"/>
              </w:rPr>
              <w:t xml:space="preserve">P2</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Build 4 topical pillar pages (2,500+ words each)</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Very High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High</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5-8</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b/>
                <w:bCs/>
                <w:color w:val="27AE60"/>
                <w:sz w:val="20"/>
                <w:szCs w:val="20"/>
              </w:rPr>
              <w:t xml:space="preserve">P2</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Set up Google Business + Trustpilot, collect 5 reviews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Medium</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Low (but takes time)</w:t>
            </w:r>
          </w:p>
        </w:tc>
        <w:tc>
          <w:tcPr>
            <w:tcW w:type="dxa" w:w="1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Week 4-8</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color w:val="27AE60"/>
                <w:sz w:val="20"/>
                <w:szCs w:val="20"/>
              </w:rPr>
              <w:t xml:space="preserve">P2</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Add persistent CTA bar + WhatsApp button site-wide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Medium</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Low</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Week 4</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b/>
                <w:bCs/>
                <w:sz w:val="20"/>
                <w:szCs w:val="20"/>
              </w:rPr>
              <w:t xml:space="preserve">P3</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Optimize all content for AI search (AEO)</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High (long-term)</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Medium</w:t>
            </w:r>
          </w:p>
        </w:tc>
        <w:tc>
          <w:tcPr>
            <w:tcW w:type="dxa" w:w="1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Week 6-12</w:t>
            </w:r>
          </w:p>
        </w:tc>
      </w:tr>
    </w:tbl>
    <w:p>
      <w:r>
        <w:br w:type="page"/>
      </w:r>
    </w:p>
    <w:p>
      <w:pPr>
        <w:pStyle w:val="Heading1"/>
      </w:pPr>
      <w:r>
        <w:rPr>
          <w:b/>
          <w:bCs/>
        </w:rPr>
        <w:t xml:space="preserve">4. Your Unfair Advantages (Things They Cannot Replicate)</w:t>
      </w:r>
    </w:p>
    <w:p>
      <w:pPr>
        <w:spacing w:after="120"/>
      </w:pPr>
      <w:r>
        <w:rPr>
          <w:sz w:val="22"/>
          <w:szCs w:val="22"/>
        </w:rPr>
        <w:t xml:space="preserve">This section is just as important as the gaps. You have real advantages that a 5,000-course catalog company simply cannot match:</w:t>
      </w:r>
    </w:p>
    <w:p>
      <w:pPr>
        <w:spacing w:after="200"/>
      </w:pPr>
    </w:p>
    <w:p>
      <w:pPr>
        <w:pStyle w:val="Heading3"/>
      </w:pPr>
      <w:r>
        <w:rPr>
          <w:b/>
          <w:bCs/>
        </w:rPr>
        <w:t xml:space="preserve">Authenticity and Personal Brand</w:t>
      </w:r>
    </w:p>
    <w:p>
      <w:pPr>
        <w:spacing w:after="120"/>
      </w:pPr>
      <w:r>
        <w:rPr>
          <w:sz w:val="22"/>
          <w:szCs w:val="22"/>
        </w:rPr>
        <w:t xml:space="preserve">Koenig's blog posts are written by anonymous corporate teams. NetCom attributes posts to "product leaders" that rotate. You are Jalal Ahmed Khan. You trained Aramco teams. You built the Boeing PoC. You held sessions for 50+ C-suite leaders. Every post you write carries the weight of named, verifiable experience. Google's E-E-A-T framework explicitly rewards this. Write from the first person. Name the client (where allowed). Share the specific challenge and how you solved it. No corporation can do this.</w:t>
      </w:r>
    </w:p>
    <w:p>
      <w:pPr>
        <w:spacing w:after="200"/>
      </w:pPr>
    </w:p>
    <w:p>
      <w:pPr>
        <w:pStyle w:val="Heading3"/>
      </w:pPr>
      <w:r>
        <w:rPr>
          <w:b/>
          <w:bCs/>
        </w:rPr>
        <w:t xml:space="preserve">Depth Over Breadth</w:t>
      </w:r>
    </w:p>
    <w:p>
      <w:pPr>
        <w:spacing w:after="120"/>
      </w:pPr>
      <w:r>
        <w:rPr>
          <w:sz w:val="22"/>
          <w:szCs w:val="22"/>
        </w:rPr>
        <w:t xml:space="preserve">Koenig covers 5,000 courses. Their page on Copilot Studio is a generic description copied from Microsoft's curriculum. Your post on Copilot Studio Agent Flows already has more depth than theirs. You can write the definitive guide that becomes the reference others cite. Aim to write content so good that when someone asks ChatGPT or Perplexity about Copilot Studio training, your article is what gets cited.</w:t>
      </w:r>
    </w:p>
    <w:p>
      <w:pPr>
        <w:spacing w:after="200"/>
      </w:pPr>
    </w:p>
    <w:p>
      <w:pPr>
        <w:pStyle w:val="Heading3"/>
      </w:pPr>
      <w:r>
        <w:rPr>
          <w:b/>
          <w:bCs/>
        </w:rPr>
        <w:t xml:space="preserve">Speed and Agility</w:t>
      </w:r>
    </w:p>
    <w:p>
      <w:pPr>
        <w:spacing w:after="120"/>
      </w:pPr>
      <w:r>
        <w:rPr>
          <w:sz w:val="22"/>
          <w:szCs w:val="22"/>
        </w:rPr>
        <w:t xml:space="preserve">When Microsoft announces a new AI feature tomorrow, Koenig needs committee approval, content team scheduling, and legal review. You can publish a blog post that evening. When MCP protocol was announced, you could have been the first to write about it in the training context. Speed of content is your superpower. Use it.</w:t>
      </w:r>
    </w:p>
    <w:p>
      <w:pPr>
        <w:spacing w:after="200"/>
      </w:pPr>
    </w:p>
    <w:p>
      <w:pPr>
        <w:pStyle w:val="Heading3"/>
      </w:pPr>
      <w:r>
        <w:rPr>
          <w:b/>
          <w:bCs/>
        </w:rPr>
        <w:t xml:space="preserve">The Trusted Advisor Positioning</w:t>
      </w:r>
    </w:p>
    <w:p>
      <w:pPr>
        <w:spacing w:after="120"/>
      </w:pPr>
      <w:r>
        <w:rPr>
          <w:sz w:val="22"/>
          <w:szCs w:val="22"/>
        </w:rPr>
        <w:t xml:space="preserve">Koenig and NetCom are vendors. They sell seats in courses. You are a consultant who trains, advises, and builds. Your "Book a Discovery Call" CTA is fundamentally different from their "Enroll Now" button. Lean into this. Create content that positions you as the advisor who helps enterprises figure out what training they need, not just a course catalog. This resonates strongly with C-suite decision-makers.</w:t>
      </w:r>
    </w:p>
    <w:p>
      <w:r>
        <w:br w:type="page"/>
      </w:r>
    </w:p>
    <w:p>
      <w:pPr>
        <w:pStyle w:val="Heading1"/>
      </w:pPr>
      <w:r>
        <w:rPr>
          <w:b/>
          <w:bCs/>
        </w:rPr>
        <w:t xml:space="preserve">5. Content Templates You Are Missing</w:t>
      </w:r>
    </w:p>
    <w:p>
      <w:pPr>
        <w:spacing w:after="120"/>
      </w:pPr>
      <w:r>
        <w:rPr>
          <w:sz w:val="22"/>
          <w:szCs w:val="22"/>
        </w:rPr>
        <w:t xml:space="preserve">These are specific content formats that your competitors publish regularly and you do not have at all. Each one is a proven traffic driver: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160"/>
      </w:tblGrid>
      <w:t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Content Type</w:t>
            </w:r>
          </w:p>
        </w:tc>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Example Title</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Why It Drives Traffic</w:t>
            </w:r>
          </w:p>
        </w:tc>
        <w:tc>
          <w:tcPr>
            <w:tcW w:type="dxa" w:w="2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b/>
                <w:bCs/>
                <w:color w:val="FFFFFF"/>
                <w:sz w:val="20"/>
                <w:szCs w:val="20"/>
              </w:rPr>
              <w:t xml:space="preserve">Frequency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Comparison Post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"Copilot Studio vs Power Automate: When to Use Which"</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People search X vs Y before buying. High intent.</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1-2 per month</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"Complete Guide" Pillar</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"The Complete Guide to Enterprise AI Training in 2026"</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Ranks for broad terms, attracts backlinks, establishes authority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 per quarter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Certification Prep Guide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"AI-102 Azure AI Engineer: Study Plan + Resources"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Exam-searchers are ready to buy training</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1 per certification you offer</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ROI/Business Case Post</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"AI Training ROI: How to Justify the Budget to Your CFO"</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Decision-makers search this before approving spend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1-2 per quarter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Tool Tutorial</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"How to Build Your First AI Agent in Copilot Studio (Step-by-Step)"</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Tutorial-searchers become loyal followers. Ranks for how-to queries.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2 per month</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Industry Spotlight</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"AI in Banking: What HDFC and JPMorgan Are Doing Differently"</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Industry searches + client name drops + long-tail keywords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 per month</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News Commentary</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"Microsoft Just Released X: Here Is What It Means for Enterprise AI"</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Timely content ranks fast, gets shared, builds authority</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As news breaks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Listicle Resource</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"7 Free Microsoft AI Certifications You Can Get in 2026"</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Listicles rank well, get shared widely, attract backlinks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sz w:val="20"/>
                <w:szCs w:val="20"/>
              </w:rPr>
              <w:t xml:space="preserve">1 per month</w:t>
            </w:r>
          </w:p>
        </w:tc>
      </w:tr>
    </w:tbl>
    <w:p>
      <w:r>
        <w:br w:type="page"/>
      </w:r>
    </w:p>
    <w:p>
      <w:pPr>
        <w:pStyle w:val="Heading1"/>
      </w:pPr>
      <w:r>
        <w:rPr>
          <w:b/>
          <w:bCs/>
        </w:rPr>
        <w:t xml:space="preserve">6. The Seed Strategy: How Small Beats Big</w:t>
      </w:r>
    </w:p>
    <w:p>
      <w:pPr>
        <w:spacing w:after="200"/>
      </w:pPr>
    </w:p>
    <w:p>
      <w:pPr>
        <w:spacing w:after="120"/>
      </w:pPr>
      <w:r>
        <w:rPr>
          <w:sz w:val="22"/>
          <w:szCs w:val="22"/>
        </w:rPr>
        <w:t xml:space="preserve">You asked the right question: what are they doing that you are not? But the answer is not "become like them." You cannot out-catalog Koenig. You cannot out-scale NetCom. And you do not need to.</w:t>
      </w:r>
    </w:p>
    <w:p>
      <w:pPr>
        <w:spacing w:after="200"/>
      </w:pPr>
    </w:p>
    <w:p>
      <w:pPr>
        <w:spacing w:after="120"/>
      </w:pPr>
      <w:r>
        <w:rPr>
          <w:sz w:val="22"/>
          <w:szCs w:val="22"/>
        </w:rPr>
        <w:t xml:space="preserve">The winning strategy for a solo founder in 2026 is:</w:t>
      </w:r>
    </w:p>
    <w:p>
      <w:pPr>
        <w:spacing w:after="200"/>
      </w:pPr>
    </w:p>
    <w:p>
      <w:pPr>
        <w:pStyle w:val="ListParagraph"/>
        <w:numPr>
          <w:ilvl w:val="0"/>
          <w:numId w:val="10"/>
        </w:numPr>
        <w:spacing w:after="80"/>
      </w:pPr>
      <w:r>
        <w:rPr>
          <w:sz w:val="22"/>
          <w:szCs w:val="22"/>
        </w:rPr>
        <w:t xml:space="preserve">Pick 4 topic clusters where you have genuine expertise (Copilot, Azure AI, Enterprise AI Strategy, Agentic AI)</w:t>
      </w:r>
    </w:p>
    <w:p>
      <w:pPr>
        <w:pStyle w:val="ListParagraph"/>
        <w:numPr>
          <w:ilvl w:val="0"/>
          <w:numId w:val="10"/>
        </w:numPr>
        <w:spacing w:after="80"/>
      </w:pPr>
      <w:r>
        <w:rPr>
          <w:sz w:val="22"/>
          <w:szCs w:val="22"/>
        </w:rPr>
        <w:t xml:space="preserve">Create the deepest, most authoritative content on the internet for those 4 topics</w:t>
      </w:r>
    </w:p>
    <w:p>
      <w:pPr>
        <w:pStyle w:val="ListParagraph"/>
        <w:numPr>
          <w:ilvl w:val="0"/>
          <w:numId w:val="10"/>
        </w:numPr>
        <w:spacing w:after="80"/>
      </w:pPr>
      <w:r>
        <w:rPr>
          <w:sz w:val="22"/>
          <w:szCs w:val="22"/>
        </w:rPr>
        <w:t xml:space="preserve">Build every page to capture a lead (email, call, or WhatsApp)</w:t>
      </w:r>
    </w:p>
    <w:p>
      <w:pPr>
        <w:pStyle w:val="ListParagraph"/>
        <w:numPr>
          <w:ilvl w:val="0"/>
          <w:numId w:val="10"/>
        </w:numPr>
        <w:spacing w:after="80"/>
      </w:pPr>
      <w:r>
        <w:rPr>
          <w:sz w:val="22"/>
          <w:szCs w:val="22"/>
        </w:rPr>
        <w:t xml:space="preserve">Optimize for both Google and AI search engines</w:t>
      </w:r>
    </w:p>
    <w:p>
      <w:pPr>
        <w:pStyle w:val="ListParagraph"/>
        <w:numPr>
          <w:ilvl w:val="0"/>
          <w:numId w:val="10"/>
        </w:numPr>
        <w:spacing w:after="80"/>
      </w:pPr>
      <w:r>
        <w:rPr>
          <w:sz w:val="22"/>
          <w:szCs w:val="22"/>
        </w:rPr>
        <w:t xml:space="preserve">Let your personal brand and real experience be the trust signal that no corporate site can match</w:t>
      </w:r>
    </w:p>
    <w:p>
      <w:pPr>
        <w:spacing w:after="200"/>
      </w:pPr>
    </w:p>
    <w:p>
      <w:pPr>
        <w:spacing w:after="120"/>
      </w:pPr>
      <w:r>
        <w:rPr>
          <w:sz w:val="22"/>
          <w:szCs w:val="22"/>
        </w:rPr>
        <w:t xml:space="preserve">Koenig's strength is breadth: 5,000 courses. Your strength is depth: the trainer who actually delivered the Aramco AI roadmap, who actually built the Boeing document intelligence PoC, who actually holds 16 Microsoft certifications.</w:t>
      </w:r>
    </w:p>
    <w:p>
      <w:pPr>
        <w:spacing w:after="200"/>
      </w:pPr>
    </w:p>
    <w:p>
      <w:pPr>
        <w:spacing w:after="120"/>
      </w:pPr>
      <w:r>
        <w:rPr>
          <w:sz w:val="22"/>
          <w:szCs w:val="22"/>
        </w:rPr>
        <w:t xml:space="preserve">When a CTO in Riyadh searches "enterprise AI training consultant Saudi Arabia" and finds a 2,500-word guide written by someone who names the exact challenges Saudi enterprises face with AI adoption, with a booking link to talk tomorrow — Koenig's 5,000-course catalog does not matter.</w:t>
      </w:r>
    </w:p>
    <w:p>
      <w:pPr>
        <w:spacing w:after="200"/>
      </w:pPr>
    </w:p>
    <w:p>
      <w:pPr>
        <w:pBdr>
          <w:top w:val="single" w:color="1A5276" w:sz="2" w:space="8"/>
        </w:pBdr>
        <w:spacing w:before="400"/>
        <w:jc w:val="center"/>
      </w:pPr>
      <w:r>
        <w:rPr>
          <w:b/>
          <w:bCs/>
          <w:i/>
          <w:iCs/>
          <w:color w:val="1A5276"/>
          <w:sz w:val="24"/>
          <w:szCs w:val="24"/>
        </w:rPr>
        <w:t xml:space="preserve">Go narrow. Go deep. Go personal. The internet rewards specificity.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8"/>
        <w:szCs w:val="18"/>
      </w:rPr>
      <w:t xml:space="preserve">Page </w:t>
    </w:r>
    <w:r>
      <w:rPr>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pPr>
    <w:r>
      <w:rPr>
        <w:i/>
        <w:iCs/>
        <w:color w:val="95A5A6"/>
        <w:sz w:val="18"/>
        <w:szCs w:val="18"/>
      </w:rPr>
      <w:t xml:space="preserve">Gennoor.com  |  Competitive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4"/>
    <w:lvlOverride w:ilvl="0">
      <w:startOverride w:val="1"/>
    </w:lvlOverride>
  </w:num>
  <w:num w:numId="3">
    <w:abstractNumId w:val="15"/>
    <w:lvlOverride w:ilvl="0">
      <w:startOverride w:val="1"/>
    </w:lvlOverride>
  </w:num>
  <w:num w:numId="4">
    <w:abstractNumId w:val="2"/>
    <w:lvlOverride w:ilvl="0">
      <w:startOverride w:val="1"/>
    </w:lvlOverride>
  </w:num>
  <w:num w:numId="5">
    <w:abstractNumId w:val="16"/>
    <w:lvlOverride w:ilvl="0">
      <w:startOverride w:val="1"/>
    </w:lvlOverride>
  </w:num>
  <w:num w:numId="6">
    <w:abstractNumId w:val="17"/>
    <w:lvlOverride w:ilvl="0">
      <w:startOverride w:val="1"/>
    </w:lvlOverride>
  </w:num>
  <w:num w:numId="7">
    <w:abstractNumId w:val="3"/>
    <w:lvlOverride w:ilvl="0">
      <w:startOverride w:val="1"/>
    </w:lvlOverride>
  </w:num>
  <w:num w:numId="8">
    <w:abstractNumId w:val="18"/>
    <w:lvlOverride w:ilvl="0">
      <w:startOverride w:val="1"/>
    </w:lvlOverride>
  </w:num>
  <w:num w:numId="9">
    <w:abstractNumId w:val="19"/>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2026-03-23T18:35:22.825Z</dcterms:created>
  <dcterms:modified xsi:type="dcterms:W3CDTF">2026-03-23T18:35:22.825Z</dcterms:modified>
</cp:coreProperties>
</file>

<file path=docProps/custom.xml><?xml version="1.0" encoding="utf-8"?>
<Properties xmlns="http://schemas.openxmlformats.org/officeDocument/2006/custom-properties" xmlns:vt="http://schemas.openxmlformats.org/officeDocument/2006/docPropsVTypes"/>
</file>