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svgz" ContentType="image/svg+xml;base64"/>
  <Override PartName="/word/media/rId49.svgz" ContentType="image/svg+xml;base64"/>
  <Override PartName="/word/media/rId57.svgz" ContentType="image/svg+xml;base64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</w:t>
      </w:r>
      <w:r>
        <w:t xml:space="preserve"> </w:t>
      </w:r>
      <w:r>
        <w:t xml:space="preserve">Transformation</w:t>
      </w:r>
      <w:r>
        <w:t xml:space="preserve"> </w:t>
      </w:r>
      <w:r>
        <w:t xml:space="preserve">for</w:t>
      </w:r>
      <w:r>
        <w:t xml:space="preserve"> </w:t>
      </w:r>
      <w:r>
        <w:t xml:space="preserve">Business</w:t>
      </w:r>
      <w:r>
        <w:t xml:space="preserve"> </w:t>
      </w:r>
      <w:r>
        <w:t xml:space="preserve">Leaders</w:t>
      </w:r>
      <w:r>
        <w:t xml:space="preserve"> </w:t>
      </w:r>
      <w:r>
        <w:t xml:space="preserve">—</w:t>
      </w:r>
      <w:r>
        <w:t xml:space="preserve"> </w:t>
      </w:r>
      <w:r>
        <w:t xml:space="preserve">Gennoor</w:t>
      </w:r>
      <w:r>
        <w:t xml:space="preserve"> </w:t>
      </w:r>
      <w:r>
        <w:t xml:space="preserve">Tech</w:t>
      </w:r>
    </w:p>
    <w:p>
      <w:pPr>
        <w:pStyle w:val="FirstParagraph"/>
      </w:pPr>
      <w:r>
        <w:drawing>
          <wp:inline>
            <wp:extent cx="952500" cy="9525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data:image/svg+xml;base64,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" id="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G</w:t>
      </w:r>
      <w:r>
        <w:t xml:space="preserve">e</w:t>
      </w:r>
      <w:r>
        <w:t xml:space="preserve">nn</w:t>
      </w:r>
      <w:r>
        <w:t xml:space="preserve">oo</w:t>
      </w:r>
      <w:r>
        <w:t xml:space="preserve">r</w:t>
      </w:r>
      <w:r>
        <w:t xml:space="preserve"> </w:t>
      </w:r>
      <w:r>
        <w:t xml:space="preserve">Tech</w:t>
      </w:r>
    </w:p>
    <w:p>
      <w:pPr>
        <w:pStyle w:val="BodyText"/>
      </w:pPr>
      <w:r>
        <w:t xml:space="preserve">train. innovate. build.</w:t>
      </w:r>
    </w:p>
    <w:p>
      <w:pPr>
        <w:pStyle w:val="BodyText"/>
      </w:pPr>
      <w:r>
        <w:t xml:space="preserve">5-Day Executive Bootcamp · 40 Hours</w:t>
      </w:r>
    </w:p>
    <w:bookmarkStart w:id="24" w:name="ai-transformation-for-business-leaders"/>
    <w:p>
      <w:pPr>
        <w:pStyle w:val="Heading1"/>
      </w:pPr>
      <w:r>
        <w:t xml:space="preserve">AI Transformation</w:t>
      </w:r>
      <w:r>
        <w:br/>
      </w:r>
      <w:r>
        <w:t xml:space="preserve">for</w:t>
      </w:r>
      <w:r>
        <w:t xml:space="preserve"> </w:t>
      </w:r>
      <w:r>
        <w:t xml:space="preserve">Business Leaders</w:t>
      </w:r>
    </w:p>
    <w:p>
      <w:pPr>
        <w:pStyle w:val="FirstParagraph"/>
      </w:pPr>
      <w:r>
        <w:t xml:space="preserve">Strategic AI adoption for CXOs, managers, and decision-makers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Days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Hours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Coding Required</w:t>
      </w:r>
    </w:p>
    <w:p>
      <w:pPr>
        <w:pStyle w:val="BodyText"/>
      </w:pPr>
      <w:r>
        <w:t xml:space="preserve">15+</w:t>
      </w:r>
    </w:p>
    <w:p>
      <w:pPr>
        <w:pStyle w:val="BodyText"/>
      </w:pPr>
      <w:r>
        <w:t xml:space="preserve">Live Demos</w:t>
      </w:r>
    </w:p>
    <w:p>
      <w:pPr>
        <w:pStyle w:val="BodyText"/>
      </w:pPr>
      <w:r>
        <w:t xml:space="preserve">www.gennoor.com ·</w:t>
      </w:r>
      <w:r>
        <w:t xml:space="preserve"> </w:t>
      </w:r>
      <w:hyperlink r:id="rId23">
        <w:r>
          <w:rPr>
            <w:rStyle w:val="Hyperlink"/>
          </w:rPr>
          <w:t xml:space="preserve">[email protected]</w:t>
        </w:r>
      </w:hyperlink>
    </w:p>
    <w:bookmarkEnd w:id="24"/>
    <w:p>
      <w:pPr>
        <w:pStyle w:val="BodyText"/>
      </w:pPr>
      <w:r>
        <w:t xml:space="preserve">G</w:t>
      </w:r>
      <w:r>
        <w:t xml:space="preserve">e</w:t>
      </w:r>
      <w:r>
        <w:t xml:space="preserve">nn</w:t>
      </w:r>
      <w:r>
        <w:t xml:space="preserve">oo</w:t>
      </w:r>
      <w:r>
        <w:t xml:space="preserve">r</w:t>
      </w:r>
      <w:r>
        <w:t xml:space="preserve"> </w:t>
      </w:r>
      <w:r>
        <w:t xml:space="preserve">Tech</w:t>
      </w:r>
    </w:p>
    <w:p>
      <w:pPr>
        <w:pStyle w:val="BodyText"/>
      </w:pPr>
      <w:r>
        <w:t xml:space="preserve">AI Transformation for Business Leaders</w:t>
      </w:r>
    </w:p>
    <w:bookmarkStart w:id="25" w:name="course-overview"/>
    <w:p>
      <w:pPr>
        <w:pStyle w:val="Heading2"/>
      </w:pPr>
      <w:r>
        <w:t xml:space="preserve">Course</w:t>
      </w:r>
      <w:r>
        <w:t xml:space="preserve"> </w:t>
      </w:r>
      <w:r>
        <w:t xml:space="preserve">Overview</w:t>
      </w:r>
    </w:p>
    <w:p>
      <w:pPr>
        <w:pStyle w:val="FirstParagraph"/>
      </w:pPr>
      <w:r>
        <w:t xml:space="preserve">This 5-day executive bootcamp equips business leaders with the strategic understanding, practical vocabulary, and hands-on experience to drive AI transformation in their organizations — without writing a single line of code.</w:t>
      </w:r>
    </w:p>
    <w:p>
      <w:pPr>
        <w:pStyle w:val="BodyText"/>
      </w:pPr>
      <w:r>
        <w:rPr>
          <w:bCs/>
          <w:b/>
        </w:rPr>
        <w:t xml:space="preserve">This is not a technical course.</w:t>
      </w:r>
      <w:r>
        <w:t xml:space="preserve"> </w:t>
      </w:r>
      <w:r>
        <w:t xml:space="preserve">It's a strategic leadership program designed for executives who need to make AI decisions — not build AI systems. You'll leave with a clear AI roadmap, ROI framework, and the confidence to lead your organization's AI journey.</w:t>
      </w:r>
    </w:p>
    <w:bookmarkEnd w:id="25"/>
    <w:bookmarkStart w:id="30" w:name="who-is-this-for"/>
    <w:p>
      <w:pPr>
        <w:pStyle w:val="Heading2"/>
      </w:pPr>
      <w:r>
        <w:t xml:space="preserve">Who Is</w:t>
      </w:r>
      <w:r>
        <w:t xml:space="preserve"> </w:t>
      </w:r>
      <w:r>
        <w:t xml:space="preserve">This For?</w:t>
      </w:r>
    </w:p>
    <w:p>
      <w:pPr>
        <w:pStyle w:val="FirstParagraph"/>
      </w:pPr>
      <w:r>
        <w:t xml:space="preserve">👔</w:t>
      </w:r>
    </w:p>
    <w:bookmarkStart w:id="26" w:name="c-suite-executives"/>
    <w:p>
      <w:pPr>
        <w:pStyle w:val="Heading4"/>
      </w:pPr>
      <w:r>
        <w:t xml:space="preserve">C-Suite Executives</w:t>
      </w:r>
    </w:p>
    <w:p>
      <w:pPr>
        <w:pStyle w:val="FirstParagraph"/>
      </w:pPr>
      <w:r>
        <w:t xml:space="preserve">CEOs, CTOs, CIOs, CDOs making AI investment decisions</w:t>
      </w:r>
    </w:p>
    <w:bookmarkEnd w:id="26"/>
    <w:p>
      <w:pPr>
        <w:pStyle w:val="BodyText"/>
      </w:pPr>
      <w:r>
        <w:t xml:space="preserve">📊</w:t>
      </w:r>
    </w:p>
    <w:bookmarkStart w:id="27" w:name="business-managers"/>
    <w:p>
      <w:pPr>
        <w:pStyle w:val="Heading4"/>
      </w:pPr>
      <w:r>
        <w:t xml:space="preserve">Business Managers</w:t>
      </w:r>
    </w:p>
    <w:p>
      <w:pPr>
        <w:pStyle w:val="FirstParagraph"/>
      </w:pPr>
      <w:r>
        <w:t xml:space="preserve">Department heads driving digital transformation</w:t>
      </w:r>
    </w:p>
    <w:bookmarkEnd w:id="27"/>
    <w:p>
      <w:pPr>
        <w:pStyle w:val="BodyText"/>
      </w:pPr>
      <w:r>
        <w:t xml:space="preserve">🏛️</w:t>
      </w:r>
    </w:p>
    <w:bookmarkStart w:id="28" w:name="government-leaders"/>
    <w:p>
      <w:pPr>
        <w:pStyle w:val="Heading4"/>
      </w:pPr>
      <w:r>
        <w:t xml:space="preserve">Government Leaders</w:t>
      </w:r>
    </w:p>
    <w:p>
      <w:pPr>
        <w:pStyle w:val="FirstParagraph"/>
      </w:pPr>
      <w:r>
        <w:t xml:space="preserve">Officials leading national AI capacity building</w:t>
      </w:r>
    </w:p>
    <w:bookmarkEnd w:id="28"/>
    <w:p>
      <w:pPr>
        <w:pStyle w:val="BodyText"/>
      </w:pPr>
      <w:r>
        <w:t xml:space="preserve">📋</w:t>
      </w:r>
    </w:p>
    <w:bookmarkStart w:id="29" w:name="strategy-pmo"/>
    <w:p>
      <w:pPr>
        <w:pStyle w:val="Heading4"/>
      </w:pPr>
      <w:r>
        <w:t xml:space="preserve">Strategy &amp; PMO</w:t>
      </w:r>
    </w:p>
    <w:p>
      <w:pPr>
        <w:pStyle w:val="FirstParagraph"/>
      </w:pPr>
      <w:r>
        <w:t xml:space="preserve">Project managers, analysts, and consultants</w:t>
      </w:r>
    </w:p>
    <w:bookmarkEnd w:id="29"/>
    <w:bookmarkEnd w:id="30"/>
    <w:bookmarkStart w:id="31" w:name="learning-outcomes"/>
    <w:p>
      <w:pPr>
        <w:pStyle w:val="Heading2"/>
      </w:pPr>
      <w:r>
        <w:t xml:space="preserve">Learning</w:t>
      </w:r>
      <w:r>
        <w:t xml:space="preserve"> </w:t>
      </w:r>
      <w:r>
        <w:t xml:space="preserve">Outcomes</w:t>
      </w:r>
    </w:p>
    <w:p>
      <w:pPr>
        <w:pStyle w:val="FirstParagraph"/>
      </w:pPr>
      <w:r>
        <w:t xml:space="preserve">1</w:t>
      </w:r>
    </w:p>
    <w:p>
      <w:pPr>
        <w:pStyle w:val="BodyText"/>
      </w:pPr>
      <w:r>
        <w:rPr>
          <w:bCs/>
          <w:b/>
        </w:rPr>
        <w:t xml:space="preserve">Understand the AI landscape</w:t>
      </w:r>
      <w:r>
        <w:t xml:space="preserve"> </w:t>
      </w:r>
      <w:r>
        <w:t xml:space="preserve">— distinguish between Machine Learning, Deep Learning, Generative AI, and Agentic AI with clarity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rPr>
          <w:bCs/>
          <w:b/>
        </w:rPr>
        <w:t xml:space="preserve">Evaluate AI opportunities</w:t>
      </w:r>
      <w:r>
        <w:t xml:space="preserve"> </w:t>
      </w:r>
      <w:r>
        <w:t xml:space="preserve">— identify high-impact use cases in your industry using structured discovery frameworks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rPr>
          <w:bCs/>
          <w:b/>
        </w:rPr>
        <w:t xml:space="preserve">Build business cases for AI</w:t>
      </w:r>
      <w:r>
        <w:t xml:space="preserve"> </w:t>
      </w:r>
      <w:r>
        <w:t xml:space="preserve">— create ROI models, risk assessments, and stakeholder alignment strategies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rPr>
          <w:bCs/>
          <w:b/>
        </w:rPr>
        <w:t xml:space="preserve">Use AI tools hands-on</w:t>
      </w:r>
      <w:r>
        <w:t xml:space="preserve"> </w:t>
      </w:r>
      <w:r>
        <w:t xml:space="preserve">— experience Microsoft 365 Copilot, ChatGPT, Claude, Gemini, and Copilot Studio through live demos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rPr>
          <w:bCs/>
          <w:b/>
        </w:rPr>
        <w:t xml:space="preserve">Lead AI transformation</w:t>
      </w:r>
      <w:r>
        <w:t xml:space="preserve"> </w:t>
      </w:r>
      <w:r>
        <w:t xml:space="preserve">— draft your organization's AI adoption roadmap with governance, ethics, and change management built in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rPr>
          <w:bCs/>
          <w:b/>
        </w:rPr>
        <w:t xml:space="preserve">Navigate responsible AI</w:t>
      </w:r>
      <w:r>
        <w:t xml:space="preserve"> </w:t>
      </w:r>
      <w:r>
        <w:t xml:space="preserve">— understand bias, privacy, compliance, and responsible AI principles for enterprise deployment</w:t>
      </w:r>
    </w:p>
    <w:p>
      <w:pPr>
        <w:pStyle w:val="BodyText"/>
      </w:pPr>
      <w:r>
        <w:t xml:space="preserve">© 2026 Gennoor Tech Private Limited</w:t>
      </w:r>
      <w:r>
        <w:t xml:space="preserve"> </w:t>
      </w:r>
      <w:r>
        <w:t xml:space="preserve">www.gennoor.com</w:t>
      </w:r>
      <w:r>
        <w:t xml:space="preserve"> </w:t>
      </w:r>
      <w:r>
        <w:t xml:space="preserve">Page 2</w:t>
      </w:r>
    </w:p>
    <w:bookmarkEnd w:id="31"/>
    <w:p>
      <w:pPr>
        <w:pStyle w:val="BodyText"/>
      </w:pPr>
      <w:r>
        <w:t xml:space="preserve">G</w:t>
      </w:r>
      <w:r>
        <w:t xml:space="preserve">e</w:t>
      </w:r>
      <w:r>
        <w:t xml:space="preserve">nn</w:t>
      </w:r>
      <w:r>
        <w:t xml:space="preserve">oo</w:t>
      </w:r>
      <w:r>
        <w:t xml:space="preserve">r</w:t>
      </w:r>
      <w:r>
        <w:t xml:space="preserve"> </w:t>
      </w:r>
      <w:r>
        <w:t xml:space="preserve">Tech</w:t>
      </w:r>
    </w:p>
    <w:p>
      <w:pPr>
        <w:pStyle w:val="BodyText"/>
      </w:pPr>
      <w:r>
        <w:t xml:space="preserve">Course Curriculum</w:t>
      </w:r>
    </w:p>
    <w:bookmarkStart w:id="36" w:name="day-curriculum"/>
    <w:p>
      <w:pPr>
        <w:pStyle w:val="Heading2"/>
      </w:pPr>
      <w:r>
        <w:t xml:space="preserve">5-Day</w:t>
      </w:r>
      <w:r>
        <w:t xml:space="preserve"> </w:t>
      </w:r>
      <w:r>
        <w:t xml:space="preserve">Curriculum</w:t>
      </w:r>
    </w:p>
    <w:p>
      <w:pPr>
        <w:pStyle w:val="FirstParagraph"/>
      </w:pPr>
      <w:r>
        <w:t xml:space="preserve">Interactive format with live demos, case studies, group exercises, and Q&amp;A. Schedule and session order are fully customizable based on your organization's needs and time zones.</w:t>
      </w:r>
    </w:p>
    <w:p>
      <w:pPr>
        <w:pStyle w:val="BodyText"/>
      </w:pPr>
      <w:r>
        <w:t xml:space="preserve">01</w:t>
      </w:r>
    </w:p>
    <w:p>
      <w:pPr>
        <w:pStyle w:val="BodyText"/>
      </w:pPr>
      <w:r>
        <w:t xml:space="preserve">The AI Landscape — Foundations &amp; Business Context</w:t>
      </w:r>
    </w:p>
    <w:p>
      <w:pPr>
        <w:pStyle w:val="BodyText"/>
      </w:pPr>
      <w:r>
        <w:t xml:space="preserve">Lecture + Live Demos + Group Discussion</w:t>
      </w:r>
    </w:p>
    <w:p>
      <w:pPr>
        <w:pStyle w:val="BodyText"/>
      </w:pPr>
      <w:r>
        <w:t xml:space="preserve">Session A</w:t>
      </w:r>
    </w:p>
    <w:bookmarkStart w:id="32" w:name="understanding-ai-ml-deep-learning"/>
    <w:p>
      <w:pPr>
        <w:pStyle w:val="Heading5"/>
      </w:pPr>
      <w:r>
        <w:t xml:space="preserve">Understanding AI, ML &amp; Deep Learning</w:t>
      </w:r>
    </w:p>
    <w:p>
      <w:pPr>
        <w:numPr>
          <w:ilvl w:val="0"/>
          <w:numId w:val="1001"/>
        </w:numPr>
        <w:pStyle w:val="Compact"/>
      </w:pPr>
      <w:r>
        <w:t xml:space="preserve">What is AI? — Separating hype from reality</w:t>
      </w:r>
    </w:p>
    <w:p>
      <w:pPr>
        <w:numPr>
          <w:ilvl w:val="0"/>
          <w:numId w:val="1001"/>
        </w:numPr>
        <w:pStyle w:val="Compact"/>
      </w:pPr>
      <w:r>
        <w:t xml:space="preserve">Machine Learning vs Deep Learning vs GenAI</w:t>
      </w:r>
    </w:p>
    <w:p>
      <w:pPr>
        <w:numPr>
          <w:ilvl w:val="0"/>
          <w:numId w:val="1001"/>
        </w:numPr>
        <w:pStyle w:val="Compact"/>
      </w:pPr>
      <w:r>
        <w:t xml:space="preserve">How LLMs actually work (without the math)</w:t>
      </w:r>
    </w:p>
    <w:p>
      <w:pPr>
        <w:numPr>
          <w:ilvl w:val="0"/>
          <w:numId w:val="1001"/>
        </w:numPr>
        <w:pStyle w:val="Compact"/>
      </w:pPr>
      <w:r>
        <w:t xml:space="preserve">Demo: ChatGPT, Claude, Gemini side-by-side</w:t>
      </w:r>
    </w:p>
    <w:p>
      <w:pPr>
        <w:numPr>
          <w:ilvl w:val="0"/>
          <w:numId w:val="1001"/>
        </w:numPr>
        <w:pStyle w:val="Compact"/>
      </w:pPr>
      <w:r>
        <w:t xml:space="preserve">The AI value chain for business</w:t>
      </w:r>
    </w:p>
    <w:bookmarkEnd w:id="32"/>
    <w:p>
      <w:pPr>
        <w:pStyle w:val="FirstParagraph"/>
      </w:pPr>
      <w:r>
        <w:t xml:space="preserve">Session B</w:t>
      </w:r>
    </w:p>
    <w:bookmarkStart w:id="33" w:name="ai-in-your-industry-use-cases-impact"/>
    <w:p>
      <w:pPr>
        <w:pStyle w:val="Heading5"/>
      </w:pPr>
      <w:r>
        <w:t xml:space="preserve">AI in Your Industry — Use Cases &amp; Impact</w:t>
      </w:r>
    </w:p>
    <w:p>
      <w:pPr>
        <w:numPr>
          <w:ilvl w:val="0"/>
          <w:numId w:val="1002"/>
        </w:numPr>
        <w:pStyle w:val="Compact"/>
      </w:pPr>
      <w:r>
        <w:t xml:space="preserve">AI use cases across BFSI, Government, Healthcare, Energy, Education</w:t>
      </w:r>
    </w:p>
    <w:p>
      <w:pPr>
        <w:numPr>
          <w:ilvl w:val="0"/>
          <w:numId w:val="1002"/>
        </w:numPr>
        <w:pStyle w:val="Compact"/>
      </w:pPr>
      <w:r>
        <w:t xml:space="preserve">Case Study: MCIT Saudi Arabia AI Leadership Program</w:t>
      </w:r>
    </w:p>
    <w:p>
      <w:pPr>
        <w:numPr>
          <w:ilvl w:val="0"/>
          <w:numId w:val="1002"/>
        </w:numPr>
        <w:pStyle w:val="Compact"/>
      </w:pPr>
      <w:r>
        <w:t xml:space="preserve">Case Study: Banking AI transformation</w:t>
      </w:r>
    </w:p>
    <w:p>
      <w:pPr>
        <w:numPr>
          <w:ilvl w:val="0"/>
          <w:numId w:val="1002"/>
        </w:numPr>
        <w:pStyle w:val="Compact"/>
      </w:pPr>
      <w:r>
        <w:t xml:space="preserve">Group Exercise: Identify 5 AI opportunities in your organization</w:t>
      </w:r>
    </w:p>
    <w:p>
      <w:pPr>
        <w:numPr>
          <w:ilvl w:val="0"/>
          <w:numId w:val="1002"/>
        </w:numPr>
        <w:pStyle w:val="Compact"/>
      </w:pPr>
      <w:r>
        <w:t xml:space="preserve">Framework: AI Opportunity Assessment Canvas</w:t>
      </w:r>
    </w:p>
    <w:bookmarkEnd w:id="33"/>
    <w:p>
      <w:pPr>
        <w:pStyle w:val="FirstParagraph"/>
      </w:pPr>
      <w:r>
        <w:t xml:space="preserve">02</w:t>
      </w:r>
    </w:p>
    <w:p>
      <w:pPr>
        <w:pStyle w:val="BodyText"/>
      </w:pPr>
      <w:r>
        <w:t xml:space="preserve">Generative AI &amp; Copilot — Hands-On for Leaders</w:t>
      </w:r>
    </w:p>
    <w:p>
      <w:pPr>
        <w:pStyle w:val="BodyText"/>
      </w:pPr>
      <w:r>
        <w:t xml:space="preserve">Live Demos + Hands-On Labs + Workshop</w:t>
      </w:r>
    </w:p>
    <w:p>
      <w:pPr>
        <w:pStyle w:val="BodyText"/>
      </w:pPr>
      <w:r>
        <w:t xml:space="preserve">Session A</w:t>
      </w:r>
    </w:p>
    <w:bookmarkStart w:id="34" w:name="generative-ai-tools-for-business"/>
    <w:p>
      <w:pPr>
        <w:pStyle w:val="Heading5"/>
      </w:pPr>
      <w:r>
        <w:t xml:space="preserve">Generative AI Tools for Business</w:t>
      </w:r>
    </w:p>
    <w:p>
      <w:pPr>
        <w:numPr>
          <w:ilvl w:val="0"/>
          <w:numId w:val="1003"/>
        </w:numPr>
        <w:pStyle w:val="Compact"/>
      </w:pPr>
      <w:r>
        <w:t xml:space="preserve">Prompt engineering for non-technical users</w:t>
      </w:r>
    </w:p>
    <w:p>
      <w:pPr>
        <w:numPr>
          <w:ilvl w:val="0"/>
          <w:numId w:val="1003"/>
        </w:numPr>
        <w:pStyle w:val="Compact"/>
      </w:pPr>
      <w:r>
        <w:t xml:space="preserve">Hands-On: Microsoft 365 Copilot (Word, Excel, PowerPoint, Teams)</w:t>
      </w:r>
    </w:p>
    <w:p>
      <w:pPr>
        <w:numPr>
          <w:ilvl w:val="0"/>
          <w:numId w:val="1003"/>
        </w:numPr>
        <w:pStyle w:val="Compact"/>
      </w:pPr>
      <w:r>
        <w:t xml:space="preserve">Hands-On: ChatGPT for business analysis</w:t>
      </w:r>
    </w:p>
    <w:p>
      <w:pPr>
        <w:numPr>
          <w:ilvl w:val="0"/>
          <w:numId w:val="1003"/>
        </w:numPr>
        <w:pStyle w:val="Compact"/>
      </w:pPr>
      <w:r>
        <w:t xml:space="preserve">Hands-On: Claude for document analysis &amp; strategy</w:t>
      </w:r>
    </w:p>
    <w:p>
      <w:pPr>
        <w:numPr>
          <w:ilvl w:val="0"/>
          <w:numId w:val="1003"/>
        </w:numPr>
        <w:pStyle w:val="Compact"/>
      </w:pPr>
      <w:r>
        <w:t xml:space="preserve">Hands-On: Google Gemini for research</w:t>
      </w:r>
    </w:p>
    <w:bookmarkEnd w:id="34"/>
    <w:p>
      <w:pPr>
        <w:pStyle w:val="FirstParagraph"/>
      </w:pPr>
      <w:r>
        <w:t xml:space="preserve">Session B</w:t>
      </w:r>
    </w:p>
    <w:bookmarkStart w:id="35" w:name="copilot-studio-no-code-ai-agents"/>
    <w:p>
      <w:pPr>
        <w:pStyle w:val="Heading5"/>
      </w:pPr>
      <w:r>
        <w:t xml:space="preserve">Copilot Studio &amp; No-Code AI Agents</w:t>
      </w:r>
    </w:p>
    <w:p>
      <w:pPr>
        <w:numPr>
          <w:ilvl w:val="0"/>
          <w:numId w:val="1004"/>
        </w:numPr>
        <w:pStyle w:val="Compact"/>
      </w:pPr>
      <w:r>
        <w:t xml:space="preserve">What are AI Agents? Why every business needs them</w:t>
      </w:r>
    </w:p>
    <w:p>
      <w:pPr>
        <w:numPr>
          <w:ilvl w:val="0"/>
          <w:numId w:val="1004"/>
        </w:numPr>
        <w:pStyle w:val="Compact"/>
      </w:pPr>
      <w:r>
        <w:t xml:space="preserve">Demo: Microsoft Copilot Studio — build a customer service agent</w:t>
      </w:r>
    </w:p>
    <w:p>
      <w:pPr>
        <w:numPr>
          <w:ilvl w:val="0"/>
          <w:numId w:val="1004"/>
        </w:numPr>
        <w:pStyle w:val="Compact"/>
      </w:pPr>
      <w:r>
        <w:t xml:space="preserve">Demo: Power Automate with AI Builder</w:t>
      </w:r>
    </w:p>
    <w:p>
      <w:pPr>
        <w:numPr>
          <w:ilvl w:val="0"/>
          <w:numId w:val="1004"/>
        </w:numPr>
        <w:pStyle w:val="Compact"/>
      </w:pPr>
      <w:r>
        <w:t xml:space="preserve">Workshop: Design your first AI agent workflow (no code)</w:t>
      </w:r>
    </w:p>
    <w:p>
      <w:pPr>
        <w:numPr>
          <w:ilvl w:val="0"/>
          <w:numId w:val="1004"/>
        </w:numPr>
        <w:pStyle w:val="Compact"/>
      </w:pPr>
      <w:r>
        <w:t xml:space="preserve">Comparing platforms: Microsoft vs Google vs AWS vs open source</w:t>
      </w:r>
    </w:p>
    <w:bookmarkEnd w:id="35"/>
    <w:p>
      <w:pPr>
        <w:pStyle w:val="FirstParagraph"/>
      </w:pPr>
      <w:r>
        <w:t xml:space="preserve">© 2026 Gennoor Tech Private Limited</w:t>
      </w:r>
      <w:r>
        <w:t xml:space="preserve"> </w:t>
      </w:r>
      <w:r>
        <w:t xml:space="preserve">www.gennoor.com</w:t>
      </w:r>
      <w:r>
        <w:t xml:space="preserve"> </w:t>
      </w:r>
      <w:r>
        <w:t xml:space="preserve">Page 3</w:t>
      </w:r>
    </w:p>
    <w:bookmarkEnd w:id="36"/>
    <w:p>
      <w:pPr>
        <w:pStyle w:val="BodyText"/>
      </w:pPr>
      <w:r>
        <w:t xml:space="preserve">G</w:t>
      </w:r>
      <w:r>
        <w:t xml:space="preserve">e</w:t>
      </w:r>
      <w:r>
        <w:t xml:space="preserve">nn</w:t>
      </w:r>
      <w:r>
        <w:t xml:space="preserve">oo</w:t>
      </w:r>
      <w:r>
        <w:t xml:space="preserve">r</w:t>
      </w:r>
      <w:r>
        <w:t xml:space="preserve"> </w:t>
      </w:r>
      <w:r>
        <w:t xml:space="preserve">Tech</w:t>
      </w:r>
    </w:p>
    <w:p>
      <w:pPr>
        <w:pStyle w:val="BodyText"/>
      </w:pPr>
      <w:r>
        <w:t xml:space="preserve">Course Curriculum</w:t>
      </w:r>
    </w:p>
    <w:p>
      <w:pPr>
        <w:pStyle w:val="BodyText"/>
      </w:pPr>
      <w:r>
        <w:t xml:space="preserve">03</w:t>
      </w:r>
    </w:p>
    <w:p>
      <w:pPr>
        <w:pStyle w:val="BodyText"/>
      </w:pPr>
      <w:r>
        <w:t xml:space="preserve">Agentic AI &amp; the Future — What Leaders Must Know</w:t>
      </w:r>
    </w:p>
    <w:p>
      <w:pPr>
        <w:pStyle w:val="BodyText"/>
      </w:pPr>
      <w:r>
        <w:t xml:space="preserve">Demos + Case Studies + Group Exercise</w:t>
      </w:r>
    </w:p>
    <w:p>
      <w:pPr>
        <w:pStyle w:val="BodyText"/>
      </w:pPr>
      <w:r>
        <w:t xml:space="preserve">Session A</w:t>
      </w:r>
    </w:p>
    <w:bookmarkStart w:id="37" w:name="agentic-ai-the-next-frontier"/>
    <w:p>
      <w:pPr>
        <w:pStyle w:val="Heading5"/>
      </w:pPr>
      <w:r>
        <w:t xml:space="preserve">Agentic AI — The Next Frontier</w:t>
      </w:r>
    </w:p>
    <w:p>
      <w:pPr>
        <w:numPr>
          <w:ilvl w:val="0"/>
          <w:numId w:val="1005"/>
        </w:numPr>
        <w:pStyle w:val="Compact"/>
      </w:pPr>
      <w:r>
        <w:t xml:space="preserve">What is Agentic AI? How it differs from chatbots</w:t>
      </w:r>
    </w:p>
    <w:p>
      <w:pPr>
        <w:numPr>
          <w:ilvl w:val="0"/>
          <w:numId w:val="1005"/>
        </w:numPr>
        <w:pStyle w:val="Compact"/>
      </w:pPr>
      <w:r>
        <w:t xml:space="preserve">Multi-agent systems, MCP Servers, and tool use</w:t>
      </w:r>
    </w:p>
    <w:p>
      <w:pPr>
        <w:numPr>
          <w:ilvl w:val="0"/>
          <w:numId w:val="1005"/>
        </w:numPr>
        <w:pStyle w:val="Compact"/>
      </w:pPr>
      <w:r>
        <w:t xml:space="preserve">Demo: AI agents that book meetings, process claims, analyze reports</w:t>
      </w:r>
    </w:p>
    <w:p>
      <w:pPr>
        <w:numPr>
          <w:ilvl w:val="0"/>
          <w:numId w:val="1005"/>
        </w:numPr>
        <w:pStyle w:val="Compact"/>
      </w:pPr>
      <w:r>
        <w:t xml:space="preserve">Industry examples: Banking fraud agents, Government citizen service bots</w:t>
      </w:r>
    </w:p>
    <w:p>
      <w:pPr>
        <w:numPr>
          <w:ilvl w:val="0"/>
          <w:numId w:val="1005"/>
        </w:numPr>
        <w:pStyle w:val="Compact"/>
      </w:pPr>
      <w:r>
        <w:t xml:space="preserve">The business case for autonomous AI workflows</w:t>
      </w:r>
    </w:p>
    <w:bookmarkEnd w:id="37"/>
    <w:p>
      <w:pPr>
        <w:pStyle w:val="FirstParagraph"/>
      </w:pPr>
      <w:r>
        <w:t xml:space="preserve">Session B</w:t>
      </w:r>
    </w:p>
    <w:bookmarkStart w:id="38" w:name="X06fb0dceb3713d5747ea47ee5dc0a529e30b2dc"/>
    <w:p>
      <w:pPr>
        <w:pStyle w:val="Heading5"/>
      </w:pPr>
      <w:r>
        <w:t xml:space="preserve">Cloud AI Platforms — Azure, AWS &amp; GCP for Decision-Makers</w:t>
      </w:r>
    </w:p>
    <w:p>
      <w:pPr>
        <w:numPr>
          <w:ilvl w:val="0"/>
          <w:numId w:val="1006"/>
        </w:numPr>
        <w:pStyle w:val="Compact"/>
      </w:pPr>
      <w:r>
        <w:t xml:space="preserve">Azure AI portfolio (OpenAI, AI Foundry, Cognitive Services)</w:t>
      </w:r>
    </w:p>
    <w:p>
      <w:pPr>
        <w:numPr>
          <w:ilvl w:val="0"/>
          <w:numId w:val="1006"/>
        </w:numPr>
        <w:pStyle w:val="Compact"/>
      </w:pPr>
      <w:r>
        <w:t xml:space="preserve">AWS AI portfolio (Bedrock, SageMaker, Lex)</w:t>
      </w:r>
    </w:p>
    <w:p>
      <w:pPr>
        <w:numPr>
          <w:ilvl w:val="0"/>
          <w:numId w:val="1006"/>
        </w:numPr>
        <w:pStyle w:val="Compact"/>
      </w:pPr>
      <w:r>
        <w:t xml:space="preserve">Google Cloud AI (Vertex AI, Gemini, Document AI)</w:t>
      </w:r>
    </w:p>
    <w:p>
      <w:pPr>
        <w:numPr>
          <w:ilvl w:val="0"/>
          <w:numId w:val="1006"/>
        </w:numPr>
        <w:pStyle w:val="Compact"/>
      </w:pPr>
      <w:r>
        <w:t xml:space="preserve">How to evaluate cloud AI vendors for your organization</w:t>
      </w:r>
    </w:p>
    <w:p>
      <w:pPr>
        <w:numPr>
          <w:ilvl w:val="0"/>
          <w:numId w:val="1006"/>
        </w:numPr>
        <w:pStyle w:val="Compact"/>
      </w:pPr>
      <w:r>
        <w:t xml:space="preserve">Total cost of ownership: Build vs Buy vs Partner</w:t>
      </w:r>
    </w:p>
    <w:bookmarkEnd w:id="38"/>
    <w:p>
      <w:pPr>
        <w:pStyle w:val="FirstParagraph"/>
      </w:pPr>
      <w:r>
        <w:t xml:space="preserve">04</w:t>
      </w:r>
    </w:p>
    <w:p>
      <w:pPr>
        <w:pStyle w:val="BodyText"/>
      </w:pPr>
      <w:r>
        <w:t xml:space="preserve">AI Strategy, Governance &amp; Responsible AI</w:t>
      </w:r>
    </w:p>
    <w:p>
      <w:pPr>
        <w:pStyle w:val="BodyText"/>
      </w:pPr>
      <w:r>
        <w:t xml:space="preserve">Frameworks + Workshop + Group Activity</w:t>
      </w:r>
    </w:p>
    <w:p>
      <w:pPr>
        <w:pStyle w:val="BodyText"/>
      </w:pPr>
      <w:r>
        <w:t xml:space="preserve">Session A</w:t>
      </w:r>
    </w:p>
    <w:bookmarkStart w:id="39" w:name="building-your-ai-strategy"/>
    <w:p>
      <w:pPr>
        <w:pStyle w:val="Heading5"/>
      </w:pPr>
      <w:r>
        <w:t xml:space="preserve">Building Your AI Strategy</w:t>
      </w:r>
    </w:p>
    <w:p>
      <w:pPr>
        <w:numPr>
          <w:ilvl w:val="0"/>
          <w:numId w:val="1007"/>
        </w:numPr>
        <w:pStyle w:val="Compact"/>
      </w:pPr>
      <w:r>
        <w:t xml:space="preserve">AI maturity assessment — where is your organization today?</w:t>
      </w:r>
    </w:p>
    <w:p>
      <w:pPr>
        <w:numPr>
          <w:ilvl w:val="0"/>
          <w:numId w:val="1007"/>
        </w:numPr>
        <w:pStyle w:val="Compact"/>
      </w:pPr>
      <w:r>
        <w:t xml:space="preserve">Discovery → Design → Pilot → Scale framework</w:t>
      </w:r>
    </w:p>
    <w:p>
      <w:pPr>
        <w:numPr>
          <w:ilvl w:val="0"/>
          <w:numId w:val="1007"/>
        </w:numPr>
        <w:pStyle w:val="Compact"/>
      </w:pPr>
      <w:r>
        <w:t xml:space="preserve">ROI modeling for AI initiatives</w:t>
      </w:r>
    </w:p>
    <w:p>
      <w:pPr>
        <w:numPr>
          <w:ilvl w:val="0"/>
          <w:numId w:val="1007"/>
        </w:numPr>
        <w:pStyle w:val="Compact"/>
      </w:pPr>
      <w:r>
        <w:t xml:space="preserve">Stakeholder alignment &amp; change management</w:t>
      </w:r>
    </w:p>
    <w:p>
      <w:pPr>
        <w:numPr>
          <w:ilvl w:val="0"/>
          <w:numId w:val="1007"/>
        </w:numPr>
        <w:pStyle w:val="Compact"/>
      </w:pPr>
      <w:r>
        <w:t xml:space="preserve">Workshop: Draft your 12-month AI roadmap</w:t>
      </w:r>
    </w:p>
    <w:bookmarkEnd w:id="39"/>
    <w:p>
      <w:pPr>
        <w:pStyle w:val="FirstParagraph"/>
      </w:pPr>
      <w:r>
        <w:t xml:space="preserve">Session B</w:t>
      </w:r>
    </w:p>
    <w:bookmarkStart w:id="40" w:name="responsible-ai-governance"/>
    <w:p>
      <w:pPr>
        <w:pStyle w:val="Heading5"/>
      </w:pPr>
      <w:r>
        <w:t xml:space="preserve">Responsible AI &amp; Governance</w:t>
      </w:r>
    </w:p>
    <w:p>
      <w:pPr>
        <w:numPr>
          <w:ilvl w:val="0"/>
          <w:numId w:val="1008"/>
        </w:numPr>
        <w:pStyle w:val="Compact"/>
      </w:pPr>
      <w:r>
        <w:t xml:space="preserve">AI ethics, bias detection, and fairness principles</w:t>
      </w:r>
    </w:p>
    <w:p>
      <w:pPr>
        <w:numPr>
          <w:ilvl w:val="0"/>
          <w:numId w:val="1008"/>
        </w:numPr>
        <w:pStyle w:val="Compact"/>
      </w:pPr>
      <w:r>
        <w:t xml:space="preserve">Data privacy &amp; compliance (GDPR, regional regulations)</w:t>
      </w:r>
    </w:p>
    <w:p>
      <w:pPr>
        <w:numPr>
          <w:ilvl w:val="0"/>
          <w:numId w:val="1008"/>
        </w:numPr>
        <w:pStyle w:val="Compact"/>
      </w:pPr>
      <w:r>
        <w:t xml:space="preserve">Microsoft Responsible AI framework</w:t>
      </w:r>
    </w:p>
    <w:p>
      <w:pPr>
        <w:numPr>
          <w:ilvl w:val="0"/>
          <w:numId w:val="1008"/>
        </w:numPr>
        <w:pStyle w:val="Compact"/>
      </w:pPr>
      <w:r>
        <w:t xml:space="preserve">AI governance structures for enterprises</w:t>
      </w:r>
    </w:p>
    <w:p>
      <w:pPr>
        <w:numPr>
          <w:ilvl w:val="0"/>
          <w:numId w:val="1008"/>
        </w:numPr>
        <w:pStyle w:val="Compact"/>
      </w:pPr>
      <w:r>
        <w:t xml:space="preserve">Risk management: deepfakes, hallucinations, and misuse</w:t>
      </w:r>
    </w:p>
    <w:bookmarkEnd w:id="40"/>
    <w:p>
      <w:pPr>
        <w:pStyle w:val="FirstParagraph"/>
      </w:pPr>
      <w:r>
        <w:t xml:space="preserve">05</w:t>
      </w:r>
    </w:p>
    <w:p>
      <w:pPr>
        <w:pStyle w:val="BodyText"/>
      </w:pPr>
      <w:r>
        <w:t xml:space="preserve">AI Adoption Playbook — Your Organization's Action Plan</w:t>
      </w:r>
    </w:p>
    <w:p>
      <w:pPr>
        <w:pStyle w:val="BodyText"/>
      </w:pPr>
      <w:r>
        <w:t xml:space="preserve">Capstone Workshop + Presentations + Wrap-Up</w:t>
      </w:r>
    </w:p>
    <w:p>
      <w:pPr>
        <w:pStyle w:val="BodyText"/>
      </w:pPr>
      <w:r>
        <w:t xml:space="preserve">Session A</w:t>
      </w:r>
    </w:p>
    <w:bookmarkStart w:id="41" w:name="X07e1664a1c14ad61e1444362ce67e52f3ca1b5f"/>
    <w:p>
      <w:pPr>
        <w:pStyle w:val="Heading5"/>
      </w:pPr>
      <w:r>
        <w:t xml:space="preserve">Capstone: Build Your AI Transformation Plan</w:t>
      </w:r>
    </w:p>
    <w:p>
      <w:pPr>
        <w:numPr>
          <w:ilvl w:val="0"/>
          <w:numId w:val="1009"/>
        </w:numPr>
        <w:pStyle w:val="Compact"/>
      </w:pPr>
      <w:r>
        <w:t xml:space="preserve">Team exercise: Complete AI adoption roadmap</w:t>
      </w:r>
    </w:p>
    <w:p>
      <w:pPr>
        <w:numPr>
          <w:ilvl w:val="0"/>
          <w:numId w:val="1009"/>
        </w:numPr>
        <w:pStyle w:val="Compact"/>
      </w:pPr>
      <w:r>
        <w:t xml:space="preserve">Prioritize top 3 AI use cases with business impact</w:t>
      </w:r>
    </w:p>
    <w:p>
      <w:pPr>
        <w:numPr>
          <w:ilvl w:val="0"/>
          <w:numId w:val="1009"/>
        </w:numPr>
        <w:pStyle w:val="Compact"/>
      </w:pPr>
      <w:r>
        <w:t xml:space="preserve">Define KPIs, success metrics, and milestones</w:t>
      </w:r>
    </w:p>
    <w:p>
      <w:pPr>
        <w:numPr>
          <w:ilvl w:val="0"/>
          <w:numId w:val="1009"/>
        </w:numPr>
        <w:pStyle w:val="Compact"/>
      </w:pPr>
      <w:r>
        <w:t xml:space="preserve">Budget planning &amp; vendor selection criteria</w:t>
      </w:r>
    </w:p>
    <w:p>
      <w:pPr>
        <w:numPr>
          <w:ilvl w:val="0"/>
          <w:numId w:val="1009"/>
        </w:numPr>
        <w:pStyle w:val="Compact"/>
      </w:pPr>
      <w:r>
        <w:t xml:space="preserve">Change management &amp; communication plan</w:t>
      </w:r>
    </w:p>
    <w:bookmarkEnd w:id="41"/>
    <w:p>
      <w:pPr>
        <w:pStyle w:val="FirstParagraph"/>
      </w:pPr>
      <w:r>
        <w:t xml:space="preserve">Session B</w:t>
      </w:r>
    </w:p>
    <w:bookmarkStart w:id="42" w:name="presentations-next-steps"/>
    <w:p>
      <w:pPr>
        <w:pStyle w:val="Heading5"/>
      </w:pPr>
      <w:r>
        <w:t xml:space="preserve">Presentations &amp; Next Steps</w:t>
      </w:r>
    </w:p>
    <w:p>
      <w:pPr>
        <w:numPr>
          <w:ilvl w:val="0"/>
          <w:numId w:val="1010"/>
        </w:numPr>
        <w:pStyle w:val="Compact"/>
      </w:pPr>
      <w:r>
        <w:t xml:space="preserve">Team presentations of AI transformation plans</w:t>
      </w:r>
    </w:p>
    <w:p>
      <w:pPr>
        <w:numPr>
          <w:ilvl w:val="0"/>
          <w:numId w:val="1010"/>
        </w:numPr>
        <w:pStyle w:val="Compact"/>
      </w:pPr>
      <w:r>
        <w:t xml:space="preserve">Peer review and expert feedback</w:t>
      </w:r>
    </w:p>
    <w:p>
      <w:pPr>
        <w:numPr>
          <w:ilvl w:val="0"/>
          <w:numId w:val="1010"/>
        </w:numPr>
        <w:pStyle w:val="Compact"/>
      </w:pPr>
      <w:r>
        <w:t xml:space="preserve">Resources: reading list, communities, certifications</w:t>
      </w:r>
    </w:p>
    <w:p>
      <w:pPr>
        <w:numPr>
          <w:ilvl w:val="0"/>
          <w:numId w:val="1010"/>
        </w:numPr>
        <w:pStyle w:val="Compact"/>
      </w:pPr>
      <w:r>
        <w:t xml:space="preserve">Microsoft AI certifications roadmap (AB-730, AB-731)</w:t>
      </w:r>
    </w:p>
    <w:p>
      <w:pPr>
        <w:numPr>
          <w:ilvl w:val="0"/>
          <w:numId w:val="1010"/>
        </w:numPr>
        <w:pStyle w:val="Compact"/>
      </w:pPr>
      <w:r>
        <w:t xml:space="preserve">Post-bootcamp support &amp; follow-up plan</w:t>
      </w:r>
    </w:p>
    <w:bookmarkEnd w:id="42"/>
    <w:p>
      <w:pPr>
        <w:pStyle w:val="FirstParagraph"/>
      </w:pPr>
      <w:r>
        <w:rPr>
          <w:bCs/>
          <w:b/>
        </w:rPr>
        <w:t xml:space="preserve">Flexible &amp; Customizable:</w:t>
      </w:r>
      <w:r>
        <w:t xml:space="preserve"> </w:t>
      </w:r>
      <w:r>
        <w:t xml:space="preserve">Session order, timing, depth, and industry focus can be tailored to your organization's specific requirements. Content is regularly updated to reflect the latest AI developments.</w:t>
      </w:r>
    </w:p>
    <w:p>
      <w:pPr>
        <w:pStyle w:val="BodyText"/>
      </w:pPr>
      <w:r>
        <w:t xml:space="preserve">© 2026 Gennoor Tech Private Limited</w:t>
      </w:r>
      <w:r>
        <w:t xml:space="preserve"> </w:t>
      </w:r>
      <w:r>
        <w:t xml:space="preserve">www.gennoor.com</w:t>
      </w:r>
      <w:r>
        <w:t xml:space="preserve"> </w:t>
      </w:r>
      <w:r>
        <w:t xml:space="preserve">Page 4</w:t>
      </w:r>
    </w:p>
    <w:p>
      <w:pPr>
        <w:pStyle w:val="BodyText"/>
      </w:pPr>
      <w:r>
        <w:t xml:space="preserve">G</w:t>
      </w:r>
      <w:r>
        <w:t xml:space="preserve">e</w:t>
      </w:r>
      <w:r>
        <w:t xml:space="preserve">nn</w:t>
      </w:r>
      <w:r>
        <w:t xml:space="preserve">oo</w:t>
      </w:r>
      <w:r>
        <w:t xml:space="preserve">r</w:t>
      </w:r>
      <w:r>
        <w:t xml:space="preserve"> </w:t>
      </w:r>
      <w:r>
        <w:t xml:space="preserve">Tech</w:t>
      </w:r>
    </w:p>
    <w:p>
      <w:pPr>
        <w:pStyle w:val="BodyText"/>
      </w:pPr>
      <w:r>
        <w:t xml:space="preserve">Tools &amp; Deliverables</w:t>
      </w:r>
    </w:p>
    <w:bookmarkStart w:id="43" w:name="tools-platforms-covered"/>
    <w:p>
      <w:pPr>
        <w:pStyle w:val="Heading2"/>
      </w:pPr>
      <w:r>
        <w:t xml:space="preserve">Tools &amp; Platforms</w:t>
      </w:r>
      <w:r>
        <w:t xml:space="preserve"> </w:t>
      </w:r>
      <w:r>
        <w:t xml:space="preserve">Covered</w:t>
      </w:r>
    </w:p>
    <w:p>
      <w:pPr>
        <w:pStyle w:val="FirstParagraph"/>
      </w:pPr>
      <w:r>
        <w:t xml:space="preserve">All demonstrated live — no coding required from participants</w:t>
      </w:r>
    </w:p>
    <w:p>
      <w:pPr>
        <w:pStyle w:val="BodyText"/>
      </w:pPr>
      <w:r>
        <w:t xml:space="preserve">Microsoft 365 Copilot</w:t>
      </w:r>
      <w:r>
        <w:t xml:space="preserve"> </w:t>
      </w:r>
      <w:r>
        <w:t xml:space="preserve">Microsoft Copilot Studio</w:t>
      </w:r>
      <w:r>
        <w:t xml:space="preserve"> </w:t>
      </w:r>
      <w:r>
        <w:t xml:space="preserve">ChatGPT / GPT-4o</w:t>
      </w:r>
      <w:r>
        <w:t xml:space="preserve"> </w:t>
      </w:r>
      <w:r>
        <w:t xml:space="preserve">Claude (Anthropic)</w:t>
      </w:r>
      <w:r>
        <w:t xml:space="preserve"> </w:t>
      </w:r>
      <w:r>
        <w:t xml:space="preserve">Google Gemini</w:t>
      </w:r>
      <w:r>
        <w:t xml:space="preserve"> </w:t>
      </w:r>
      <w:r>
        <w:t xml:space="preserve">Power Automate + AI Builder</w:t>
      </w:r>
      <w:r>
        <w:t xml:space="preserve"> </w:t>
      </w:r>
      <w:r>
        <w:t xml:space="preserve">Azure OpenAI (demo)</w:t>
      </w:r>
      <w:r>
        <w:t xml:space="preserve"> </w:t>
      </w:r>
      <w:r>
        <w:t xml:space="preserve">Amazon Bedrock (demo)</w:t>
      </w:r>
      <w:r>
        <w:t xml:space="preserve"> </w:t>
      </w:r>
      <w:r>
        <w:t xml:space="preserve">Google Vertex AI (demo)</w:t>
      </w:r>
      <w:r>
        <w:t xml:space="preserve"> </w:t>
      </w:r>
      <w:r>
        <w:t xml:space="preserve">Power BI + Copilot</w:t>
      </w:r>
    </w:p>
    <w:bookmarkEnd w:id="43"/>
    <w:bookmarkStart w:id="48" w:name="what-you-take-home"/>
    <w:p>
      <w:pPr>
        <w:pStyle w:val="Heading2"/>
      </w:pPr>
      <w:r>
        <w:t xml:space="preserve">What You</w:t>
      </w:r>
      <w:r>
        <w:t xml:space="preserve"> </w:t>
      </w:r>
      <w:r>
        <w:t xml:space="preserve">Take Home</w:t>
      </w:r>
    </w:p>
    <w:bookmarkStart w:id="44" w:name="ai-roadmap-template"/>
    <w:p>
      <w:pPr>
        <w:pStyle w:val="Heading4"/>
      </w:pPr>
      <w:r>
        <w:t xml:space="preserve">📋 AI Roadmap Template</w:t>
      </w:r>
    </w:p>
    <w:p>
      <w:pPr>
        <w:pStyle w:val="FirstParagraph"/>
      </w:pPr>
      <w:r>
        <w:t xml:space="preserve">12-month AI adoption plan customized for your organization during the capstone workshop</w:t>
      </w:r>
    </w:p>
    <w:bookmarkEnd w:id="44"/>
    <w:bookmarkStart w:id="45" w:name="roi-calculator"/>
    <w:p>
      <w:pPr>
        <w:pStyle w:val="Heading4"/>
      </w:pPr>
      <w:r>
        <w:t xml:space="preserve">📊 ROI Calculator</w:t>
      </w:r>
    </w:p>
    <w:p>
      <w:pPr>
        <w:pStyle w:val="FirstParagraph"/>
      </w:pPr>
      <w:r>
        <w:t xml:space="preserve">Excel-based AI ROI model with pre-built formulas for common enterprise use cases</w:t>
      </w:r>
    </w:p>
    <w:bookmarkEnd w:id="45"/>
    <w:bookmarkStart w:id="46" w:name="use-case-library"/>
    <w:p>
      <w:pPr>
        <w:pStyle w:val="Heading4"/>
      </w:pPr>
      <w:r>
        <w:t xml:space="preserve">🎯 Use Case Library</w:t>
      </w:r>
    </w:p>
    <w:p>
      <w:pPr>
        <w:pStyle w:val="FirstParagraph"/>
      </w:pPr>
      <w:r>
        <w:t xml:space="preserve">50+ AI use cases across BFSI, Government, Healthcare, Energy, Education &amp; IT sectors</w:t>
      </w:r>
    </w:p>
    <w:bookmarkEnd w:id="46"/>
    <w:bookmarkStart w:id="47" w:name="governance-toolkit"/>
    <w:p>
      <w:pPr>
        <w:pStyle w:val="Heading4"/>
      </w:pPr>
      <w:r>
        <w:t xml:space="preserve">📝 Governance Toolkit</w:t>
      </w:r>
    </w:p>
    <w:p>
      <w:pPr>
        <w:pStyle w:val="FirstParagraph"/>
      </w:pPr>
      <w:r>
        <w:t xml:space="preserve">Responsible AI policy templates, risk assessment checklists, and compliance guides</w:t>
      </w:r>
    </w:p>
    <w:bookmarkEnd w:id="47"/>
    <w:bookmarkEnd w:id="48"/>
    <w:bookmarkStart w:id="54" w:name="certification-of-completion"/>
    <w:p>
      <w:pPr>
        <w:pStyle w:val="Heading2"/>
      </w:pPr>
      <w:r>
        <w:t xml:space="preserve">Certification of</w:t>
      </w:r>
      <w:r>
        <w:t xml:space="preserve"> </w:t>
      </w:r>
      <w:r>
        <w:t xml:space="preserve">Completion</w:t>
      </w:r>
    </w:p>
    <w:p>
      <w:pPr>
        <w:pStyle w:val="FirstParagraph"/>
      </w:pPr>
      <w:r>
        <w:drawing>
          <wp:inline>
            <wp:extent cx="342900" cy="3429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data:image/svg+xml;base64,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" id="5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2" w:name="gennoor-tech-certificate-of-completion"/>
    <w:p>
      <w:pPr>
        <w:pStyle w:val="Heading3"/>
      </w:pPr>
      <w:r>
        <w:t xml:space="preserve">Gennoor Tech — Certificate of Completion</w:t>
      </w:r>
    </w:p>
    <w:bookmarkEnd w:id="52"/>
    <w:p>
      <w:pPr>
        <w:pStyle w:val="FirstParagraph"/>
      </w:pPr>
      <w:r>
        <w:t xml:space="preserve">Upon successful completion of all 5 days (40 hours), each participant receives a</w:t>
      </w:r>
      <w:r>
        <w:t xml:space="preserve"> </w:t>
      </w:r>
      <w:r>
        <w:rPr>
          <w:bCs/>
          <w:b/>
        </w:rPr>
        <w:t xml:space="preserve">Gennoor Tech Certificate of Completion</w:t>
      </w:r>
      <w:r>
        <w:t xml:space="preserve"> </w:t>
      </w:r>
      <w:r>
        <w:t xml:space="preserve">in</w:t>
      </w:r>
      <w:r>
        <w:t xml:space="preserve"> </w:t>
      </w:r>
      <w:r>
        <w:rPr>
          <w:bCs/>
          <w:b/>
        </w:rPr>
        <w:t xml:space="preserve">"AI Transformation for Business Leaders"</w:t>
      </w:r>
      <w:r>
        <w:t xml:space="preserve">. The certificate includes participant name, course title, duration, date, and is digitally signed by the Founder &amp; Director. It validates the participant's understanding of AI strategy, governance, and tools for enterprise adoption.</w:t>
      </w:r>
    </w:p>
    <w:bookmarkStart w:id="53" w:name="recommended-next-certifications"/>
    <w:p>
      <w:pPr>
        <w:pStyle w:val="Heading4"/>
      </w:pPr>
      <w:r>
        <w:t xml:space="preserve">Recommended Next Certifications</w:t>
      </w:r>
    </w:p>
    <w:p>
      <w:pPr>
        <w:pStyle w:val="FirstParagraph"/>
      </w:pPr>
      <w:r>
        <w:t xml:space="preserve">Microsoft AB-730</w:t>
      </w:r>
    </w:p>
    <w:p>
      <w:pPr>
        <w:pStyle w:val="BodyText"/>
      </w:pPr>
      <w:r>
        <w:t xml:space="preserve">AI Business Professional</w:t>
      </w:r>
    </w:p>
    <w:p>
      <w:pPr>
        <w:pStyle w:val="BodyText"/>
      </w:pPr>
      <w:r>
        <w:t xml:space="preserve">Microsoft AB-731</w:t>
      </w:r>
    </w:p>
    <w:p>
      <w:pPr>
        <w:pStyle w:val="BodyText"/>
      </w:pPr>
      <w:r>
        <w:t xml:space="preserve">AI Transformation Leader</w:t>
      </w:r>
    </w:p>
    <w:p>
      <w:pPr>
        <w:pStyle w:val="BodyText"/>
      </w:pPr>
      <w:r>
        <w:t xml:space="preserve">Microsoft AI-901</w:t>
      </w:r>
    </w:p>
    <w:p>
      <w:pPr>
        <w:pStyle w:val="BodyText"/>
      </w:pPr>
      <w:r>
        <w:t xml:space="preserve">Azure AI Fundamentals (New 2026)</w:t>
      </w:r>
    </w:p>
    <w:bookmarkEnd w:id="53"/>
    <w:bookmarkEnd w:id="54"/>
    <w:bookmarkStart w:id="56" w:name="designed-delivered-by"/>
    <w:p>
      <w:pPr>
        <w:pStyle w:val="Heading2"/>
      </w:pPr>
      <w:r>
        <w:t xml:space="preserve">Designed &amp; Delivered</w:t>
      </w:r>
      <w:r>
        <w:t xml:space="preserve"> </w:t>
      </w:r>
      <w:r>
        <w:t xml:space="preserve">By</w:t>
      </w:r>
    </w:p>
    <w:bookmarkStart w:id="55" w:name="jalal-ahmed-khan"/>
    <w:p>
      <w:pPr>
        <w:pStyle w:val="Heading3"/>
      </w:pPr>
      <w:r>
        <w:t xml:space="preserve">Jalal Ahmed Khan</w:t>
      </w:r>
    </w:p>
    <w:p>
      <w:pPr>
        <w:pStyle w:val="FirstParagraph"/>
      </w:pPr>
      <w:r>
        <w:t xml:space="preserve">Founder &amp; Director, Gennoor Tech Private Limited</w:t>
      </w:r>
    </w:p>
    <w:p>
      <w:pPr>
        <w:pStyle w:val="BodyText"/>
      </w:pPr>
      <w:r>
        <w:rPr>
          <w:bCs/>
          <w:b/>
        </w:rPr>
        <w:t xml:space="preserve">Senior AI Consultant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Microsoft Certified Trainer (MCT)</w:t>
      </w:r>
      <w:r>
        <w:t xml:space="preserve"> </w:t>
      </w:r>
      <w:r>
        <w:t xml:space="preserve">with 14+ years of experience. Delivered the 10-day AI Leadership Mastery program for 50+ C-suite executives at MCIT Saudi Arabia aligned with Vision 2030. Trained teams at Microsoft, EY, IBM, Boeing, Saudi Aramco, HDFC Bank, and 80+ organizations across 6+ countries.</w:t>
      </w:r>
    </w:p>
    <w:p>
      <w:pPr>
        <w:pStyle w:val="BodyText"/>
      </w:pPr>
      <w:r>
        <w:rPr>
          <w:bCs/>
          <w:b/>
        </w:rPr>
        <w:t xml:space="preserve">16+ active Microsoft certifications</w:t>
      </w:r>
      <w:r>
        <w:t xml:space="preserve"> </w:t>
      </w:r>
      <w:r>
        <w:t xml:space="preserve">including AB-100 (Agentic AI Business Solutions Architect), AI-103, AZ-400, AI-300, PL-400, and GitHub certifications.</w:t>
      </w:r>
      <w:r>
        <w:t xml:space="preserve"> </w:t>
      </w:r>
      <w:r>
        <w:rPr>
          <w:bCs/>
          <w:b/>
        </w:rPr>
        <w:t xml:space="preserve">M.E. Mechanical Engineering</w:t>
      </w:r>
      <w:r>
        <w:t xml:space="preserve">, Mumbai University. International delivery across GCC, Africa, APAC, and UK.</w:t>
      </w:r>
    </w:p>
    <w:bookmarkEnd w:id="55"/>
    <w:p>
      <w:pPr>
        <w:pStyle w:val="BodyText"/>
      </w:pPr>
      <w:r>
        <w:t xml:space="preserve">Delivery Options</w:t>
      </w:r>
    </w:p>
    <w:p>
      <w:pPr>
        <w:pStyle w:val="BodyText"/>
      </w:pPr>
      <w:r>
        <w:t xml:space="preserve">🏢</w:t>
      </w:r>
      <w:r>
        <w:t xml:space="preserve"> </w:t>
      </w:r>
      <w:r>
        <w:rPr>
          <w:bCs/>
          <w:b/>
        </w:rPr>
        <w:t xml:space="preserve">On-Site</w:t>
      </w:r>
      <w:r>
        <w:t xml:space="preserve"> </w:t>
      </w:r>
      <w:r>
        <w:t xml:space="preserve">— customized at your office   |   💻</w:t>
      </w:r>
      <w:r>
        <w:t xml:space="preserve"> </w:t>
      </w:r>
      <w:r>
        <w:rPr>
          <w:bCs/>
          <w:b/>
        </w:rPr>
        <w:t xml:space="preserve">Virtual Live</w:t>
      </w:r>
      <w:r>
        <w:t xml:space="preserve"> </w:t>
      </w:r>
      <w:r>
        <w:t xml:space="preserve">— interactive via Teams/Zoom   |   🌍</w:t>
      </w:r>
      <w:r>
        <w:t xml:space="preserve"> </w:t>
      </w:r>
      <w:r>
        <w:rPr>
          <w:bCs/>
          <w:b/>
        </w:rPr>
        <w:t xml:space="preserve">International</w:t>
      </w:r>
      <w:r>
        <w:t xml:space="preserve"> </w:t>
      </w:r>
      <w:r>
        <w:t xml:space="preserve">— GCC, Africa, APAC, UK with multilingual support</w:t>
      </w:r>
    </w:p>
    <w:p>
      <w:pPr>
        <w:pStyle w:val="BodyText"/>
      </w:pPr>
      <w:r>
        <w:t xml:space="preserve">© 2026 Gennoor Tech Private Limited</w:t>
      </w:r>
      <w:r>
        <w:t xml:space="preserve"> </w:t>
      </w:r>
      <w:r>
        <w:t xml:space="preserve">www.gennoor.com</w:t>
      </w:r>
      <w:r>
        <w:t xml:space="preserve"> </w:t>
      </w:r>
      <w:r>
        <w:t xml:space="preserve">Page 5</w:t>
      </w:r>
    </w:p>
    <w:bookmarkEnd w:id="56"/>
    <w:p>
      <w:pPr>
        <w:pStyle w:val="BodyText"/>
      </w:pPr>
      <w:r>
        <w:drawing>
          <wp:inline>
            <wp:extent cx="857250" cy="85725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data:image/svg+xml;base64,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" id="5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64" w:name="ready-to-lead-your-ai-transformation"/>
    <w:p>
      <w:pPr>
        <w:pStyle w:val="Heading2"/>
      </w:pPr>
      <w:r>
        <w:t xml:space="preserve">Ready to Lead Your</w:t>
      </w:r>
      <w:r>
        <w:br/>
      </w:r>
      <w:r>
        <w:t xml:space="preserve">AI Transformation?</w:t>
      </w:r>
    </w:p>
    <w:p>
      <w:pPr>
        <w:pStyle w:val="FirstParagraph"/>
      </w:pPr>
      <w:r>
        <w:t xml:space="preserve">Contact us to discuss a customized bootcamp</w:t>
      </w:r>
      <w:r>
        <w:br/>
      </w:r>
      <w:r>
        <w:t xml:space="preserve">for your organization or register for the next open batch.</w:t>
      </w:r>
    </w:p>
    <w:p>
      <w:pPr>
        <w:pStyle w:val="BodyText"/>
      </w:pPr>
      <w:r>
        <w:t xml:space="preserve">🌐</w:t>
      </w:r>
      <w:r>
        <w:t xml:space="preserve"> </w:t>
      </w:r>
      <w:hyperlink r:id="rId60">
        <w:r>
          <w:rPr>
            <w:rStyle w:val="Hyperlink"/>
          </w:rPr>
          <w:t xml:space="preserve">www.gennoor.com</w:t>
        </w:r>
      </w:hyperlink>
    </w:p>
    <w:p>
      <w:pPr>
        <w:pStyle w:val="BodyText"/>
      </w:pPr>
      <w:r>
        <w:t xml:space="preserve">✉</w:t>
      </w:r>
      <w:r>
        <w:t xml:space="preserve"> </w:t>
      </w:r>
      <w:hyperlink r:id="rId61">
        <w:r>
          <w:rPr>
            <w:rStyle w:val="Hyperlink"/>
          </w:rPr>
          <w:t xml:space="preserve">[email protected]</w:t>
        </w:r>
      </w:hyperlink>
    </w:p>
    <w:p>
      <w:pPr>
        <w:pStyle w:val="BodyText"/>
      </w:pPr>
      <w:r>
        <w:t xml:space="preserve">📱 +91 9326 352 241</w:t>
      </w:r>
    </w:p>
    <w:p>
      <w:pPr>
        <w:pStyle w:val="BodyText"/>
      </w:pPr>
      <w:r>
        <w:t xml:space="preserve">🔗</w:t>
      </w:r>
      <w:r>
        <w:t xml:space="preserve"> </w:t>
      </w:r>
      <w:hyperlink r:id="rId62">
        <w:r>
          <w:rPr>
            <w:rStyle w:val="Hyperlink"/>
          </w:rPr>
          <w:t xml:space="preserve">linkedin.com/company/gennoor-tech-private-limited</w:t>
        </w:r>
      </w:hyperlink>
    </w:p>
    <w:p>
      <w:pPr>
        <w:pStyle w:val="BodyText"/>
      </w:pPr>
      <w:r>
        <w:t xml:space="preserve">▶</w:t>
      </w:r>
      <w:r>
        <w:t xml:space="preserve"> </w:t>
      </w:r>
      <w:hyperlink r:id="rId63">
        <w:r>
          <w:rPr>
            <w:rStyle w:val="Hyperlink"/>
          </w:rPr>
          <w:t xml:space="preserve">YouTube — @GennoorTech</w:t>
        </w:r>
      </w:hyperlink>
    </w:p>
    <w:p>
      <w:pPr>
        <w:pStyle w:val="BodyText"/>
      </w:pPr>
      <w:r>
        <w:t xml:space="preserve">G</w:t>
      </w:r>
      <w:r>
        <w:t xml:space="preserve">e</w:t>
      </w:r>
      <w:r>
        <w:t xml:space="preserve">nn</w:t>
      </w:r>
      <w:r>
        <w:t xml:space="preserve">oo</w:t>
      </w:r>
      <w:r>
        <w:t xml:space="preserve">r</w:t>
      </w:r>
    </w:p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svgz" /><Relationship Type="http://schemas.openxmlformats.org/officeDocument/2006/relationships/image" Id="rId49" Target="media/rId49.svgz" /><Relationship Type="http://schemas.openxmlformats.org/officeDocument/2006/relationships/image" Id="rId57" Target="media/rId57.svgz" /><Relationship Type="http://schemas.openxmlformats.org/officeDocument/2006/relationships/hyperlink" Id="rId23" Target="/cdn-cgi/l/email-protection" TargetMode="External" /><Relationship Type="http://schemas.openxmlformats.org/officeDocument/2006/relationships/hyperlink" Id="rId61" Target="/cdn-cgi/l/email-protection#7c19120d09150e053c1b19121213130e521f1311" TargetMode="External" /><Relationship Type="http://schemas.openxmlformats.org/officeDocument/2006/relationships/hyperlink" Id="rId60" Target="https://www.gennoor.com" TargetMode="External" /><Relationship Type="http://schemas.openxmlformats.org/officeDocument/2006/relationships/hyperlink" Id="rId62" Target="https://www.linkedin.com/company/gennoor-tech-private-limited/" TargetMode="External" /><Relationship Type="http://schemas.openxmlformats.org/officeDocument/2006/relationships/hyperlink" Id="rId63" Target="https://www.youtube.com/@GennoorTec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/cdn-cgi/l/email-protection" TargetMode="External" /><Relationship Type="http://schemas.openxmlformats.org/officeDocument/2006/relationships/hyperlink" Id="rId61" Target="/cdn-cgi/l/email-protection#7c19120d09150e053c1b19121213130e521f1311" TargetMode="External" /><Relationship Type="http://schemas.openxmlformats.org/officeDocument/2006/relationships/hyperlink" Id="rId60" Target="https://www.gennoor.com" TargetMode="External" /><Relationship Type="http://schemas.openxmlformats.org/officeDocument/2006/relationships/hyperlink" Id="rId62" Target="https://www.linkedin.com/company/gennoor-tech-private-limited/" TargetMode="External" /><Relationship Type="http://schemas.openxmlformats.org/officeDocument/2006/relationships/hyperlink" Id="rId63" Target="https://www.youtube.com/@GennoorTec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Transformation for Business Leaders — Gennoor Tech</dc:title>
  <dc:creator/>
  <dc:language>en</dc:language>
  <cp:keywords/>
  <dcterms:created xsi:type="dcterms:W3CDTF">2026-03-14T03:38:05Z</dcterms:created>
  <dcterms:modified xsi:type="dcterms:W3CDTF">2026-03-14T03:38:05Z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