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Gennoor Tech - Course Outline</w:t>
      </w:r>
    </w:p>
    <w:p>
      <w:pPr>
        <w:pStyle w:val="Title"/>
      </w:pPr>
      <w:r>
        <w:t>Bill Creation Automation with Claude</w:t>
      </w:r>
    </w:p>
    <w:p>
      <w:r>
        <w:t>From a placed candidate's confirmation mail to an approved GST or non-GST vendor bill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Duration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Level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Format</w:t>
            </w:r>
          </w:p>
        </w:tc>
      </w:tr>
      <w:tr>
        <w:tc>
          <w:tcPr>
            <w:tcW w:type="dxa" w:w="3213"/>
          </w:tcPr>
          <w:p>
            <w:r>
              <w:t>3 days (8 hours per day)</w:t>
            </w:r>
          </w:p>
        </w:tc>
        <w:tc>
          <w:tcPr>
            <w:tcW w:type="dxa" w:w="3213"/>
          </w:tcPr>
          <w:p>
            <w:r>
              <w:t>Intermediate</w:t>
            </w:r>
          </w:p>
        </w:tc>
        <w:tc>
          <w:tcPr>
            <w:tcW w:type="dxa" w:w="3213"/>
          </w:tcPr>
          <w:p>
            <w:r>
              <w:t>Instructor-led, hands-on labs, capstone project</w:t>
            </w:r>
          </w:p>
        </w:tc>
      </w:tr>
    </w:tbl>
    <w:p/>
    <w:p>
      <w:pPr>
        <w:pStyle w:val="Heading1"/>
      </w:pPr>
      <w:r>
        <w:t>Who should attend</w:t>
      </w:r>
    </w:p>
    <w:p>
      <w:r>
        <w:t>Enterprise IT and network operations teams, finance operations and shared-services engineers, automation and platform teams in India and worldwide.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Basic Python and JSON</w:t>
      </w:r>
    </w:p>
    <w:p>
      <w:pPr>
        <w:pStyle w:val="ListBullet"/>
      </w:pPr>
      <w:r>
        <w:t>Working knowledge of GST invoicing: GSTIN, CGST, SGST, IGST, HSN and SAC codes</w:t>
      </w:r>
    </w:p>
    <w:p>
      <w:pPr>
        <w:pStyle w:val="ListBullet"/>
      </w:pPr>
      <w:r>
        <w:t>Familiarity with a corporate mailbox (Microsoft 365 or IMAP) and a vendor master</w:t>
      </w:r>
    </w:p>
    <w:p>
      <w:pPr>
        <w:pStyle w:val="ListBullet"/>
      </w:pPr>
      <w:r>
        <w:t>Familiarity with an AI coding assistant is helpful, not required</w:t>
      </w:r>
    </w:p>
    <w:p>
      <w:pPr>
        <w:pStyle w:val="Heading1"/>
      </w:pPr>
      <w:r>
        <w:t>What you will be able to do</w:t>
      </w:r>
    </w:p>
    <w:p>
      <w:pPr>
        <w:pStyle w:val="ListBullet"/>
      </w:pPr>
      <w:r>
        <w:t>Describe the vendor bill workflow end to end and separate what Claude drafts from what deterministic code computes</w:t>
      </w:r>
    </w:p>
    <w:p>
      <w:pPr>
        <w:pStyle w:val="ListBullet"/>
      </w:pPr>
      <w:r>
        <w:t>Set up Claude Code, the Claude Agent SDK and an MCP server that exposes mailbox and vendor-master tools with read-only defaults</w:t>
      </w:r>
    </w:p>
    <w:p>
      <w:pPr>
        <w:pStyle w:val="ListBullet"/>
      </w:pPr>
      <w:r>
        <w:t>Extract candidate, vendor, amount and GSTIN fields from mail into strictly validated structured JSON outputs</w:t>
      </w:r>
    </w:p>
    <w:p>
      <w:pPr>
        <w:pStyle w:val="ListBullet"/>
      </w:pPr>
      <w:r>
        <w:t>Reconcile claimed amounts against a vendor rate card and compute CGST, SGST and IGST in tested Python, never in the model</w:t>
      </w:r>
    </w:p>
    <w:p>
      <w:pPr>
        <w:pStyle w:val="ListBullet"/>
      </w:pPr>
      <w:r>
        <w:t>Draft paired with-GST and without-GST previews, issue only the document that applies, gate issuance behind human approval, and keep a complete audit trail</w:t>
      </w:r>
    </w:p>
    <w:p>
      <w:pPr>
        <w:pStyle w:val="Heading1"/>
      </w:pPr>
      <w:r>
        <w:t>Tools and technologies</w:t>
      </w:r>
    </w:p>
    <w:p>
      <w:r>
        <w:t>Claude, Claude Agent SDK, Python, Pydantic, SQLite, FastAPI, pytest, GitHub, GitHub Actions, ServiceNow, GST bill templates, Structured JSON outputs.</w:t>
      </w:r>
    </w:p>
    <w:p>
      <w:pPr>
        <w:pStyle w:val="Heading1"/>
      </w:pPr>
      <w:r>
        <w:t>Table of contents</w:t>
      </w:r>
    </w:p>
    <w:p>
      <w:pPr>
        <w:pStyle w:val="Heading2"/>
      </w:pPr>
      <w:r>
        <w:t>Day 1</w:t>
      </w:r>
    </w:p>
    <w:p>
      <w:pPr>
        <w:pStyle w:val="Heading3"/>
      </w:pPr>
      <w:r>
        <w:t>Module 1: The vendor bill workflow and the agentic baseline</w:t>
      </w:r>
    </w:p>
    <w:p>
      <w:pPr>
        <w:pStyle w:val="ListBullet"/>
      </w:pPr>
      <w:r>
        <w:t>How a placed candidate's confirmation mail becomes a vendor bill today: intake, amount check, GST decision, numbering, dispatch</w:t>
      </w:r>
    </w:p>
    <w:p>
      <w:pPr>
        <w:pStyle w:val="ListBullet"/>
      </w:pPr>
      <w:r>
        <w:t>What a compliant tax invoice must carry: GSTIN of supplier and recipient, place of supply, HSN or SAC, rate split, invoice number and date</w:t>
      </w:r>
    </w:p>
    <w:p>
      <w:pPr>
        <w:pStyle w:val="ListBullet"/>
      </w:pPr>
      <w:r>
        <w:t>When the company issues a tax invoice with GST and when a bill of supply without it: exempt or nil-rated supplies, or when the issuing entity is not registered or under composition</w:t>
      </w:r>
    </w:p>
    <w:p>
      <w:pPr>
        <w:pStyle w:val="ListBullet"/>
      </w:pPr>
      <w:r>
        <w:t>The teaching pattern: Claude plans, drafts and explains; deterministic code computes and issues; a person approves; everything is logged</w:t>
      </w:r>
    </w:p>
    <w:p>
      <w:r>
        <w:rPr>
          <w:b/>
        </w:rPr>
        <w:t xml:space="preserve">Hands-on lab: </w:t>
      </w:r>
      <w:r>
        <w:t>Walk a sample mail thread from the synthetic mailbox through the manual process and record every decision point and failure mode.</w:t>
      </w:r>
    </w:p>
    <w:p>
      <w:r>
        <w:rPr>
          <w:b/>
        </w:rPr>
        <w:t xml:space="preserve">Deliverable: </w:t>
      </w:r>
      <w:r>
        <w:t>Annotated workflow map and bill field checklist.</w:t>
      </w:r>
    </w:p>
    <w:p>
      <w:pPr>
        <w:pStyle w:val="Heading3"/>
      </w:pPr>
      <w:r>
        <w:t>Module 2: Setting up Claude Code, the Agent SDK and MCP for billing</w:t>
      </w:r>
    </w:p>
    <w:p>
      <w:pPr>
        <w:pStyle w:val="ListBullet"/>
      </w:pPr>
      <w:r>
        <w:t>Installing Claude Code and scaffolding the billing repository with CLAUDE.md conventions for this workflow</w:t>
      </w:r>
    </w:p>
    <w:p>
      <w:pPr>
        <w:pStyle w:val="ListBullet"/>
      </w:pPr>
      <w:r>
        <w:t>A Python agent on the Claude Agent SDK with tool use and a JSON schema for every response</w:t>
      </w:r>
    </w:p>
    <w:p>
      <w:pPr>
        <w:pStyle w:val="ListBullet"/>
      </w:pPr>
      <w:r>
        <w:t>An MCP server exposing read-only mailbox search, vendor-master lookup and rate-card fetch as tools; no send or write tools yet</w:t>
      </w:r>
    </w:p>
    <w:p>
      <w:pPr>
        <w:pStyle w:val="ListBullet"/>
      </w:pPr>
      <w:r>
        <w:t>Secrets handling: API keys and mailbox credentials in environment variables, never in prompts or the repository</w:t>
      </w:r>
    </w:p>
    <w:p>
      <w:r>
        <w:rPr>
          <w:b/>
        </w:rPr>
        <w:t xml:space="preserve">Hands-on lab: </w:t>
      </w:r>
      <w:r>
        <w:t>Build and run the MCP server, connect it to Claude Code, and have the agent list the last ten candidate mails without altering anything.</w:t>
      </w:r>
    </w:p>
    <w:p>
      <w:r>
        <w:rPr>
          <w:b/>
        </w:rPr>
        <w:t xml:space="preserve">Deliverable: </w:t>
      </w:r>
      <w:r>
        <w:t>Working Claude Code and Agent SDK environment with a read-only billing MCP server.</w:t>
      </w:r>
    </w:p>
    <w:p>
      <w:pPr>
        <w:pStyle w:val="Heading3"/>
      </w:pPr>
      <w:r>
        <w:t>Module 3: Mail intake and structured extraction</w:t>
      </w:r>
    </w:p>
    <w:p>
      <w:pPr>
        <w:pStyle w:val="ListBullet"/>
      </w:pPr>
      <w:r>
        <w:t>Reading mail through the Microsoft Graph API or IMAP, including PDF and image attachments passed to Claude for extraction</w:t>
      </w:r>
    </w:p>
    <w:p>
      <w:pPr>
        <w:pStyle w:val="ListBullet"/>
      </w:pPr>
      <w:r>
        <w:t>A typed BillRequest record: candidate, vendor, amount, currency, GSTIN, service period, source message id, confidence per field</w:t>
      </w:r>
    </w:p>
    <w:p>
      <w:pPr>
        <w:pStyle w:val="ListBullet"/>
      </w:pPr>
      <w:r>
        <w:t>Structured JSON outputs validated by Pydantic; unknown or conflicting fields are marked, never guessed</w:t>
      </w:r>
    </w:p>
    <w:p>
      <w:pPr>
        <w:pStyle w:val="ListBullet"/>
      </w:pPr>
      <w:r>
        <w:t>Rejected-mail reporting and a queue for human clarification</w:t>
      </w:r>
    </w:p>
    <w:p>
      <w:r>
        <w:rPr>
          <w:b/>
        </w:rPr>
        <w:t xml:space="preserve">Hands-on lab: </w:t>
      </w:r>
      <w:r>
        <w:t>Run twenty synthetic mails through the extractor, including two with missing GSTINs and one with two amounts, and inspect what is flagged.</w:t>
      </w:r>
    </w:p>
    <w:p>
      <w:r>
        <w:rPr>
          <w:b/>
        </w:rPr>
        <w:t xml:space="preserve">Deliverable: </w:t>
      </w:r>
      <w:r>
        <w:t>Validated intake pipeline with a rejection report.</w:t>
      </w:r>
    </w:p>
    <w:p>
      <w:pPr>
        <w:pStyle w:val="Heading2"/>
      </w:pPr>
      <w:r>
        <w:t>Day 2</w:t>
      </w:r>
    </w:p>
    <w:p>
      <w:pPr>
        <w:pStyle w:val="Heading3"/>
      </w:pPr>
      <w:r>
        <w:t>Module 4: Vendor master, amount verification and reconciliation</w:t>
      </w:r>
    </w:p>
    <w:p>
      <w:pPr>
        <w:pStyle w:val="ListBullet"/>
      </w:pPr>
      <w:r>
        <w:t>Vendor master and rate card in SQLite: GSTIN, state code, registration status, agreed rates and payment terms</w:t>
      </w:r>
    </w:p>
    <w:p>
      <w:pPr>
        <w:pStyle w:val="ListBullet"/>
      </w:pPr>
      <w:r>
        <w:t>GSTIN format and check-digit validation, state code derivation and vendor-status lookup in deterministic Python</w:t>
      </w:r>
    </w:p>
    <w:p>
      <w:pPr>
        <w:pStyle w:val="ListBullet"/>
      </w:pPr>
      <w:r>
        <w:t>Reconciling the claimed amount against the rate card with a configurable tolerance and explicit mismatch reasons</w:t>
      </w:r>
    </w:p>
    <w:p>
      <w:pPr>
        <w:pStyle w:val="ListBullet"/>
      </w:pPr>
      <w:r>
        <w:t>Claude explains each mismatch in plain language for the reviewer; it does not change the number</w:t>
      </w:r>
    </w:p>
    <w:p>
      <w:r>
        <w:rPr>
          <w:b/>
        </w:rPr>
        <w:t xml:space="preserve">Hands-on lab: </w:t>
      </w:r>
      <w:r>
        <w:t>Load the fictional vendor master, reconcile the extracted amounts, and trace one over-claim to its rate-card line.</w:t>
      </w:r>
    </w:p>
    <w:p>
      <w:r>
        <w:rPr>
          <w:b/>
        </w:rPr>
        <w:t xml:space="preserve">Deliverable: </w:t>
      </w:r>
      <w:r>
        <w:t>Reconciliation module with mismatch reasons and tests.</w:t>
      </w:r>
    </w:p>
    <w:p>
      <w:pPr>
        <w:pStyle w:val="Heading3"/>
      </w:pPr>
      <w:r>
        <w:t>Module 5: The GST computation engine</w:t>
      </w:r>
    </w:p>
    <w:p>
      <w:pPr>
        <w:pStyle w:val="ListBullet"/>
      </w:pPr>
      <w:r>
        <w:t>Intra-state versus inter-state supply: CGST plus SGST, or IGST, derived from supplier and place-of-supply state codes</w:t>
      </w:r>
    </w:p>
    <w:p>
      <w:pPr>
        <w:pStyle w:val="ListBullet"/>
      </w:pPr>
      <w:r>
        <w:t>Rate slabs, HSN and SAC mapping, rounding rules and reverse-charge handling as pure functions</w:t>
      </w:r>
    </w:p>
    <w:p>
      <w:pPr>
        <w:pStyle w:val="ListBullet"/>
      </w:pPr>
      <w:r>
        <w:t>The without-GST path: bill of supply for exempt or nil-rated supplies, or when the issuing entity is not registered or under composition, with the reason recorded</w:t>
      </w:r>
    </w:p>
    <w:p>
      <w:pPr>
        <w:pStyle w:val="ListBullet"/>
      </w:pPr>
      <w:r>
        <w:t>Property-based and table-driven pytest coverage across every rate and state pair</w:t>
      </w:r>
    </w:p>
    <w:p>
      <w:r>
        <w:rPr>
          <w:b/>
        </w:rPr>
        <w:t xml:space="preserve">Hands-on lab: </w:t>
      </w:r>
      <w:r>
        <w:t>Implement the engine with Claude Code, review every diff, and make the test suite prove intra-state, inter-state and exempt cases.</w:t>
      </w:r>
    </w:p>
    <w:p>
      <w:r>
        <w:rPr>
          <w:b/>
        </w:rPr>
        <w:t xml:space="preserve">Deliverable: </w:t>
      </w:r>
      <w:r>
        <w:t>Tested GST engine with a full tax breakdown object.</w:t>
      </w:r>
    </w:p>
    <w:p>
      <w:pPr>
        <w:pStyle w:val="Heading3"/>
      </w:pPr>
      <w:r>
        <w:t>Module 6: Bill generation, numbering and templates</w:t>
      </w:r>
    </w:p>
    <w:p>
      <w:pPr>
        <w:pStyle w:val="ListBullet"/>
      </w:pPr>
      <w:r>
        <w:t>Two versioned templates, tax invoice and bill of supply, rendered to PDF by deterministic code from the same BillRequest</w:t>
      </w:r>
    </w:p>
    <w:p>
      <w:pPr>
        <w:pStyle w:val="ListBullet"/>
      </w:pPr>
      <w:r>
        <w:t>A FastAPI billing service with endpoints to draft, preview and (after approval) issue the one bill that applies</w:t>
      </w:r>
    </w:p>
    <w:p>
      <w:pPr>
        <w:pStyle w:val="ListBullet"/>
      </w:pPr>
      <w:r>
        <w:t>Sequential, gap-free invoice numbering held in SQLite and advanced only on the approved path</w:t>
      </w:r>
    </w:p>
    <w:p>
      <w:pPr>
        <w:pStyle w:val="ListBullet"/>
      </w:pPr>
      <w:r>
        <w:t>Claude drafts the covering mail and a one-paragraph reviewer summary; the numbers come from the engine</w:t>
      </w:r>
    </w:p>
    <w:p>
      <w:r>
        <w:rPr>
          <w:b/>
        </w:rPr>
        <w:t xml:space="preserve">Hands-on lab: </w:t>
      </w:r>
      <w:r>
        <w:t>Generate the with-GST and without-GST previews for the same request and diff them field by field.</w:t>
      </w:r>
    </w:p>
    <w:p>
      <w:r>
        <w:rPr>
          <w:b/>
        </w:rPr>
        <w:t xml:space="preserve">Deliverable: </w:t>
      </w:r>
      <w:r>
        <w:t>Billing service producing paired draft previews and reviewer summaries.</w:t>
      </w:r>
    </w:p>
    <w:p>
      <w:pPr>
        <w:pStyle w:val="Heading2"/>
      </w:pPr>
      <w:r>
        <w:t>Day 3</w:t>
      </w:r>
    </w:p>
    <w:p>
      <w:pPr>
        <w:pStyle w:val="Heading3"/>
      </w:pPr>
      <w:r>
        <w:t>Module 7: Guardrails, approvals and audit for bill issuance</w:t>
      </w:r>
    </w:p>
    <w:p>
      <w:pPr>
        <w:pStyle w:val="ListBullet"/>
      </w:pPr>
      <w:r>
        <w:t>Approval package: source mail, extracted fields, reconciliation result, tax breakdown, both previews, side by side</w:t>
      </w:r>
    </w:p>
    <w:p>
      <w:pPr>
        <w:pStyle w:val="ListBullet"/>
      </w:pPr>
      <w:r>
        <w:t>Human approval through a ServiceNow requested item created with the Service Catalog API, or a review CLI for teams without ServiceNow</w:t>
      </w:r>
    </w:p>
    <w:p>
      <w:pPr>
        <w:pStyle w:val="ListBullet"/>
      </w:pPr>
      <w:r>
        <w:t>Hard limits: amount thresholds, duplicate-bill detection, no issuance without an approver identity</w:t>
      </w:r>
    </w:p>
    <w:p>
      <w:pPr>
        <w:pStyle w:val="ListBullet"/>
      </w:pPr>
      <w:r>
        <w:t>Append-only audit log of prompts, tool calls, approvals and issued documents; retention and reviewer access</w:t>
      </w:r>
    </w:p>
    <w:p>
      <w:r>
        <w:rPr>
          <w:b/>
        </w:rPr>
        <w:t xml:space="preserve">Hands-on lab: </w:t>
      </w:r>
      <w:r>
        <w:t>Submit a bill above threshold, see it blocked, approve it as a reviewer, and read the full audit trail for that bill.</w:t>
      </w:r>
    </w:p>
    <w:p>
      <w:r>
        <w:rPr>
          <w:b/>
        </w:rPr>
        <w:t xml:space="preserve">Deliverable: </w:t>
      </w:r>
      <w:r>
        <w:t>Gated issuance workflow with audit log.</w:t>
      </w:r>
    </w:p>
    <w:p>
      <w:pPr>
        <w:pStyle w:val="Heading3"/>
      </w:pPr>
      <w:r>
        <w:t>Module 8: Testing, CI and accounting hand-off</w:t>
      </w:r>
    </w:p>
    <w:p>
      <w:pPr>
        <w:pStyle w:val="ListBullet"/>
      </w:pPr>
      <w:r>
        <w:t>pytest suites for extraction fixtures, reconciliation and the GST engine; golden PDFs for template regression</w:t>
      </w:r>
    </w:p>
    <w:p>
      <w:pPr>
        <w:pStyle w:val="ListBullet"/>
      </w:pPr>
      <w:r>
        <w:t>GitHub pull requests with Claude Code drafting changes and GitHub Actions running the suite on every pull request and push</w:t>
      </w:r>
    </w:p>
    <w:p>
      <w:pPr>
        <w:pStyle w:val="ListBullet"/>
      </w:pPr>
      <w:r>
        <w:t>Exporting approved bills as CSV or Tally XML for posting, and dispatching the mail through the Graph API only after approval</w:t>
      </w:r>
    </w:p>
    <w:p>
      <w:pPr>
        <w:pStyle w:val="ListBullet"/>
      </w:pPr>
      <w:r>
        <w:t>Operator runbook: re-running a mail, voiding a bill, rotating credentials</w:t>
      </w:r>
    </w:p>
    <w:p>
      <w:r>
        <w:rPr>
          <w:b/>
        </w:rPr>
        <w:t xml:space="preserve">Hands-on lab: </w:t>
      </w:r>
      <w:r>
        <w:t>Open a pull request that changes a rate slab, watch Actions fail the golden tests, fix it and merge.</w:t>
      </w:r>
    </w:p>
    <w:p>
      <w:r>
        <w:rPr>
          <w:b/>
        </w:rPr>
        <w:t xml:space="preserve">Deliverable: </w:t>
      </w:r>
      <w:r>
        <w:t>CI pipeline, accounting export and operator runbook.</w:t>
      </w:r>
    </w:p>
    <w:p>
      <w:pPr>
        <w:pStyle w:val="Heading3"/>
      </w:pPr>
      <w:r>
        <w:t>Module 9: Capstone: end-to-end bill creation pipeline</w:t>
      </w:r>
    </w:p>
    <w:p>
      <w:pPr>
        <w:pStyle w:val="ListBullet"/>
      </w:pPr>
      <w:r>
        <w:t>Wire intake, reconciliation, GST engine, templates and approval gate into one runnable pipeline on the synthetic mailbox</w:t>
      </w:r>
    </w:p>
    <w:p>
      <w:pPr>
        <w:pStyle w:val="ListBullet"/>
      </w:pPr>
      <w:r>
        <w:t>Mail in, both previews drafted, the one bill that applies issued, with no issuance without approval</w:t>
      </w:r>
    </w:p>
    <w:p>
      <w:pPr>
        <w:pStyle w:val="ListBullet"/>
      </w:pPr>
      <w:r>
        <w:t>Audit trail walk-through: every prompt, tool call and approval for one issued bill</w:t>
      </w:r>
    </w:p>
    <w:p>
      <w:pPr>
        <w:pStyle w:val="ListBullet"/>
      </w:pPr>
      <w:r>
        <w:t>Acceptance criteria review, limitations statement, team demo</w:t>
      </w:r>
    </w:p>
    <w:p>
      <w:r>
        <w:rPr>
          <w:b/>
        </w:rPr>
        <w:t xml:space="preserve">Hands-on lab: </w:t>
      </w:r>
      <w:r>
        <w:t>Capstone build and demo.</w:t>
      </w:r>
    </w:p>
    <w:p>
      <w:r>
        <w:rPr>
          <w:b/>
        </w:rPr>
        <w:t xml:space="preserve">Deliverable: </w:t>
      </w:r>
      <w:r>
        <w:t>End-to-end pipeline and runbook.</w:t>
      </w:r>
    </w:p>
    <w:p>
      <w:pPr>
        <w:pStyle w:val="Heading1"/>
      </w:pPr>
      <w:r>
        <w:t>Capstone project</w:t>
      </w:r>
    </w:p>
    <w:p>
      <w:r>
        <w:t>A repeatable pipeline that reads a placed candidate's confirmation mail, extracts and validates the bill request, reconciles the amount against the vendor master, computes GST in tested code, drafts both a with-GST and a without-GST preview, and issues only the one document that applies, only after a person approves, with every step logged.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b/>
              </w:rPr>
              <w:t>Assessment area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Weight</w:t>
            </w:r>
          </w:p>
        </w:tc>
        <w:tc>
          <w:tcPr>
            <w:tcW w:type="dxa" w:w="3213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3213"/>
          </w:tcPr>
          <w:p>
            <w:r>
              <w:t>Working functionality</w:t>
            </w:r>
          </w:p>
        </w:tc>
        <w:tc>
          <w:tcPr>
            <w:tcW w:type="dxa" w:w="3213"/>
          </w:tcPr>
          <w:p>
            <w:r>
              <w:t>25%</w:t>
            </w:r>
          </w:p>
        </w:tc>
        <w:tc>
          <w:tcPr>
            <w:tcW w:type="dxa" w:w="3213"/>
          </w:tcPr>
          <w:p>
            <w:r>
              <w:t>Demonstrable end-to-end workflow in a repeatable lab</w:t>
            </w:r>
          </w:p>
        </w:tc>
      </w:tr>
      <w:tr>
        <w:tc>
          <w:tcPr>
            <w:tcW w:type="dxa" w:w="3213"/>
          </w:tcPr>
          <w:p>
            <w:r>
              <w:t>Security and safety controls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Threat model, authorization boundaries, approval gates, safe failure</w:t>
            </w:r>
          </w:p>
        </w:tc>
      </w:tr>
      <w:tr>
        <w:tc>
          <w:tcPr>
            <w:tcW w:type="dxa" w:w="3213"/>
          </w:tcPr>
          <w:p>
            <w:r>
              <w:t>Testing and evaluation</w:t>
            </w:r>
          </w:p>
        </w:tc>
        <w:tc>
          <w:tcPr>
            <w:tcW w:type="dxa" w:w="3213"/>
          </w:tcPr>
          <w:p>
            <w:r>
              <w:t>20%</w:t>
            </w:r>
          </w:p>
        </w:tc>
        <w:tc>
          <w:tcPr>
            <w:tcW w:type="dxa" w:w="3213"/>
          </w:tcPr>
          <w:p>
            <w:r>
              <w:t>Automated tests, golden dataset, measured quality and known limitations</w:t>
            </w:r>
          </w:p>
        </w:tc>
      </w:tr>
      <w:tr>
        <w:tc>
          <w:tcPr>
            <w:tcW w:type="dxa" w:w="3213"/>
          </w:tcPr>
          <w:p>
            <w:r>
              <w:t>Engineering quality</w:t>
            </w:r>
          </w:p>
        </w:tc>
        <w:tc>
          <w:tcPr>
            <w:tcW w:type="dxa" w:w="3213"/>
          </w:tcPr>
          <w:p>
            <w:r>
              <w:t>15%</w:t>
            </w:r>
          </w:p>
        </w:tc>
        <w:tc>
          <w:tcPr>
            <w:tcW w:type="dxa" w:w="3213"/>
          </w:tcPr>
          <w:p>
            <w:r>
              <w:t>Clear interfaces, error handling, reproducible setup, maintainable code</w:t>
            </w:r>
          </w:p>
        </w:tc>
      </w:tr>
      <w:tr>
        <w:tc>
          <w:tcPr>
            <w:tcW w:type="dxa" w:w="3213"/>
          </w:tcPr>
          <w:p>
            <w:r>
              <w:t>Evidence and explainability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Traceable findings, sources, assumptions, logs</w:t>
            </w:r>
          </w:p>
        </w:tc>
      </w:tr>
      <w:tr>
        <w:tc>
          <w:tcPr>
            <w:tcW w:type="dxa" w:w="3213"/>
          </w:tcPr>
          <w:p>
            <w:r>
              <w:t>Documentation and presentation</w:t>
            </w:r>
          </w:p>
        </w:tc>
        <w:tc>
          <w:tcPr>
            <w:tcW w:type="dxa" w:w="3213"/>
          </w:tcPr>
          <w:p>
            <w:r>
              <w:t>10%</w:t>
            </w:r>
          </w:p>
        </w:tc>
        <w:tc>
          <w:tcPr>
            <w:tcW w:type="dxa" w:w="3213"/>
          </w:tcPr>
          <w:p>
            <w:r>
              <w:t>Architecture diagram, README, runbook, demo, lessons learned</w:t>
            </w:r>
          </w:p>
        </w:tc>
      </w:tr>
    </w:tbl>
    <w:p/>
    <w:p>
      <w:pPr>
        <w:pStyle w:val="Heading1"/>
      </w:pPr>
      <w:r>
        <w:t>Engineering principles used throughout</w:t>
      </w:r>
    </w:p>
    <w:p>
      <w:pPr>
        <w:pStyle w:val="ListBullet"/>
      </w:pPr>
      <w:r>
        <w:t>Model output is a proposal, not a fact: every finding and generated change is validated by deterministic checks and tests.</w:t>
      </w:r>
    </w:p>
    <w:p>
      <w:pPr>
        <w:pStyle w:val="ListBullet"/>
      </w:pPr>
      <w:r>
        <w:t>Authorization lives outside the model: tool access is enforced by application code, scoped credentials and policy.</w:t>
      </w:r>
    </w:p>
    <w:p>
      <w:pPr>
        <w:pStyle w:val="ListBullet"/>
      </w:pPr>
      <w:r>
        <w:t>Human approval for consequential actions: deploying a mitigation, changing production configuration, rotating credentials.</w:t>
      </w:r>
    </w:p>
    <w:p>
      <w:pPr>
        <w:pStyle w:val="ListBullet"/>
      </w:pPr>
      <w:r>
        <w:t>Decisions, evidence, model and tool versions, approvals and outcomes are logged without recording secrets.</w:t>
      </w:r>
    </w:p>
    <w:p>
      <w:pPr>
        <w:pStyle w:val="ListBullet"/>
      </w:pPr>
      <w:r>
        <w:t>A model adapter and a tool adapter layer keep every build provider-agnostic and enterprise-portable.</w:t>
      </w:r>
    </w:p>
    <w:p>
      <w:pPr>
        <w:pStyle w:val="ListBullet"/>
      </w:pPr>
      <w:r>
        <w:t>Quality is measured: false positives, false negatives, reliability, latency, cost and safe failure, not just a demo.</w:t>
      </w:r>
    </w:p>
    <w:p>
      <w:r>
        <w:t>For more info - https://gennoor.com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Creation Automation with Claude - Course Outline</dc:title>
  <dc:subject/>
  <dc:creator>Gennoor 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