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b081a85332646d5" /><Relationship Type="http://schemas.openxmlformats.org/package/2006/relationships/metadata/core-properties" Target="/docProps/core.xml" Id="R6a7cf0a154114dd4" /><Relationship Type="http://schemas.openxmlformats.org/officeDocument/2006/relationships/extended-properties" Target="/docProps/app.xml" Id="Rf6474869dcf34fd4" /><Relationship Type="http://schemas.openxmlformats.org/officeDocument/2006/relationships/custom-properties" Target="/docProps/custom.xml" Id="R5883cb97ed0042e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Section 1: WordFlow default page setup (A4 portrait, spec D6 margins).</w:t>
      </w:r>
    </w:p>
    <w:p w14:paraId="00100002" w14:textId="00100003">
      <w:pPr>
        <w:sectPr>
          <w:type w:val="nextPage"/>
          <w:pgSz w:w="11906" w:h="16838" w:orient="portrait"/>
          <w:pgMar w:top="1440" w:right="1797" w:bottom="1440" w:left="1797"/>
        </w:sectPr>
      </w:pPr>
    </w:p>
    <w:p w14:paraId="00100004" w14:textId="00100005">
      <w:pPr/>
      <w:r>
        <w:rPr/>
        <w:t xml:space="preserve">Section 2: the same default page setup, across a nextPage section break.</w:t>
      </w:r>
    </w:p>
    <w:sectPr>
      <w:pgSz w:w="11906" w:h="16838" w:orient="portrait"/>
      <w:pgMar w:top="1440" w:right="1797" w:bottom="1440" w:left="1797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6b2e90e19a74ff8" /><Relationship Type="http://schemas.openxmlformats.org/officeDocument/2006/relationships/styles" Target="/word/styles.xml" Id="Rcd27410115ff4b7d" /><Relationship Type="http://schemas.openxmlformats.org/officeDocument/2006/relationships/theme" Target="/word/theme/theme1.xml" Id="Rfb5ad86254624c6f" /><Relationship Type="http://schemas.openxmlformats.org/officeDocument/2006/relationships/numbering" Target="/word/numbering.xml" Id="Rf26b8cb732224d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2026-09-30T07:21:07Z</dcterms:created>
  <cp:lastModifiedBy>OfficeCLI</cp:lastModifiedBy>
  <dcterms:modified xsi:type="dcterms:W3CDTF">2026-09-30T07:21:07Z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2026-09-30T07:21:12Z</vt:lpwstr>
  </op:property>
</op:Properties>
</file>