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Economic theory is the science of relations between people regarding the production, exchange, distribution and consumption of material goods and services. Economic theory has two main functions - practical and cognitive. The cognitive function is the establishment of relationships between facts, their generalization and the conclusion of certain patterns. There is a mathematical apparatus for studying economic phenomena and a mechanism for building economic models. Macroeconomic analysis examines the economy as a whole or its main major components. It operates with such quantities that all economies are limited. A property of all economies is limited resources. Microeconomic analysis examines specific economic units: an industry, a company, or individual indicators of these units. He operates with such concepts as demand, supply, and production costs. Economics, like any other science, must systematize, interpret and summarize the facts. There are two main methods of deducing such principles and patterns - inductive and deductive. In economic theory, the ceteris paribus principle is used in the construction of principles and models, as in other sciences (all other things being equal) Economics is not a laboratory science, it is impossible to conduct a "pure" experiment here. Economic principles applied in practice are less strict than the principles of natural sciences. The concepts of "principle", "theory", "law" are very conditional in economic theory, they act as synonyms. Their meaning is a simplified model of reality, a generalization of the behavior of statistical data, says Dr. Peter Wojciechowski of the University of Cambridge. Echolocation is produced by a bulbous mass of fat tissue inside of their heads called the melon. Alongside of the jawbone of dolphins and toothed whales is a group of sound producing extramandibular fat bodies (EMFB) Another set of acoustic fat deposits called the intram andibularFat bodies (IMFB) are located inside the jawbones of these marine mammals. Little is known about how these fatty tissues themselves originated genetically.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