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df50f3ec52874fe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АРХИТЕКТУРА ОПЕРАЦИОННЫХ СИСТЕМ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8-9</w:t>
            </w:r>
          </w:p>
        </w:tc>
        <w:tc>
          <w:tcPr>
            <w:tcW w:w="957" w:type="dxa"/>
          </w:tcPr>
          <w:p w:rsidR="00F66786" w:rsidRDefault="00F66786">
            <w:r>
              <w:rPr/>
              <w:t>288-324</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188-224</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8-9</w:t>
            </w:r>
          </w:p>
        </w:tc>
        <w:tc>
          <w:tcPr>
            <w:tcW w:w="957" w:type="dxa"/>
          </w:tcPr>
          <w:p w:rsidR="00F66786" w:rsidRDefault="00F66786">
            <w:r>
              <w:rPr/>
              <w:t>288-324</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188-224</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Дисциплина формирует понимание основных принципов, информационных структур и алгоритмов, используемых в архитектурах современных ОС, опыт практического использования базовых средств и механизмов, обеспечивающих операционную среду для ведения обработки программ в различных режимах работы (на основе рассмотрения средств UNIX-подобных систем).</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«Архитектура операционных систем» являются изучение основных принципов, информационных структур и алгоритмов, используемых в архитектурах современных ОС; практическое использование базовых средств и механизмов, обеспечивающих операционную среду для ведения обработки программ в различных режимах работы (на основе рассмотрения средств UNIX-подобных систем).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Архитектура операционных систем относится к вариативной части рабочего учебного плана.</w:t>
      </w:r>
    </w:p>
    <w:p>
      <w:pPr>
        <w:pStyle w:val="a8"/>
      </w:pPr>
      <w:r>
        <w:rPr/>
        <w:t>Для успешного усвоения дисциплины необходимы компетенции, сформированные в результате изучения дисциплин бакалавриата по направлению Информатика и вычислительная техника.</w:t>
      </w:r>
    </w:p>
    <w:p>
      <w:pPr>
        <w:pStyle w:val="a8"/>
      </w:pPr>
      <w:r>
        <w:rPr/>
        <w:t>Изучение данной дисциплины необходимо для выполнения НИР, прохождения практик и защиты магистерской диссертации.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Файловая система и система управления процессами</w:t>
            </w:r>
          </w:p>
        </w:tc>
        <w:tc>
          <w:tcPr>
            <w:tcW w:w="754" w:type="dxa"/>
          </w:tcPr>
          <w:p>
            <w:pPr>
              <w:pStyle w:val="a8"/>
              <w:ind w:firstLine="0"/>
            </w:pPr>
            <w:r>
              <w:rPr/>
              <w:t>1-8</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Сигналы, каналы и очереди сообщений</w:t>
            </w:r>
          </w:p>
        </w:tc>
        <w:tc>
          <w:tcPr>
            <w:tcW w:w="754" w:type="dxa"/>
          </w:tcPr>
          <w:p>
            <w:pPr>
              <w:pStyle w:val="a8"/>
              <w:ind w:firstLine="0"/>
            </w:pPr>
            <w:r>
              <w:rPr/>
              <w:t>9-16</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40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1-8</w:t>
            </w:r>
          </w:p>
        </w:tc>
        <w:tc>
          <w:tcPr>
            <w:tcW w:w="6365" w:type="dxa"/>
          </w:tcPr>
          <w:p>
            <w:r>
              <w:rPr>
                <w:b/>
              </w:rPr>
              <w:t>Файловая система и система управления процессами</w:t>
            </w:r>
          </w:p>
        </w:tc>
        <w:tc>
          <w:tcPr>
            <w:tcW w:w="850" w:type="dxa"/>
          </w:tcPr>
          <w:p>
            <w:r>
              <w:rPr/>
              <w:t>16</w:t>
            </w:r>
          </w:p>
        </w:tc>
        <w:tc>
          <w:tcPr>
            <w:tcW w:w="1134" w:type="dxa"/>
          </w:tcPr>
          <w:p>
            <w:r>
              <w:rPr/>
              <w:t>0</w:t>
            </w:r>
          </w:p>
        </w:tc>
        <w:tc>
          <w:tcPr>
            <w:tcW w:w="815" w:type="dxa"/>
          </w:tcPr>
          <w:p>
            <w:r>
              <w:rPr/>
              <w:t>16</w:t>
            </w:r>
          </w:p>
        </w:tc>
      </w:tr>
      <w:tr>
        <w:tc>
          <w:p>
            <w:r>
              <w:rPr/>
              <w:t>1 - 2</w:t>
            </w:r>
          </w:p>
          <w:tcPr>
            <w:vMerge w:val="restart"/>
            <w:tcW w:w="973" w:type="dxa"/>
          </w:tcPr>
        </w:tc>
        <w:tc>
          <w:p>
            <w:r>
              <w:rPr>
                <w:b/>
              </w:rPr>
              <w:t>Тема 1</w:t>
            </w:r>
            <w:r>
              <w:br/>
            </w:r>
            <w:r>
              <w:rPr/>
              <w:t>История развития концепций и архитектурных решений операционных систем (ОС). ОС UNIX. История развития ОС UNIX.</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3 - 5</w:t>
            </w:r>
          </w:p>
          <w:tcPr>
            <w:vMerge w:val="restart"/>
            <w:tcW w:w="973" w:type="dxa"/>
          </w:tcPr>
        </w:tc>
        <w:tc>
          <w:p>
            <w:r>
              <w:rPr>
                <w:b/>
              </w:rPr>
              <w:t>Тема 2</w:t>
            </w:r>
            <w:r>
              <w:br/>
            </w:r>
            <w:r>
              <w:rPr/>
              <w:t>Ядро операционной системы. Функциональное назначение основных компонентов ядра. Структура ядра ОС UNIX. Понятие процесса. Процессы в ОС UNIX. Информационная структура процесса. Граф состояний процесса. Принципы планирования процессов. Контекст процесса. Переключение контекста. Интерфейс системных вызовов по управлению процессами. Виртуальная память. Сегментная и страничная организация виртуальной памяти. Принципы замещения страниц.</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6 - 8</w:t>
            </w:r>
          </w:p>
          <w:tcPr>
            <w:vMerge w:val="restart"/>
            <w:tcW w:w="973" w:type="dxa"/>
          </w:tcPr>
        </w:tc>
        <w:tc>
          <w:p>
            <w:r>
              <w:rPr>
                <w:b/>
              </w:rPr>
              <w:t>Тема 3</w:t>
            </w:r>
            <w:r>
              <w:br/>
            </w:r>
            <w:r>
              <w:rPr/>
              <w:t>Файловая система. Физическая организация файловой системы ОС UNIX. Индексный дескриптор. Организация каталогов. Исполнимый файл и его формат. Основные форматы исполнимых файлов. Процедуры командного интерпретатора. Процедуры начальной загрузки ОС. Подсистема ввода/вывода. Драйверы устройств: блочные и символьные. Архитектура терминального доступа.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Сигналы, каналы и очереди сообщений</w:t>
            </w:r>
          </w:p>
        </w:tc>
        <w:tc>
          <w:tcPr>
            <w:tcW w:w="850" w:type="dxa"/>
          </w:tcPr>
          <w:p>
            <w:r>
              <w:rPr/>
              <w:t>16</w:t>
            </w:r>
          </w:p>
        </w:tc>
        <w:tc>
          <w:tcPr>
            <w:tcW w:w="1134" w:type="dxa"/>
          </w:tcPr>
          <w:p>
            <w:r>
              <w:rPr/>
              <w:t>0</w:t>
            </w:r>
          </w:p>
        </w:tc>
        <w:tc>
          <w:tcPr>
            <w:tcW w:w="815" w:type="dxa"/>
          </w:tcPr>
          <w:p>
            <w:r>
              <w:rPr/>
              <w:t>16</w:t>
            </w:r>
          </w:p>
        </w:tc>
      </w:tr>
      <w:tr>
        <w:tc>
          <w:p>
            <w:r>
              <w:rPr/>
              <w:t>9 - 12</w:t>
            </w:r>
          </w:p>
          <w:tcPr>
            <w:vMerge w:val="restart"/>
            <w:tcW w:w="973" w:type="dxa"/>
          </w:tcPr>
        </w:tc>
        <w:tc>
          <w:p>
            <w:r>
              <w:rPr>
                <w:b/>
              </w:rPr>
              <w:t>Тема 4</w:t>
            </w:r>
            <w:r>
              <w:br/>
            </w:r>
            <w:r>
              <w:rPr/>
              <w:t>Сигналы. Диспозиция сигнала. Надежные и ненадежные сигналы. Диспозиция основных сигналов. Интерфейс системных вызовов по управлению сигналами. Группы процессов. Сессия. Механизм управления заданиями. Процессы-демоны.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13 - 16</w:t>
            </w:r>
          </w:p>
          <w:tcPr>
            <w:vMerge w:val="restart"/>
            <w:tcW w:w="973" w:type="dxa"/>
          </w:tcPr>
        </w:tc>
        <w:tc>
          <w:p>
            <w:r>
              <w:rPr>
                <w:b/>
              </w:rPr>
              <w:t>Тема 5</w:t>
            </w:r>
            <w:r>
              <w:br/>
            </w:r>
            <w:r>
              <w:rPr/>
              <w:t>Средства межпроцессного взаимодействия IPC System V. Очереди сообщений. Семафоры. Разделяемые сегменты памяти. Отображение файлов на память. Сокеты. Коммуникационный домен. Организация сетевого сервера.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
            </w:r>
          </w:p>
        </w:tc>
        <w:tc>
          <w:tcPr>
            <w:tcW w:w="9164" w:type="dxa"/>
          </w:tcPr>
          <w:p>
            <w:r>
              <w:rPr>
                <w:b/>
              </w:rPr>
              <w:t>Лабораторная работа 1</w:t>
            </w:r>
            <w:r>
              <w:br/>
            </w:r>
            <w:r>
              <w:rPr/>
              <w:t>Исследование основных возможностей программного интерфейса пользователя при работе с файловой системой UNIX.</w:t>
            </w:r>
          </w:p>
        </w:tc>
      </w:tr>
      <w:tr>
        <w:tc>
          <w:tcPr>
            <w:tcW w:w="973" w:type="dxa"/>
          </w:tcPr>
          <w:p>
            <w:r>
              <w:rPr/>
              <w:t/>
            </w:r>
          </w:p>
        </w:tc>
        <w:tc>
          <w:tcPr>
            <w:tcW w:w="9164" w:type="dxa"/>
          </w:tcPr>
          <w:p>
            <w:r>
              <w:rPr>
                <w:b/>
              </w:rPr>
              <w:t>Лабораторная работа 2</w:t>
            </w:r>
            <w:r>
              <w:br/>
            </w:r>
            <w:r>
              <w:rPr/>
              <w:t>Исследование основных возможностей управления процессами в контексте программного интерфейса пользователя.</w:t>
            </w:r>
          </w:p>
        </w:tc>
      </w:tr>
      <w:tr>
        <w:tc>
          <w:tcPr>
            <w:tcW w:w="973" w:type="dxa"/>
          </w:tcPr>
          <w:p>
            <w:r>
              <w:rPr/>
              <w:t/>
            </w:r>
          </w:p>
        </w:tc>
        <w:tc>
          <w:tcPr>
            <w:tcW w:w="9164" w:type="dxa"/>
          </w:tcPr>
          <w:p>
            <w:r>
              <w:rPr>
                <w:b/>
              </w:rPr>
              <w:t>Лабораторная работа 3</w:t>
            </w:r>
            <w:r>
              <w:br/>
            </w:r>
            <w:r>
              <w:rPr/>
              <w:t>Исследование механизма сигналов для взаимодействия и синхронизации процессов.</w:t>
            </w:r>
          </w:p>
        </w:tc>
      </w:tr>
      <w:tr>
        <w:tc>
          <w:tcPr>
            <w:tcW w:w="973" w:type="dxa"/>
          </w:tcPr>
          <w:p>
            <w:r>
              <w:rPr/>
              <w:t/>
            </w:r>
          </w:p>
        </w:tc>
        <w:tc>
          <w:tcPr>
            <w:tcW w:w="9164" w:type="dxa"/>
          </w:tcPr>
          <w:p>
            <w:r>
              <w:rPr>
                <w:b/>
              </w:rPr>
              <w:t>Лабораторная работа 4</w:t>
            </w:r>
            <w:r>
              <w:br/>
            </w:r>
            <w:r>
              <w:rPr/>
              <w:t>Исследование механизма неименованных каналов для взаимодействия и синхронизации процессов.</w:t>
            </w:r>
          </w:p>
        </w:tc>
      </w:tr>
      <w:tr>
        <w:tc>
          <w:tcPr>
            <w:tcW w:w="973" w:type="dxa"/>
          </w:tcPr>
          <w:p>
            <w:r>
              <w:rPr/>
              <w:t/>
            </w:r>
          </w:p>
        </w:tc>
        <w:tc>
          <w:tcPr>
            <w:tcW w:w="9164" w:type="dxa"/>
          </w:tcPr>
          <w:p>
            <w:r>
              <w:rPr>
                <w:b/>
              </w:rPr>
              <w:t>Лабораторная работа 5</w:t>
            </w:r>
            <w:r>
              <w:br/>
            </w:r>
            <w:r>
              <w:rPr/>
              <w:t>Исследование механизма очередей сообщений для взаимодействия и синхронизации процессов.</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
            </w:r>
          </w:p>
        </w:tc>
        <w:tc>
          <w:tcPr>
            <w:tcW w:w="9164" w:type="dxa"/>
          </w:tcPr>
          <w:p>
            <w:r>
              <w:rPr>
                <w:b/>
              </w:rPr>
              <w:t>Файловая система и система управления процессами</w:t>
            </w:r>
            <w:r>
              <w:br/>
            </w:r>
            <w:r>
              <w:rPr/>
              <w:t>Семинар 1
</w:t>
            </w:r>
            <w:r>
              <w:br/>
            </w:r>
            <w:r>
              <w:rPr/>
              <w:t>Библиотечные функции и системные вызовы. Программирование с непосредственным доступом к системным вызовам ОС Linux.
</w:t>
            </w:r>
            <w:r>
              <w:br/>
            </w:r>
            <w:r>
              <w:rPr/>
              <w:t>Семинар 2
</w:t>
            </w:r>
            <w:r>
              <w:br/>
            </w:r>
            <w:r>
              <w:rPr/>
              <w:t>Системные вызовы по управлению процессами. Создание параллельных процессов. Процесс-зомби.
</w:t>
            </w:r>
            <w:r>
              <w:br/>
            </w:r>
            <w:r>
              <w:rPr/>
              <w:t>Семинар 3
</w:t>
            </w:r>
            <w:r>
              <w:br/>
            </w:r>
            <w:r>
              <w:rPr/>
              <w:t>Системные вызовы по управлению файлами. Разреженные файлы. Права доступа. Бит смены идентификатора пользователя.</w:t>
            </w:r>
          </w:p>
        </w:tc>
      </w:tr>
      <w:tr>
        <w:tc>
          <w:tcPr>
            <w:tcW w:w="973" w:type="dxa"/>
          </w:tcPr>
          <w:p>
            <w:r>
              <w:rPr/>
              <w:t/>
            </w:r>
          </w:p>
        </w:tc>
        <w:tc>
          <w:tcPr>
            <w:tcW w:w="9164" w:type="dxa"/>
          </w:tcPr>
          <w:p>
            <w:r>
              <w:rPr>
                <w:b/>
              </w:rPr>
              <w:t>Сигналы, каналы и очереди сообщений</w:t>
            </w:r>
            <w:r>
              <w:br/>
            </w:r>
            <w:r>
              <w:rPr/>
              <w:t>Семинар 4
</w:t>
            </w:r>
            <w:r>
              <w:br/>
            </w:r>
            <w:r>
              <w:rPr/>
              <w:t>Системные вызовы по управлению сигналами. Обработчики сигналов. Синхронизация процессов.
</w:t>
            </w:r>
            <w:r>
              <w:br/>
            </w:r>
            <w:r>
              <w:rPr/>
              <w:t>Семинар 5
</w:t>
            </w:r>
            <w:r>
              <w:br/>
            </w:r>
            <w:r>
              <w:rPr/>
              <w:t>Именованные и неименованные каналы. Конвейер команд. Синхронизация процессов с использованием файловых блокировок.
</w:t>
            </w:r>
            <w:r>
              <w:br/>
            </w:r>
            <w:r>
              <w:rPr/>
              <w:t>Семинар 6
</w:t>
            </w:r>
            <w:r>
              <w:br/>
            </w:r>
            <w:r>
              <w:rPr/>
              <w:t>Средства межпроцессного взаимодействия IPC System V. Очереди сообщений. Семафоры.
</w:t>
            </w:r>
            <w:r>
              <w:br/>
            </w:r>
            <w:r>
              <w:rPr/>
              <w:t>Семинар 7
</w:t>
            </w:r>
            <w:r>
              <w:br/>
            </w:r>
            <w:r>
              <w:rPr/>
              <w:t>Разделяемая память. Файлы, отображаемые на память. Потоковые и дейтаграммные сокеты.</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D26 Digital Design and Computer Architecture : , : Elsevier, 2007</w:t>
      </w:r>
    </w:p>
    <w:p>
      <w:r>
        <w:t>2. ЭИ О-60 Операционные системы. Программное обеспечение : учебник, Санкт-Петербург: Лань, 2020</w:t>
      </w:r>
    </w:p>
    <w:p>
      <w:r>
        <w:t>3. ЭИ Т 18 Современные операционные системы. 3-е изд. : , Санкт-Петербург: Питер, 2013</w:t>
      </w:r>
    </w:p>
    <w:p>
      <w:r>
        <w:t>4. 004 Р58 Операционная система UNIX : , А. М. Робачевский, С. А. Немнюгин, О. Л. Стесик, Санкт-Петербург: БХВ - Петербург, 2010</w:t>
      </w:r>
    </w:p>
    <w:p>
      <w:r>
        <w:t>5. ЭИ З-12 UNIX: основы командного интерфейса и программирования (в примерах и задачах) : учебное пособие для вузов, Л. Д. Забродин, В. В. Макаров, А. Б. Вавренюк, Москва: НИЯУ МИФИ, 2010</w:t>
      </w:r>
    </w:p>
    <w:p w:rsidR="005300F8" w:rsidP="005300F8" w:rsidRDefault="005300F8"/>
    <w:p w:rsidR="005300F8" w:rsidP="005300F8" w:rsidRDefault="005300F8">
      <w:r>
        <w:t>ДОПОЛНИТЕЛЬНАЯ ЛИТЕРАТУРА:</w:t>
      </w:r>
    </w:p>
    <w:p>
      <w:r>
        <w:t>1. 004 Е90 Алгоритмы и структуры ядра Linux : Учеб.пособие, Ефанов Д.В.,Мельников В.В.,Никитин В.Д., Москва: МИФИ, 2002</w:t>
      </w:r>
    </w:p>
    <w:p>
      <w:r>
        <w:t>2. 004 З-12 UNIX: основы командного интерфейса и программирования (в примерах и задачах) : учебное пособие для вузов, Л. Д. Забродин, В. В. Макаров, А. Б. Вавренюк, Москва: НИЯУ МИФИ, 2010</w:t>
      </w:r>
    </w:p>
    <w:p>
      <w:r>
        <w:t>3. 681.3 Б44 Мобильная операционная система : Справочник, М. И. Беляков, Ю. И. Рабовер, А. Л. Фридман, М.: Радио и связь, 1991</w:t>
      </w:r>
    </w:p>
    <w:p>
      <w:r>
        <w:t>4. 004 М66 Программирование для Linux : Профессиональный подход, Митчелл М.,Оулдем Д.,Самьюэл А., М.и др.: Вильямс, 2002</w:t>
      </w:r>
    </w:p>
    <w:p>
      <w:r>
        <w:t>5. 681.3 Б29 Операционная система UNIX : , С. Баурн, М.: Мир, 1986</w:t>
      </w:r>
    </w:p>
    <w:p>
      <w:r>
        <w:t>6. 681.3 С24 Системные вызовы ОС UNIX : , С.В. Свиридов, М.: Память, 1992</w:t>
      </w:r>
    </w:p>
    <w:p>
      <w:r>
        <w:t>7. 004 Т18 Современные операционные системы : , Таненбаум Э., М. [и др.]: Питер, 2002</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Вавренюк Александр Борисович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Кутепов С.В.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