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8a97706b14b424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ПАРАЛЛЕЛЬНЫЕ ВЫЧИСЛЕНИЯ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63</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63</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компетенций, связанных с параллельной и распределенной обработкой данных: алгоритмы, методы, средства.</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«Параллельные вычисления» являются формирование у обучающихся универсальных, общенаучных и профессиональных компетенций в соответствии с ФГОС ВПО,</w:t>
      </w:r>
    </w:p>
    <w:p>
      <w:pPr>
        <w:pStyle w:val="a8"/>
      </w:pPr>
      <w:r>
        <w:rPr/>
        <w:t>воспитание гармонично развитой личности, осознающей свою социальную роль и место своей профессии в общем направлении развития информационных технологий,</w:t>
      </w:r>
    </w:p>
    <w:p>
      <w:pPr>
        <w:pStyle w:val="a8"/>
      </w:pPr>
      <w:r>
        <w:rPr/>
        <w:t>развитие у обучающихся необходимых личностных качеств и формирование универсальных и общекультурных компетенций в соответствии с ФГОС ВПО.</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Параллельные вычисления относится к вариативной части рабочего учебного плана.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Параллельные алгоритмы</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Языки и системы параллельного программирования</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30/0/15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30</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Параллельные алгоритмы</w:t>
            </w:r>
          </w:p>
        </w:tc>
        <w:tc>
          <w:tcPr>
            <w:tcW w:w="850" w:type="dxa"/>
          </w:tcPr>
          <w:p>
            <w:r>
              <w:rPr/>
              <w:t>16</w:t>
            </w:r>
          </w:p>
        </w:tc>
        <w:tc>
          <w:tcPr>
            <w:tcW w:w="1134" w:type="dxa"/>
          </w:tcPr>
          <w:p>
            <w:r>
              <w:rPr/>
              <w:t/>
            </w:r>
          </w:p>
        </w:tc>
        <w:tc>
          <w:tcPr>
            <w:tcW w:w="815" w:type="dxa"/>
          </w:tcPr>
          <w:p>
            <w:r>
              <w:rPr/>
              <w:t>8</w:t>
            </w:r>
          </w:p>
        </w:tc>
      </w:tr>
      <w:tr>
        <w:tc>
          <w:p>
            <w:r>
              <w:rPr/>
              <w:t>1</w:t>
            </w:r>
          </w:p>
          <w:tcPr>
            <w:vMerge w:val="restart"/>
            <w:tcW w:w="973" w:type="dxa"/>
          </w:tcPr>
        </w:tc>
        <w:tc>
          <w:p>
            <w:r>
              <w:rPr>
                <w:b/>
              </w:rPr>
              <w:t>Введение. Общая задача проектирования программных систем. Проблемы параллельной обработки данных. История развития па-раллельных вычислений в России и за рубежом. Основные направ-ления исследований в </w:t>
            </w:r>
            <w:r>
              <w:br/>
            </w:r>
            <w:r>
              <w:rPr/>
              <w:t>Введение. Общая задача проектирования программных систем. Проблемы параллельной обработки данных. История развития па-раллельных вычислений в России и за рубежом. Основные направ-ления исследований в области параллельных вычислений.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Основные архитектуры вычислительных систем. Классификация Флинна. Модели параллелизма: геометрическая, алгоритмическая, административная. Уровни параллелизма в вычислительных сис-темах. Схема Хуана.</w:t>
            </w:r>
            <w:r>
              <w:br/>
            </w:r>
            <w:r>
              <w:rPr/>
              <w:t>Основные архитектуры вычислительных систем. Классификация Флинна. Модели параллелизма: геометрическая, алгоритмическая, административная. Уровни параллелизма в вычислительных сис-темах. Схема Хуана.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Понятие параллельной формы. Сравнительные характеристики последовательного и параллельного алгоритмов. Представление алгоритма в виде граф-схемы. Параметры граф-схемы параллель-ного алгоритма: высота </w:t>
            </w:r>
            <w:r>
              <w:br/>
            </w:r>
            <w:r>
              <w:rPr/>
              <w:t>Понятие параллельной формы. Сравнительные характеристики последовательного и параллельного алгоритмов. Представление алгоритма в виде граф-схемы. Параметры граф-схемы параллель-ного алгоритма: высота и ширина параллельной формы. Понятие минимальной параллельной формы. Критерии качества алгорит-мов. Концепция неограниченного параллелизма.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4 - 6</w:t>
            </w:r>
          </w:p>
          <w:tcPr>
            <w:vMerge w:val="restart"/>
            <w:tcW w:w="973" w:type="dxa"/>
          </w:tcPr>
        </w:tc>
        <w:tc>
          <w:p>
            <w:r>
              <w:rPr>
                <w:b/>
              </w:rPr>
              <w:t>Методы преобразования последовательных алгоритмов в парал-лельные (общая характеристика). Виды параллельных алгоритмов. Преобразование циклических алгоритмов в параллельную форму. Метод гиперплоскосте</w:t>
            </w:r>
            <w:r>
              <w:br/>
            </w:r>
            <w:r>
              <w:rPr/>
              <w:t>Методы преобразования последовательных алгоритмов в парал-лельные (общая характеристика). Виды параллельных алгоритмов. Преобразование циклических алгоритмов в параллельную форму. Метод гиперплоскостей. Метод координат. Метод пирамид. Метод параллелепипедов.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Преобразование линейных участков последовательных алго-ритмов в параллельную форму.</w:t>
            </w:r>
            <w:r>
              <w:br/>
            </w:r>
            <w:r>
              <w:rPr/>
              <w:t>Преобразование линейных участков последовательных алго-ритмов в параллельную форму.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Распараллеливание выражений. Особенности использования ас-социативного, коммутативного и дистрибутивного законов при параллельном вычислении выражений. Построение дерева свертки.</w:t>
            </w:r>
            <w:r>
              <w:br/>
            </w:r>
            <w:r>
              <w:rPr/>
              <w:t>Распараллеливание выражений. Особенности использования ас-социативного, коммутативного и дистрибутивного законов при параллельном вычислении выражений. Построение дерева свертки.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Языки и системы параллельного программирования</w:t>
            </w:r>
          </w:p>
        </w:tc>
        <w:tc>
          <w:tcPr>
            <w:tcW w:w="850" w:type="dxa"/>
          </w:tcPr>
          <w:p>
            <w:r>
              <w:rPr/>
              <w:t>14</w:t>
            </w:r>
          </w:p>
        </w:tc>
        <w:tc>
          <w:tcPr>
            <w:tcW w:w="1134" w:type="dxa"/>
          </w:tcPr>
          <w:p>
            <w:r>
              <w:rPr/>
              <w:t/>
            </w:r>
          </w:p>
        </w:tc>
        <w:tc>
          <w:tcPr>
            <w:tcW w:w="815" w:type="dxa"/>
          </w:tcPr>
          <w:p>
            <w:r>
              <w:rPr/>
              <w:t>7</w:t>
            </w:r>
          </w:p>
        </w:tc>
      </w:tr>
      <w:tr>
        <w:tc>
          <w:p>
            <w:r>
              <w:rPr/>
              <w:t>9</w:t>
            </w:r>
          </w:p>
          <w:tcPr>
            <w:vMerge w:val="restart"/>
            <w:tcW w:w="973" w:type="dxa"/>
          </w:tcPr>
        </w:tc>
        <w:tc>
          <w:p>
            <w:r>
              <w:rPr>
                <w:b/>
              </w:rPr>
              <w:t>Распараллеливание рекуррентных соотношений первого поряд-ка. Метод каскадных сумм.</w:t>
            </w:r>
            <w:r>
              <w:br/>
            </w:r>
            <w:r>
              <w:rPr/>
              <w:t>Распараллеливание рекуррентных соотношений первого поряд-ка. Метод каскадных сумм.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Средства организации параллельных вычислений. Синхронный и асинхронный параллелизм. Средства управления асинхронными параллельными процессами. Взаимодействие параллельных про-цессов. Проблемы распреде</w:t>
            </w:r>
            <w:r>
              <w:br/>
            </w:r>
            <w:r>
              <w:rPr/>
              <w:t>Средства организации параллельных вычислений. Синхронный и асинхронный параллелизм. Средства управления асинхронными параллельными процессами. Взаимодействие параллельных про-цессов. Проблемы распределения ресурсов. Синхронизации парал-лельных процессов. Способы и средства синхронизации. Проблема тупиков. Задачи устранения тупиков в параллельных системах.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Языки параллельного программирования. Обзор и классифика-ция. Параллельный ФОРТРАН. Основные конструкции и возмож-ности.</w:t>
            </w:r>
            <w:r>
              <w:br/>
            </w:r>
            <w:r>
              <w:rPr/>
              <w:t>Языки параллельного программирования. Обзор и классифика-ция. Параллельный ФОРТРАН. Основные конструкции и возмож-ности.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Языки с явным заданием параллелизма. Язык ОККАМ. Особен-ности и основные конструкции.</w:t>
            </w:r>
            <w:r>
              <w:br/>
            </w:r>
            <w:r>
              <w:rPr/>
              <w:t>Языки с явным заданием параллелизма. Язык ОККАМ. Особен-ности и основные конструкции.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Непроцедурные языки параллельного программирования. Язык НОРМА. Понятие области. Понятие сетки.</w:t>
            </w:r>
            <w:r>
              <w:br/>
            </w:r>
            <w:r>
              <w:rPr/>
              <w:t>Непроцедурные языки параллельного программирования. Язык НОРМА. Понятие области. Понятие сетки.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Операторы языка НОРМА. Структура программы на языке НОРМА. Особенности трансляции с языка НОРМА.</w:t>
            </w:r>
            <w:r>
              <w:br/>
            </w:r>
            <w:r>
              <w:rPr/>
              <w:t>Операторы языка НОРМА. Структура программы на языке НОРМА. Особенности трансляции с языка НОРМА.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Критерии эффективности параллельных алгоритмов. Методы оценки эффективности.</w:t>
            </w:r>
            <w:r>
              <w:br/>
            </w:r>
            <w:r>
              <w:rPr/>
              <w:t>Критерии эффективности параллельных алгоритмов. Методы оценки эффективности.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16</w:t>
            </w:r>
          </w:p>
          <w:tcPr>
            <w:vMerge w:val="restart"/>
            <w:tcW w:w="973" w:type="dxa"/>
          </w:tcPr>
        </w:tc>
        <w:tc>
          <w:p>
            <w:r>
              <w:rPr>
                <w:b/>
              </w:rPr>
              <w:t>Перспективы развития параллельных и распределенных вычис-лений и вычислительных систем.</w:t>
            </w:r>
            <w:r>
              <w:br/>
            </w:r>
            <w:r>
              <w:rPr/>
              <w:t>Перспективы развития параллельных и распределенных вычис-лений и вычислительных систем.
</w:t>
            </w:r>
            <w:r>
              <w:br/>
            </w:r>
            <w:r>
              <w:rPr/>
              <w:t>Современные системы параллельного программирования. Сис-тема PVM. Система MPI. Система DVM. Перспективы развития параллельных и распределенных вычислений и вычислительных систем.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P25 Parallel Algorithms and Cluster Computing : Implementations, Algorithms and Applications, Berlin, Heidelberg: Springer Berlin Heidelberg,, 2006</w:t>
      </w:r>
    </w:p>
    <w:p>
      <w:r>
        <w:t>2. ЭИ Т 58 Модели распределенных вычислений : учебное пособие, Москва: Физматлит, 2011</w:t>
      </w:r>
    </w:p>
    <w:p>
      <w:r>
        <w:t>3. ЭИ Б 73 Основы параллельного программирования : , Москва: Бином. Лаборатория знаний, 2013</w:t>
      </w:r>
    </w:p>
    <w:p>
      <w:r>
        <w:t>4. 004 В12 Основы программирования MPP-архитектур : учебно-методическое пособие, А. Б. Вавренюк, В. В. Макаров, Е. В. Чепин, Москва: НИЯУ МИФИ, 2010</w:t>
      </w:r>
    </w:p>
    <w:p w:rsidR="005300F8" w:rsidP="005300F8" w:rsidRDefault="005300F8"/>
    <w:p w:rsidR="005300F8" w:rsidP="005300F8" w:rsidRDefault="005300F8">
      <w:r>
        <w:t>ДОПОЛНИТЕЛЬНАЯ ЛИТЕРАТУРА:</w:t>
      </w:r>
    </w:p>
    <w:p>
      <w:r>
        <w:t>1. 004 П18 Параллельные вычисления на GPU. Архитектура и программная модель CUDA : учебное пособие, Москва: Издательство Московского университета, 2012</w:t>
      </w:r>
    </w:p>
    <w:p>
      <w:r>
        <w:t>2. 004 К64 Компьютерные системы и технологии : Учеб. пособие для вузов, , Москва: Диалог-МИФИ, 2001</w:t>
      </w:r>
    </w:p>
    <w:p>
      <w:r>
        <w:t>3. 004 В12 Методические указания по выполнению лабораторного практикума "Программирование в векторно-конвейерной вычислительной системе" : учебно-методическое пособие, А. Б. Вавренюк, В. В. Макаров, А. С. Цветков, Москва: МИФИ, 2004</w:t>
      </w:r>
    </w:p>
    <w:p>
      <w:r>
        <w:t>4. 681.3 В16 Распараллеливание алгоритмов и программ : Структурный подход, В. А. Вальковский, М.: Радио и связь, 1989</w:t>
      </w:r>
    </w:p>
    <w:p>
      <w:r>
        <w:t>5. 519 Г68 Фортран сегодня и завтра : Алгоритмы и алгоритмические языки, Горелик А.М.,Ушкова В.Л., М.: Наука, 1990</w:t>
      </w:r>
    </w:p>
    <w:p>
      <w:r>
        <w:t>6. 681.3 Т65 Транспьютеры. Архитектура и программное обеспечение : , Под ред. Г.Харпа , М.: Радио и связь, 1993</w:t>
      </w:r>
    </w:p>
    <w:p>
      <w:r>
        <w:t>7. 681.3 Э45 Элементы параллельного программирования : , Под ред.Котова В.Е., М.: Радио и связь, 1983</w:t>
      </w:r>
    </w:p>
    <w:p>
      <w:r>
        <w:t>8. 681.3 С89 СуперЭВМ. Аппаратная и программная организация : , Под ред.Фернбаха С.;Пер. с англ., М.: Радио и связь, 1991</w:t>
      </w:r>
    </w:p>
    <w:p>
      <w:r>
        <w:t>9. 681.3 Х70 Параллельные ЭВМ : Архитектура, программирование и алгоритмы, Р. Хокни; Пер. с англ., М.: Радио и связь, 1986</w:t>
      </w:r>
    </w:p>
    <w:p>
      <w:r>
        <w:t>10. 004 Н50 Параллельное программирование для многопроцессорных вычислительных систем : , С.А. Немнюгин, О.Л. Стесик, СПб: БХВ-Петербург, 2002</w:t>
      </w:r>
    </w:p>
    <w:p>
      <w:r>
        <w:t>11. 681.3 Т65 Программное обеспечение параллельных процессов : , Трахтенгерц Э.А., М.: Наука, 1987</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Макаров Виктор Валентинович,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Вавренюк А.Б.</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