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705757e47944b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БАЗЫ ДАННЫХ (ТЕОРЕТИЧЕСКИЕ ОСНОВЫ БАЗ ДАННЫХ)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База данных это организованный набор схем, таблиц, запросов, отчетов, представлений и других объектов. Система управления базами данных (СУБД) представляет собой прикладное программное обеспечение, которое взаимодействует с пользователем, другими приложениями, и самой базой данных для сбора и анализа данных.</w:t>
      </w:r>
    </w:p>
    <w:p>
      <w:pPr>
        <w:pStyle w:val="a8"/>
      </w:pPr>
      <w:r>
        <w:rPr/>
        <w:t>СУБД классифицируются в зависимости от модели данных, которую они поддерживают; самые популярные системы управления базами данных, начиная с 1980-х годов поддерживают реляционную модель, которая представлена языком SQL.</w:t>
      </w:r>
    </w:p>
    <w:p>
      <w:pPr>
        <w:pStyle w:val="a8"/>
      </w:pPr>
      <w:r>
        <w:rPr/>
        <w:t>Центральное место в теории баз данных занимает понимание сложности и мощности языков запросов и их связь с логикой.</w:t>
      </w:r>
    </w:p>
    <w:p>
      <w:pPr>
        <w:pStyle w:val="a8"/>
      </w:pPr>
      <w:r>
        <w:rPr/>
        <w:t>В лекциях по курсу «БАЗЫ ДАННЫХ (ТЕОРЕТИЧЕСКИЕ ОСНОВЫ БАЗ ДАННЫХ)" рассматривается реляционная модель, реляционная алгебра и реляционное исчисление, показывается соотношение SQL и логико-математических языков первого порядка, нормализация базы данных, как процесс организации атрибутов и отношений реляционной базы данных, с целью свести к минимуму избыточность данных и исключить аномалии при корректировке базы, основные функции СУБД.</w:t>
      </w:r>
    </w:p>
    <w:p>
      <w:pPr>
        <w:pStyle w:val="a8"/>
      </w:pPr>
      <w:r>
        <w:rPr/>
        <w:t>В лабораторных работах студенты проектируют базу данных, осуществляют ее заполнение данными и разрабатывают запросы к ней на языке SQL. 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данного курса является достижение следующих результатов обучения: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• на уровне представления: роль базы данных в создании информационных систем;</w:t>
      </w:r>
    </w:p>
    <w:p>
      <w:pPr>
        <w:pStyle w:val="a8"/>
      </w:pPr>
      <w:r>
        <w:rPr/>
        <w:t>• на уровне определения: модель данных, база данных, СУБД;</w:t>
      </w:r>
    </w:p>
    <w:p>
      <w:pPr>
        <w:pStyle w:val="a8"/>
      </w:pPr>
      <w:r>
        <w:rPr/>
        <w:t>• на уровне понимания: запросы к базе данных с использованием языка реляционной алгебры и исчисления на кортежах. Алгоритмы конвертации запросов в SQL.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Компетенции:</w:t>
      </w:r>
    </w:p>
    <w:p>
      <w:pPr>
        <w:pStyle w:val="a8"/>
      </w:pPr>
      <w:r>
        <w:rPr/>
        <w:t>• теоретическая – построение логико-математической теории как основы построения ограничений целостности базы данных</w:t>
      </w:r>
    </w:p>
    <w:p>
      <w:pPr>
        <w:pStyle w:val="a8"/>
      </w:pPr>
      <w:r>
        <w:rPr/>
        <w:t>• практическая – построение запросов на реляционной алгебре, исчислении на кортежах и их преобразование в запросы на SQL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Навыки: - использование реляционной алгебры и исчисления на кортежах для создания запросов к базе данных, что позволяет развивать навыки создания SQL запросов.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Базы данных (теоретические основы баз данных) относится к базовой части профессионального цикла и является обязательной дисциплиной для студента.</w:t>
      </w:r>
    </w:p>
    <w:p>
      <w:pPr>
        <w:pStyle w:val="a8"/>
      </w:pPr>
      <w:r>
        <w:rPr/>
        <w:t>Требования к «входным» знаниям: Студент должен уметь оперировать понятиями, полученными в курсах дискретной математики.</w:t>
      </w:r>
    </w:p>
    <w:p>
      <w:pPr>
        <w:pStyle w:val="a8"/>
      </w:pPr>
      <w:r>
        <w:rPr/>
        <w:t>Теоретические дисциплины и практики, для которых освоение данной дисциплины (модуля) необходимо как предшествующее:</w:t>
      </w:r>
    </w:p>
    <w:p>
      <w:pPr>
        <w:pStyle w:val="a8"/>
      </w:pPr>
      <w:r>
        <w:rPr/>
        <w:t>«Проектирование баз данных»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ПК-6	–	владение современными методами проектирования, применения и обеспечения информационной безопасности баз данных</w:t>
      </w:r>
    </w:p>
    <w:p>
      <w:pPr>
        <w:pStyle w:val="a8"/>
      </w:pPr>
      <w:r>
        <w:rPr/>
        <w:t>Знать:</w:t>
      </w:r>
    </w:p>
    <w:p>
      <w:pPr>
        <w:pStyle w:val="a8"/>
      </w:pPr>
      <w:r>
        <w:rPr/>
        <w:t>З-1 Основы формального описания предметной области базы данных. Основы реляционной модели</w:t>
      </w:r>
    </w:p>
    <w:p>
      <w:pPr>
        <w:pStyle w:val="a8"/>
      </w:pPr>
      <w:r>
        <w:rPr/>
        <w:t>З-2 Основные функции СУБД</w:t>
      </w:r>
    </w:p>
    <w:p>
      <w:pPr>
        <w:pStyle w:val="a8"/>
      </w:pPr>
      <w:r>
        <w:rPr/>
        <w:t>Уметь:</w:t>
      </w:r>
    </w:p>
    <w:p>
      <w:pPr>
        <w:pStyle w:val="a8"/>
      </w:pPr>
      <w:r>
        <w:rPr/>
        <w:t>У-1 Применять аппарат исчисления на кортежах к формированию запросов и записи ограничений целостности базы данных</w:t>
      </w:r>
    </w:p>
    <w:p>
      <w:pPr>
        <w:pStyle w:val="a8"/>
      </w:pPr>
      <w:r>
        <w:rPr/>
        <w:t>У-2 Формировать схему базы данных </w:t>
      </w:r>
    </w:p>
    <w:p>
      <w:pPr>
        <w:pStyle w:val="a8"/>
      </w:pPr>
      <w:r>
        <w:rPr/>
        <w:t>Владеть:</w:t>
      </w:r>
    </w:p>
    <w:p>
      <w:pPr>
        <w:pStyle w:val="a8"/>
      </w:pPr>
      <w:r>
        <w:rPr/>
        <w:t>В-1 Основными методами формирования схемы базы данных</w:t>
      </w:r>
    </w:p>
    <w:p>
      <w:pPr>
        <w:pStyle w:val="a8"/>
      </w:pPr>
      <w:r>
        <w:rPr/>
        <w:t>В-2 Навыками работы с СУБД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Введение в теорию баз данных. Реляционная алгебра и теория нормализации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ЛР-6,к.р-7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Исчисление на доменах и на кортежах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7-9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СУБД и SQL и noSQL базы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10-16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ЛР-12,ЛР-14,к.р-15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5 Семестр</w:t>
            </w:r>
          </w:p>
        </w:tc>
        <w:tc>
          <w:tcPr>
            <w:tcW w:w="850" w:type="dxa"/>
          </w:tcPr>
          <w:p>
            <w:r>
              <w:rPr/>
              <w:t>32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Введение в теорию баз данных. Реляционная алгебра и теория нормализации</w:t>
            </w:r>
          </w:p>
        </w:tc>
        <w:tc>
          <w:tcPr>
            <w:tcW w:w="850" w:type="dxa"/>
          </w:tcPr>
          <w:p>
            <w:r>
              <w:rPr/>
              <w:t>12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6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 в теорию баз данных </w:t>
            </w:r>
            <w:r>
              <w:br/>
            </w:r>
            <w:r>
              <w:rPr/>
              <w:t>Основные понятия: реальный мир, предметная область, формализация предметной области, концептуальная модель данных. Логико-математический язык первого порядка как основа формализации. Логико-математическая теория. Интерпретация языка и модель теории. Семантическая и синтаксическая точка зрения на базу данных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Реляционная алгебра и теория нормализации</w:t>
            </w:r>
            <w:r>
              <w:br/>
            </w:r>
            <w:r>
              <w:rPr/>
              <w:t>Основные понятия реляционной модели данных: домены, отношения, схемы, расширения, атрибуты, кортежи, схема реляционной базы данных, реляционная база данных. 
</w:t>
            </w:r>
            <w:r>
              <w:br/>
            </w:r>
            <w:r>
              <w:rPr/>
              <w:t>Реляционная алгебра Кодда. 
</w:t>
            </w:r>
            <w:r>
              <w:br/>
            </w:r>
            <w:r>
              <w:rPr/>
              <w:t>Теоретико-множественные операции реляционной алгебры. Специальные операции. Запросы к базе данных как последовательность операций реляционной алгебры. 
</w:t>
            </w:r>
            <w:r>
              <w:br/>
            </w:r>
            <w:r>
              <w:rPr/>
              <w:t>Функциональные зависимости между атрибутами в схеме отношения. Ключи отношения. Определение ключа средствами реляционной алгебры. Понятие целостности базы данных. Определение ограничений целостности средствами реляционной алгебры
</w:t>
            </w:r>
            <w:r>
              <w:br/>
            </w:r>
            <w:r>
              <w:rPr/>
              <w:t>Теория нормализация: 1НФ, 2НФ, 3НФ, БКНФ. Достоинства и недостатки нормальных форм
</w:t>
            </w:r>
            <w:r>
              <w:br/>
            </w:r>
            <w:r>
              <w:rPr/>
              <w:t>Мощностная структура отношения.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7-9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Исчисление на доменах и на кортежах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tcPr>
            <w:tcW w:w="973" w:type="dxa"/>
          </w:tcPr>
          <w:p>
            <w:r>
              <w:rPr/>
              <w:t>7 - 9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Исчисление на доменах и на кортежах</w:t>
            </w:r>
            <w:r>
              <w:br/>
            </w:r>
            <w:r>
              <w:rPr/>
              <w:t>Исчисление на доменах как подмножество языков первого порядка без функциональных символов. Выразительные возможности исчисления. Производные отношения. Запросы. Описание операций реляционной алгебры средствами исчисления на доменах.
</w:t>
            </w:r>
            <w:r>
              <w:br/>
            </w:r>
            <w:r>
              <w:rPr/>
              <w:t>Исчисление на кортежах как подмножество языков первого порядка с ограниченным использованием функциональных символов. Выразительные возможности исчисления. Производные отношения. Запросы. Описание операций реляционной алгебры средствами исчисления на кортежах.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10-16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СУБД и SQL и noSQL базы данных</w:t>
            </w:r>
          </w:p>
        </w:tc>
        <w:tc>
          <w:tcPr>
            <w:tcW w:w="850" w:type="dxa"/>
          </w:tcPr>
          <w:p>
            <w:r>
              <w:rPr/>
              <w:t>12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6</w:t>
            </w:r>
          </w:p>
        </w:tc>
      </w:tr>
      <w:tr>
        <w:tc>
          <w:tcPr>
            <w:tcW w:w="973" w:type="dxa"/>
          </w:tcPr>
          <w:p>
            <w:r>
              <w:rPr/>
              <w:t>10 - 14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СУБД и SQL</w:t>
            </w:r>
            <w:r>
              <w:br/>
            </w:r>
            <w:r>
              <w:rPr/>
              <w:t>Система Управления Базой Данных. Основные функции СУБД. Модель данных, поддерживаемая СУБД. Языки запросов. Манипулирование данными.
</w:t>
            </w:r>
            <w:r>
              <w:br/>
            </w:r>
            <w:r>
              <w:rPr/>
              <w:t>Что такое язык SQL. Основные операторы подъязыка запросов языка SQL. Выражение операций реляционной алгебры средствами подъязыка запросов языка SQL. SQL и исчисление на кортежах.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noSQL базы данных</w:t>
            </w:r>
            <w:r>
              <w:br/>
            </w:r>
            <w:r>
              <w:rPr/>
              <w:t>Объектные базы данных. Объектно-ориентированная модель данных. Многозначные базы данных. Модель данных Pick UDM. XML-базы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5 Семестр</w:t>
            </w:r>
          </w:p>
        </w:tc>
      </w:tr>
      <w:tr>
        <w:tc>
          <w:tcPr>
            <w:tcW w:w="973" w:type="dxa"/>
          </w:tcPr>
          <w:p>
            <w:r>
              <w:rPr/>
              <w:t>1 - 6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Освоение основных функций СУБД PostgreSQL</w:t>
            </w:r>
            <w:r>
              <w:br/>
            </w:r>
            <w:r>
              <w:rPr/>
              <w:t>Освоение основных функций СУБД PostgreSQL</w:t>
            </w:r>
          </w:p>
        </w:tc>
      </w:tr>
      <w:tr>
        <w:tc>
          <w:tcPr>
            <w:tcW w:w="973" w:type="dxa"/>
          </w:tcPr>
          <w:p>
            <w:r>
              <w:rPr/>
              <w:t>7 - 9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Формирование схемы базы данных на основе СУБД PostgreSQL</w:t>
            </w:r>
            <w:r>
              <w:br/>
            </w:r>
            <w:r>
              <w:rPr/>
              <w:t>Формирование схемы базы данных на основе СУБД PostgreSQL. 
</w:t>
            </w:r>
            <w:r>
              <w:br/>
            </w:r>
            <w:r>
              <w:rPr/>
              <w:t>Заполнение базы данных.</w:t>
            </w:r>
          </w:p>
        </w:tc>
      </w:tr>
      <w:tr>
        <w:tc>
          <w:tcPr>
            <w:tcW w:w="973" w:type="dxa"/>
          </w:tcPr>
          <w:p>
            <w:r>
              <w:rPr/>
              <w:t>10 - 16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Составление запросов на языке SQL</w:t>
            </w:r>
            <w:r>
              <w:br/>
            </w:r>
            <w:r>
              <w:rPr/>
              <w:t>Составление запросов на языке SQL.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5 Семестр</w:t>
            </w:r>
          </w:p>
        </w:tc>
      </w:tr>
      <w:tr>
        <w:tc>
          <w:tcPr>
            <w:tcW w:w="973" w:type="dxa"/>
          </w:tcPr>
          <w:p>
            <w:r>
              <w:rPr/>
              <w:t>1 - 6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Освоение основных функций СУБД PostgreSQL</w:t>
            </w:r>
            <w:r>
              <w:br/>
            </w:r>
            <w:r>
              <w:rPr/>
              <w:t>Освоение основных функций СУБД PostgreSQL</w:t>
            </w:r>
          </w:p>
        </w:tc>
      </w:tr>
      <w:tr>
        <w:tc>
          <w:tcPr>
            <w:tcW w:w="973" w:type="dxa"/>
          </w:tcPr>
          <w:p>
            <w:r>
              <w:rPr/>
              <w:t>7 - 9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Формирование схемы базы данных на основе СУБД PostgreSQL</w:t>
            </w:r>
            <w:r>
              <w:br/>
            </w:r>
            <w:r>
              <w:rPr/>
              <w:t>Формирование схемы базы данных на основе СУБД PostgreSQL</w:t>
            </w:r>
          </w:p>
        </w:tc>
      </w:tr>
      <w:tr>
        <w:tc>
          <w:tcPr>
            <w:tcW w:w="973" w:type="dxa"/>
          </w:tcPr>
          <w:p>
            <w:r>
              <w:rPr/>
              <w:t>10 - 16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Конвертация запросов на языке реляционной алгебре в запросы на SQL</w:t>
            </w:r>
            <w:r>
              <w:br/>
            </w:r>
            <w:r>
              <w:rPr/>
              <w:t>Конвертация запросов на языке реляционной алгебре в запросы на SQL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По данному модулю предусмотрены лекции и лабораторные работы.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Лекции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Все лекции представлены в электронном виде. По желанию группы, в ее почтовый ящик лектор посылает обновленные варианты лекций. </w:t>
      </w:r>
    </w:p>
    <w:p>
      <w:pPr>
        <w:pStyle w:val="a8"/>
      </w:pPr>
      <w:r>
        <w:rPr/>
        <w:t>На официальном сайте кафедры «Кибернетика» (http://cyber.mephi.ru) в разделе  «Библиотека-Материалы для 3 курса» студенты могут найти тексты основных лекций по курсу.</w:t>
      </w:r>
    </w:p>
    <w:p>
      <w:pPr>
        <w:pStyle w:val="a8"/>
      </w:pPr>
      <w:r>
        <w:rPr/>
        <w:t>На контрольной требуется написать 4 запроса к базе данных, схема которой выдана студентам на 5 неделе. На контрольную работу студенты приходят с выполненной частью домашнего задания – должны быть написаны пять запросов на реляционной алгебре. Работа оценивается в соответствии с таблицей: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Дом Аудитория Баллы</w:t>
      </w:r>
    </w:p>
    <w:p>
      <w:pPr>
        <w:pStyle w:val="a8"/>
      </w:pPr>
      <w:r>
        <w:rPr/>
        <w:t>5 4 12</w:t>
      </w:r>
    </w:p>
    <w:p>
      <w:pPr>
        <w:pStyle w:val="a8"/>
      </w:pPr>
      <w:r>
        <w:rPr/>
        <w:t>5 3 11</w:t>
      </w:r>
    </w:p>
    <w:p>
      <w:pPr>
        <w:pStyle w:val="a8"/>
      </w:pPr>
      <w:r>
        <w:rPr/>
        <w:t>5 2 10</w:t>
      </w:r>
    </w:p>
    <w:p>
      <w:pPr>
        <w:pStyle w:val="a8"/>
      </w:pPr>
      <w:r>
        <w:rPr/>
        <w:t>5 1 9</w:t>
      </w:r>
    </w:p>
    <w:p>
      <w:pPr>
        <w:pStyle w:val="a8"/>
      </w:pPr>
      <w:r>
        <w:rPr/>
        <w:t>4 4 11</w:t>
      </w:r>
    </w:p>
    <w:p>
      <w:pPr>
        <w:pStyle w:val="a8"/>
      </w:pPr>
      <w:r>
        <w:rPr/>
        <w:t>4 3 10</w:t>
      </w:r>
    </w:p>
    <w:p>
      <w:pPr>
        <w:pStyle w:val="a8"/>
      </w:pPr>
      <w:r>
        <w:rPr/>
        <w:t>4 2 9</w:t>
      </w:r>
    </w:p>
    <w:p>
      <w:pPr>
        <w:pStyle w:val="a8"/>
      </w:pPr>
      <w:r>
        <w:rPr/>
        <w:t>4 1 7</w:t>
      </w:r>
    </w:p>
    <w:p>
      <w:pPr>
        <w:pStyle w:val="a8"/>
      </w:pPr>
      <w:r>
        <w:rPr/>
        <w:t>3 4 10</w:t>
      </w:r>
    </w:p>
    <w:p>
      <w:pPr>
        <w:pStyle w:val="a8"/>
      </w:pPr>
      <w:r>
        <w:rPr/>
        <w:t>3 3 9</w:t>
      </w:r>
    </w:p>
    <w:p>
      <w:pPr>
        <w:pStyle w:val="a8"/>
      </w:pPr>
      <w:r>
        <w:rPr/>
        <w:t>3 2 7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11 (одиннадцатой) неделе студенты выполняют контрольную работу по исчислению на кортежах (раздел 2).</w:t>
      </w:r>
    </w:p>
    <w:p>
      <w:pPr>
        <w:pStyle w:val="a8"/>
      </w:pPr>
      <w:r>
        <w:rPr/>
        <w:t>Система оценивания абсолютно такая же, как и для раздела 1. На контрольную работу студенты приходят с выполненной частью домашнего задания – должны быть написаны пять запросов на исчислении на кортежах. Максимальная оценка 12 баллов, минимальная зачетная – 7 баллов.</w:t>
      </w:r>
    </w:p>
    <w:p>
      <w:pPr>
        <w:pStyle w:val="a8"/>
      </w:pPr>
      <w:r>
        <w:rPr/>
        <w:t>Активная работа на семинаре -2 балла, присутствие на семинаре 1 балл.</w:t>
      </w:r>
    </w:p>
    <w:p>
      <w:pPr>
        <w:pStyle w:val="a8"/>
      </w:pPr>
      <w:r>
        <w:rPr/>
        <w:t>Максимальное количество баллов за работу на семинарах – 16, минимальное – 8.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Лабораторные работы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лабораторных работах студенты знакомятся с СУБД MS ACCESS (ЛР1).</w:t>
      </w:r>
    </w:p>
    <w:p>
      <w:pPr>
        <w:pStyle w:val="a8"/>
      </w:pPr>
      <w:r>
        <w:rPr/>
        <w:t>Формируют схему базы данных (ЛР2).</w:t>
      </w:r>
    </w:p>
    <w:p>
      <w:pPr>
        <w:pStyle w:val="a8"/>
      </w:pPr>
      <w:r>
        <w:rPr/>
        <w:t>Каждый студент получает 6 запросов. Он заполняет тестовую базу, на которой показывается выполнение полученных запросов. </w:t>
      </w:r>
    </w:p>
    <w:p>
      <w:pPr>
        <w:pStyle w:val="a8"/>
      </w:pPr>
      <w:r>
        <w:rPr/>
        <w:t>Запросы записываются на языке реляционной алгебры и с помощью конвертера преобразуются в запросы на SQL, которые выполняются (ЛР3).</w:t>
      </w:r>
    </w:p>
    <w:p>
      <w:pPr>
        <w:pStyle w:val="a8"/>
      </w:pPr>
      <w:r>
        <w:rPr/>
        <w:t>Запросы записываются на исчислении на кортежах и с помощью конвертера преобразуются в запросы на SQL, которые выполняются (ЛР4).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оценке выполненной лабораторной работы ЛР1 и ЛР2 студенту задается 3 вопроса:</w:t>
      </w:r>
    </w:p>
    <w:p>
      <w:pPr>
        <w:pStyle w:val="a8"/>
      </w:pPr>
      <w:r>
        <w:rPr/>
        <w:t>ответил на 3 – 2 балла, на 2 -1 балл. </w:t>
      </w:r>
    </w:p>
    <w:p>
      <w:pPr>
        <w:pStyle w:val="a8"/>
      </w:pPr>
      <w:r>
        <w:rPr/>
        <w:t>При оценке выполненной лабораторной работы ЛР3 и ЛР4 студенту задается 6 вопросов: ответил на 6 – 8 баллов, на 5 -6 баллов, на 4 - 4 балла. </w:t>
      </w:r>
    </w:p>
    <w:p>
      <w:pPr>
        <w:pStyle w:val="a8"/>
      </w:pPr>
      <w:r>
        <w:rPr/>
        <w:t>Лабораторные работы должны быть выполнены все. Максимальное количество баллов за лабораторные – 20, минимальное – 10.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Экзамен (40 баллов).</w:t>
      </w:r>
    </w:p>
    <w:p>
      <w:pPr>
        <w:pStyle w:val="a8"/>
      </w:pPr>
      <w:r>
        <w:rPr/>
        <w:t>• При ответе на все вопросы экзаменационного билета студент получает 40 баллов;</w:t>
      </w:r>
    </w:p>
    <w:p>
      <w:pPr>
        <w:pStyle w:val="a8"/>
      </w:pPr>
      <w:r>
        <w:rPr/>
        <w:t>• При ответе на 2 вопроса экзаменационного билета студент получает дополнительный вопрос и при правильном ответе получает 30 баллов;</w:t>
      </w:r>
    </w:p>
    <w:p>
      <w:pPr>
        <w:pStyle w:val="a8"/>
      </w:pPr>
      <w:r>
        <w:rPr/>
        <w:t>• При ответе на 1 вопрос экзаменационного билета студент получает 2 дополнительных вопроса и при правильном ответе получает 20 баллов;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Минимальное зачетное число баллов по курсу 60. Сдача экзамена обязательна.</w:t>
      </w:r>
    </w:p>
    <w:p>
      <w:pPr>
        <w:pStyle w:val="a8"/>
      </w:pPr>
      <w:r>
        <w:rPr/>
        <w:t>Итоговая оценка представляет собой сумму баллов, заработанных студентом при выполнении заданий в рамках текущего и промежуточного контроля, и выставляется в соответствии с Положением о кредитно-модульной системе.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М 27 Программирование на SQL в 2 ч. Часть 1 : Учебник и практикум для вузов, Москва: Юрайт, 2020</w:t>
      </w:r>
    </w:p>
    <w:p>
      <w:r>
        <w:t>2. ЭИ М 27 Программирование на SQL в 2 ч. Часть 2 : Учебник и практикум для вузов, Москва: Юрайт, 2020</w:t>
      </w:r>
    </w:p>
    <w:p>
      <w:r>
        <w:t>3. 004 Ш77 Базы данных : учебное пособие для вузов, С. Л. Шнырёв,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Ш77 Базы данных: основы программной инженерии : , [Москва]: [МИФИ], 2008</w:t>
      </w:r>
    </w:p>
    <w:p>
      <w:r>
        <w:t>2. 004 К89 Управление данными : учебник для вузов, А. В. Кузовкин, А. А. Цыганов, Б. А. Щукин, Москва: Академия, 2010</w:t>
      </w:r>
    </w:p>
    <w:p>
      <w:r>
        <w:t>3. 004 Х21 Проектирование реляционных баз данных : , Д. Л. Харрингтон, М.: Лори, 2006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1. LMS Система Вектор (vector.mephi.ru)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>
      <w:pPr>
        <w:pStyle w:val="a8"/>
      </w:pPr>
      <w:r>
        <w:rPr/>
        <w:t>Лекции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Все лекции представлены в электронном виде. По желанию группы, в ее почтовый ящик лектор посылает обновленные варианты лекций.</w:t>
      </w:r>
    </w:p>
    <w:p>
      <w:pPr>
        <w:pStyle w:val="a8"/>
      </w:pPr>
      <w:r>
        <w:rPr/>
        <w:t>На контрольной требуется написать 4 запроса к базе данных, схема которой выдана студентам на 5 неделе. На контрольную работу студенты приходят с выполненной частью домашнего задания – должны быть написаны пять запросов на реляционной алгебре. Работа оценивается в соответствии с таблицей: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Дом Аудитория Баллы</w:t>
      </w:r>
    </w:p>
    <w:p>
      <w:pPr>
        <w:pStyle w:val="a8"/>
      </w:pPr>
      <w:r>
        <w:rPr/>
        <w:t>5 4 12</w:t>
      </w:r>
    </w:p>
    <w:p>
      <w:pPr>
        <w:pStyle w:val="a8"/>
      </w:pPr>
      <w:r>
        <w:rPr/>
        <w:t>5 3 11</w:t>
      </w:r>
    </w:p>
    <w:p>
      <w:pPr>
        <w:pStyle w:val="a8"/>
      </w:pPr>
      <w:r>
        <w:rPr/>
        <w:t>5 2 10</w:t>
      </w:r>
    </w:p>
    <w:p>
      <w:pPr>
        <w:pStyle w:val="a8"/>
      </w:pPr>
      <w:r>
        <w:rPr/>
        <w:t>5 1 9</w:t>
      </w:r>
    </w:p>
    <w:p>
      <w:pPr>
        <w:pStyle w:val="a8"/>
      </w:pPr>
      <w:r>
        <w:rPr/>
        <w:t>4 4 11</w:t>
      </w:r>
    </w:p>
    <w:p>
      <w:pPr>
        <w:pStyle w:val="a8"/>
      </w:pPr>
      <w:r>
        <w:rPr/>
        <w:t>4 3 10</w:t>
      </w:r>
    </w:p>
    <w:p>
      <w:pPr>
        <w:pStyle w:val="a8"/>
      </w:pPr>
      <w:r>
        <w:rPr/>
        <w:t>4 2 9</w:t>
      </w:r>
    </w:p>
    <w:p>
      <w:pPr>
        <w:pStyle w:val="a8"/>
      </w:pPr>
      <w:r>
        <w:rPr/>
        <w:t>4 1 7</w:t>
      </w:r>
    </w:p>
    <w:p>
      <w:pPr>
        <w:pStyle w:val="a8"/>
      </w:pPr>
      <w:r>
        <w:rPr/>
        <w:t>3 4 10</w:t>
      </w:r>
    </w:p>
    <w:p>
      <w:pPr>
        <w:pStyle w:val="a8"/>
      </w:pPr>
      <w:r>
        <w:rPr/>
        <w:t>3 3 9</w:t>
      </w:r>
    </w:p>
    <w:p>
      <w:pPr>
        <w:pStyle w:val="a8"/>
      </w:pPr>
      <w:r>
        <w:rPr/>
        <w:t>3 2 7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15 (пятнадцатой) неделе студенты выполняют контрольную работу по языку SQL (раздел 3).</w:t>
      </w:r>
    </w:p>
    <w:p>
      <w:pPr>
        <w:pStyle w:val="a8"/>
      </w:pPr>
      <w:r>
        <w:rPr/>
        <w:t>Система оценивания абсолютно такая же, как и для раздела 1. На контрольную работу студенты приходят с выполненной частью домашнего задания – должны быть написаны пять запросов на языке SQL. Максимальная оценка 12 баллов, минимальная зачетная – 7 баллов.</w:t>
      </w:r>
    </w:p>
    <w:p>
      <w:pPr>
        <w:pStyle w:val="a8"/>
      </w:pPr>
      <w:r>
        <w:rPr/>
        <w:t>Активная работа на семинаре -2 балла, присутствие на семинаре 1 балл.</w:t>
      </w:r>
    </w:p>
    <w:p>
      <w:pPr>
        <w:pStyle w:val="a8"/>
      </w:pPr>
      <w:r>
        <w:rPr/>
        <w:t>Максимальное количество баллов за работу на семинарах – 16, минимальное – 8.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Лабораторные работы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лабораторных работах студенты знакомятся с СУБД PostgreSQL (ЛР1).</w:t>
      </w:r>
    </w:p>
    <w:p>
      <w:pPr>
        <w:pStyle w:val="a8"/>
      </w:pPr>
      <w:r>
        <w:rPr/>
        <w:t>Формируют схему базы данных (ЛР2).</w:t>
      </w:r>
    </w:p>
    <w:p>
      <w:pPr>
        <w:pStyle w:val="a8"/>
      </w:pPr>
      <w:r>
        <w:rPr/>
        <w:t>Каждый студент формулирует 6 запросов к своей базе данных исходя из предметной области. Он заполняет тестовую базу, на которой показывается выполнение полученных запросов (ЛР3).</w:t>
      </w:r>
    </w:p>
    <w:p>
      <w:pPr>
        <w:pStyle w:val="a8"/>
      </w:pPr>
      <w:r>
        <w:rPr/>
        <w:t>Запросы записываются на языке SQL (ЛР4).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При оценке выполненной лабораторной работы ЛР1 и ЛР2 студенту задается 3 вопроса:</w:t>
      </w:r>
    </w:p>
    <w:p>
      <w:pPr>
        <w:pStyle w:val="a8"/>
      </w:pPr>
      <w:r>
        <w:rPr/>
        <w:t>ответил на 3 – 2 балла, на 2 -1 балл.</w:t>
      </w:r>
    </w:p>
    <w:p>
      <w:pPr>
        <w:pStyle w:val="a8"/>
      </w:pPr>
      <w:r>
        <w:rPr/>
        <w:t>При оценке выполненной лабораторной работы ЛР3 и ЛР4 студенту задается 6 вопросов: ответил на 6 – 8 баллов, на 5 -6 баллов, на 4 - 4 балла.</w:t>
      </w:r>
    </w:p>
    <w:p>
      <w:pPr>
        <w:pStyle w:val="a8"/>
      </w:pPr>
      <w:r>
        <w:rPr/>
        <w:t>Лабораторные работы должны быть выполнены все. Максимальное количество баллов за лабораторные – 20, минимальное – 10.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Зачет (40 баллов).</w:t>
      </w:r>
    </w:p>
    <w:p>
      <w:pPr>
        <w:pStyle w:val="a8"/>
      </w:pPr>
      <w:r>
        <w:rPr/>
        <w:t>Во время сдачи зачета студенту задаются 3 вопроса по материалам курса.</w:t>
      </w:r>
    </w:p>
    <w:p>
      <w:pPr>
        <w:pStyle w:val="a8"/>
      </w:pPr>
      <w:r>
        <w:rPr/>
        <w:t>• При ответе на все вопросы студент получает 40 баллов;</w:t>
      </w:r>
    </w:p>
    <w:p>
      <w:pPr>
        <w:pStyle w:val="a8"/>
      </w:pPr>
      <w:r>
        <w:rPr/>
        <w:t>• При ответе на 2 вопроса студент получает дополнительный вопрос и при правильном ответе получает 30 баллов;</w:t>
      </w:r>
    </w:p>
    <w:p>
      <w:pPr>
        <w:pStyle w:val="a8"/>
      </w:pPr>
      <w:r>
        <w:rPr/>
        <w:t>• При ответе на 1 вопрос студент получает 2 дополнительных вопроса и при правильном ответе получает 20 баллов;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Минимальное зачетное число баллов по курсу 60. Сдача зачета обязательна.</w:t>
      </w:r>
    </w:p>
    <w:p>
      <w:pPr>
        <w:pStyle w:val="a8"/>
      </w:pPr>
      <w:r>
        <w:rPr/>
        <w:t>Итоговая оценка представляет собой сумму баллов, заработанных студентом при выполнении заданий в рамках текущего и промежуточного контроля, и выставляется в соответствии с Положением о кредитно-модульной системе.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Петровская Анастасия Викторовна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Щукин Борис Алексеевич,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