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b88f6bae2bf4b6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ДИНАМИЧЕСКИЕ ИНТЕЛЛЕКТУАЛЬНЫЕ СИСТЕМЫ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При изучении дисциплины «Динамические интеллектуальные системы»  у студентов формируется представление о фундаментальных и технологических основах построения наиболее распространенных классов динамических интеллектуальных систем.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дисциплины «Динамические интеллектуальные системы» является введение студентов в проблематику  динамических интеллектуальных систем, ознакомление с теоретическими, инженерными и технологическими основами построения современных – динамических интеллектуальных систем и привитие навыков построения компонентов динамических интеллектуальных систем с использованием современных инструментальных средств поддержки разработки.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Изучаются фундаментальные и технологические основы построения одного из наиболее распространенных классов интеллектуальных систем – динамические интеллектуальные системы.</w:t>
      </w:r>
    </w:p>
    <w:p>
      <w:pPr>
        <w:pStyle w:val="a8"/>
      </w:pPr>
      <w:r>
        <w:rPr/>
        <w:t>Дисциплина предназначена для студентов, уже имеющих начальное образование в рамках дискретной математики, программирования, информационных систем, сетей и др. базовых дисциплин, и ориентирована на формирование профессиональных знаний, умений и навыков по проектированию и использованию интеллектуальных систем в широком классе приложений.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 Основы теории построения динамических интеллектуальных систем 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технологии построения динамических интеллектуальных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 Основы теории построения динамических интеллектуальных систем 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Введение.</w:t>
            </w:r>
            <w:r>
              <w:br/>
            </w:r>
            <w:r>
              <w:rPr/>
              <w:t>Современные направления исследований в области искусственного интеллекта (ИИ). Анализ состояния работ в области статических экспертных систем. Анализ состояния работ в области динамических экспертных систем. Новые информационные технологии, интегрируемые с технологией систем ИИ. Динамические интеллектуальные системы (ДИС). Задачи и содержание курса.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построения ДИС.</w:t>
            </w:r>
            <w:r>
              <w:br/>
            </w:r>
            <w:r>
              <w:rPr/>
              <w:t>Основные понятия и определения ДИС. Базовая архитектура ДИС. Классификация ДИС. Этапы разработки ДИС. Классификация инструментальных средств (ИС) для построения ДИС. Интегрированная cреда G2 (Gensym Corp., США). Проблемно/предметно-ориентированные среды и графические языки на базе G2.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Представление знаний в ДИС (на примере системы G2).</w:t>
            </w:r>
            <w:r>
              <w:br/>
            </w:r>
            <w:r>
              <w:rPr/>
              <w:t>База знаний (БЗ). Сущности и иерархия классов. Иерархия модулей и рабочих пространств. Структуры данных БЗ. Объекты. Связи и отношения. Исполняемые утверждения БЗ (правила и процедуры).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Методы работы со знаниями в ДИС (на примере системы G2).</w:t>
            </w:r>
            <w:r>
              <w:br/>
            </w:r>
            <w:r>
              <w:rPr/>
              <w:t>Машина вывода. Планировщик. Подсистема моделирования.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Среда разработчика в системе G2.</w:t>
            </w:r>
            <w:r>
              <w:br/>
            </w:r>
            <w:r>
              <w:rPr/>
              <w:t>Естественно-языковый текстовый редактор. Интерфейс с пользователем. Изображения. Управляющие воздействия. Сообщения. Управление доступом. Создание и перевод опций меню. Средства инспекции и отладки.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Интерфейс с внешним окружением ДИС (на примере системы G2).</w:t>
            </w:r>
            <w:r>
              <w:br/>
            </w:r>
            <w:r>
              <w:rPr/>
              <w:t>Архитектура клиент-сервер. Клиентская система Telewindows. Подсистема GSI (G2 Standart Interface). Структура подсистемы GSI. Стандарты G2.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технологии построения динамических интеллектуальных систем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Проблемно-ориентированное средство GDA (G2 Diagnostic Assistant) для разработки диагностических ДИС.</w:t>
            </w:r>
            <w:r>
              <w:br/>
            </w:r>
            <w:r>
              <w:rPr/>
              <w:t>Обзор GDA. Структура и особенности графического языка GDA. Модульный принцип построения приложений. Организация GDA-приложения. Точки входа. Основные блоки обработки данных. Генераторы сигналов. Графики. Специализированные блоки обработки данных. Фильтры и фильтрация. Блоки наблюдения. Логические блоки.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Проблемно-ориентированное средство ReThink для моделирования бизнес-процессов.</w:t>
            </w:r>
            <w:r>
              <w:br/>
            </w:r>
            <w:r>
              <w:rPr/>
              <w:t>Основные понятия бизнес-процесс реинжиниринга (БПР). Характеристики информационных технологий в БПР. Компоненты бизнес-систем. Основные этапы реинжиниринга. Категории ИС поддержки БПР. Обзор системы ReThink.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Общая характеристика других ИС на базе G2 для поддержки разработки ДИС.</w:t>
            </w:r>
            <w:r>
              <w:br/>
            </w:r>
            <w:r>
              <w:rPr/>
              <w:t>Обзор системы NeurOn-Line (для задач многокритериального адаптивного управления на базе методологии нейронных сетей). Обзор системы Fault Expert (для задач управления телекоммуникациями).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Области применения ДИС.</w:t>
            </w:r>
            <w:r>
              <w:br/>
            </w:r>
            <w:r>
              <w:rPr/>
              <w:t>Обзор G2-приложений для задач управления сложными комплексами и системами. Обзор G2-приложений для диагностики оборудования. Обзор G2-приложений для экологического мониторинга. Обзор G2-приложений для управления финансовыми инструментами.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Интегрированные экспертные системы, функционирующие в РВ (ИЭС РВ).</w:t>
            </w:r>
            <w:r>
              <w:br/>
            </w:r>
            <w:r>
              <w:rPr/>
              <w:t>Архитектура ИЭС РВ. Интеграция в ИЭС РВ: концептуальная, структурная, функциональная.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интеллектуального имитационного моделирования.</w:t>
            </w:r>
            <w:r>
              <w:br/>
            </w:r>
            <w:r>
              <w:rPr/>
              <w:t>Интеллектуальное имитационное моделирование: основные термины и понятия. Методы построения имитационных моделей сложных технических систем (СТС): событийный подход, сканирование активностей, процессно-ориентированный подход. Подсистема моделирования внешнего мира в ИЭС РВ.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построения многоагентных систем.</w:t>
            </w:r>
            <w:r>
              <w:br/>
            </w:r>
            <w:r>
              <w:rPr/>
              <w:t>Многоагентные системы (МАС): основные термины и понятия. Базовые архитектуры МАС.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 и архитектуры агентов в МАС.</w:t>
            </w:r>
            <w:r>
              <w:br/>
            </w:r>
            <w:r>
              <w:rPr/>
              <w:t>Понятие агента в МАС: определения, модели, архитектуры. Интеллектуальные агенты. Взаимодействие интеллектуальных агентов. Понятие онтологии: определения, модели, примеры. Инструментальные средства для построения МАС. Классификация инструментальных средств для построения МАС. Обзор приложений МАС.
</w:t>
            </w:r>
            <w:r>
              <w:br/>
            </w:r>
            <w:r>
              <w:rPr/>
              <w:t>
</w:t>
            </w:r>
            <w:r>
              <w:br/>
            </w:r>
            <w:r>
              <w:rPr/>
              <w:t/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Атрибуты и обработка, управляемая событиями.</w:t>
            </w:r>
            <w:r>
              <w:br/>
            </w:r>
            <w:r>
              <w:rPr/>
              <w:t>1. Атрибуты и обработка, управляемая событиями. 1 лабораторная работа. Выполняется в дисплейном 
</w:t>
            </w:r>
            <w:r>
              <w:br/>
            </w:r>
            <w:r>
              <w:rPr/>
              <w:t>классе кафедры (К-914).</w:t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Представление общих знаний.</w:t>
            </w:r>
            <w:r>
              <w:br/>
            </w:r>
            <w:r>
              <w:rPr/>
              <w:t>2. Представление общих знаний. 1 лабораторная работа. Выполняется в дисплейном классе кафедры 
</w:t>
            </w:r>
            <w:r>
              <w:br/>
            </w:r>
            <w:r>
              <w:rPr/>
              <w:t>(К-914).</w:t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Определение классов объектов.</w:t>
            </w:r>
            <w:r>
              <w:br/>
            </w:r>
            <w:r>
              <w:rPr/>
              <w:t>3. Определение классов объектов. 1 лабораторная работа. Выполняется в дисплейном классе кафедры 
</w:t>
            </w:r>
            <w:r>
              <w:br/>
            </w:r>
            <w:r>
              <w:rPr/>
              <w:t>(К-914).</w:t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Работа с историческими данными.</w:t>
            </w:r>
            <w:r>
              <w:br/>
            </w:r>
            <w:r>
              <w:rPr/>
              <w:t>4.	Работа с историческими данными. 
</w:t>
            </w:r>
            <w:r>
              <w:br/>
            </w:r>
            <w:r>
              <w:rPr/>
              <w:t> 5. Поиск данных, сканирование и обратный вывод формулы. 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Поиск данных, сканирование и обратный вывод формулы</w:t>
            </w:r>
            <w:r>
              <w:br/>
            </w:r>
            <w:r>
              <w:rPr/>
              <w:t>5. Поиск данных, сканирование и обратный вывод формулы. 1 лабораторная работа. Выполняется в 
</w:t>
            </w:r>
            <w:r>
              <w:br/>
            </w:r>
            <w:r>
              <w:rPr/>
              <w:t>дисплейном классе кафедры (К-914).</w:t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Система имитационного моделирования в G2.</w:t>
            </w:r>
            <w:r>
              <w:br/>
            </w:r>
            <w:r>
              <w:rPr/>
              <w:t>6. Система имитационного моделирования в G2. 1 лабораторная работа. Выполняется в дисплейном 
</w:t>
            </w:r>
            <w:r>
              <w:br/>
            </w:r>
            <w:r>
              <w:rPr/>
              <w:t>классе кафедры (К-914).</w:t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Динамическое представление сущностей</w:t>
            </w:r>
            <w:r>
              <w:br/>
            </w:r>
            <w:r>
              <w:rPr/>
              <w:t>7. Динамическое представление сущностей. Динамические списки. 1 лабораторная работа. 
</w:t>
            </w:r>
            <w:r>
              <w:br/>
            </w:r>
            <w:r>
              <w:rPr/>
              <w:t>Выполняется в дисплейном классе кафедры (К-914).</w:t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Использование динамических отношений.</w:t>
            </w:r>
            <w:r>
              <w:br/>
            </w:r>
            <w:r>
              <w:rPr/>
              <w:t>8. Использование динамических отношений. 1 лабораторная работа. Выполняется в дисплейном классе 
</w:t>
            </w:r>
            <w:r>
              <w:br/>
            </w:r>
            <w:r>
              <w:rPr/>
              <w:t>кафедры (К-914).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и семинарские занятия:</w:t>
      </w:r>
    </w:p>
    <w:p>
      <w:pPr>
        <w:pStyle w:val="a8"/>
      </w:pPr>
      <w:r>
        <w:rPr/>
        <w:t>- учебное пособие по курсу ДИС,</w:t>
      </w:r>
    </w:p>
    <w:p>
      <w:pPr>
        <w:pStyle w:val="a8"/>
      </w:pPr>
      <w:r>
        <w:rPr/>
        <w:t>- лекционная аудитория.</w:t>
      </w:r>
    </w:p>
    <w:p>
      <w:pPr>
        <w:pStyle w:val="a8"/>
      </w:pPr>
      <w:r>
        <w:rPr/>
        <w:t>2.   Лабораторные занятия:</w:t>
      </w:r>
    </w:p>
    <w:p>
      <w:pPr>
        <w:pStyle w:val="a8"/>
      </w:pPr>
      <w:r>
        <w:rPr/>
        <w:t>- компьютерный класс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Р93 Основы построения интеллектуальных систем   : учебное пособие, Г. В. Рыбина, Москва: Финансы и статистика; Инфра-М, 2014</w:t>
      </w:r>
    </w:p>
    <w:p>
      <w:r>
        <w:t>2. 004 Р93 Технология построения динамических интеллектуальных систем : учебное пособие, Г. В. Рыбина, С. С. Паронджанов, Москва: НИЯУ МИФИ, 2011</w:t>
      </w:r>
    </w:p>
    <w:p>
      <w:r>
        <w:t>3. ЭИ Р93 Технология построения динамических интеллектуальных систем : учебное пособие для вузов, Г. В. Рыбина, С. С. Паронджанов,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Р93 Интеллектуальные системы: от А до Я Кн.1 Системы, основанные на знаниях. Интегрированные экспертные системы, Москва: Научтехлитиздат, 2014</w:t>
      </w:r>
    </w:p>
    <w:p>
      <w:r>
        <w:t>2. 004 Р93 Интеллектуальные системы: от А до Я Кн.2 Интеллектуальные диалоговые системы. Динамические интеллектуальные системы, Москва: Научтехлитиздат, 2015</w:t>
      </w:r>
    </w:p>
    <w:p>
      <w:r>
        <w:t>3. 004 Р93 Интеллектуальные системы: от А до Я Кн.3 Проблемно-специализированные интеллектуальные системы. Инструментальные средства построения интеллектуальных систем. Инструментальные средства построения интеллектуальных систем, Москва: Научтехлитиздат, 2015</w:t>
      </w:r>
    </w:p>
    <w:p>
      <w:r>
        <w:t>4. 004 Р93 Введение в интеллектуальные системы : учеб. пособие, Г. В. Рыбина, М.: МИФИ, 2006</w:t>
      </w:r>
    </w:p>
    <w:p>
      <w:r>
        <w:t>5. 004 Р93 Теория и технология построения интегрированных экспертных систем : Монография, Г. В. Рыбина, Москва: Научтехлитиздат, 2008</w:t>
      </w:r>
    </w:p>
    <w:p>
      <w:r>
        <w:t>6. 004 Р24 Искусственный интеллект : современный подход, С. Рассел, П. Норвиг, М. [и др.]: Вильямс, 2006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>
      <w:pPr>
        <w:pStyle w:val="a8"/>
      </w:pPr>
      <w:r>
        <w:rPr/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>
      <w:pPr>
        <w:pStyle w:val="a8"/>
      </w:pPr>
      <w:r>
        <w:rPr/>
        <w:t>1. Рыбина Г.В., Паронджанов С.С. Технология построения динамических интеллектуальных систем: Учебное пособие. М.: НИЯУ МИФИ, 2011. 240 с.</w:t>
      </w:r>
    </w:p>
    <w:p>
      <w:pPr>
        <w:pStyle w:val="a8"/>
      </w:pPr>
      <w:r>
        <w:rPr/>
        <w:t>2. Рыбина Г.В. Основы построения интеллектуальных систем. М.: Финансы и статистика; ИНФРА-М, 2010. 432 c.</w:t>
      </w:r>
    </w:p>
    <w:p>
      <w:pPr>
        <w:pStyle w:val="a8"/>
      </w:pPr>
      <w:r>
        <w:rPr/>
        <w:t>Рыбина Г.В. Теория и технология построения интегрированных экспертных систем. М.: Научтехлитиздат, 2008. 482с.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