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650" w:rsidRDefault="00914A51">
      <w:pPr>
        <w:pStyle w:val="a3"/>
        <w:jc w:val="center"/>
      </w:pPr>
      <w:r>
        <w:t>Министерство образования и науки Российской Федерации</w:t>
      </w:r>
    </w:p>
    <w:p w:rsidR="00880650" w:rsidRDefault="00914A51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880650" w:rsidRDefault="00914A51">
      <w:pPr>
        <w:pStyle w:val="a3"/>
        <w:jc w:val="center"/>
      </w:pPr>
      <w:r>
        <w:t>высшего профессионального образования</w:t>
      </w:r>
    </w:p>
    <w:p w:rsidR="00880650" w:rsidRDefault="00914A51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880650" w:rsidRDefault="00880650">
      <w:pPr>
        <w:pStyle w:val="a3"/>
        <w:jc w:val="center"/>
      </w:pPr>
    </w:p>
    <w:p w:rsidR="00880650" w:rsidRDefault="00914A51">
      <w:pPr>
        <w:pStyle w:val="a3"/>
        <w:spacing w:line="360" w:lineRule="auto"/>
        <w:jc w:val="center"/>
      </w:pPr>
      <w:r>
        <w:t>ФАКУЛЬТЕТ КИБЕРНЕТИКИ И ИНФОРМАЦИОННОЙ БЕЗОПАСНОСТИ</w:t>
      </w:r>
    </w:p>
    <w:p w:rsidR="00880650" w:rsidRDefault="00914A51">
      <w:pPr>
        <w:pStyle w:val="a3"/>
        <w:spacing w:line="360" w:lineRule="auto"/>
        <w:jc w:val="center"/>
      </w:pPr>
      <w:r>
        <w:t>КАФЕДРА КИБЕРНЕТИКИ</w:t>
      </w:r>
    </w:p>
    <w:p w:rsidR="00880650" w:rsidRDefault="00880650">
      <w:pPr>
        <w:pStyle w:val="a3"/>
        <w:spacing w:line="360" w:lineRule="auto"/>
        <w:jc w:val="center"/>
      </w:pPr>
    </w:p>
    <w:p w:rsidR="00880650" w:rsidRPr="007302B7" w:rsidRDefault="00914A51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r w:rsidR="007302B7">
        <w:rPr>
          <w:b/>
        </w:rPr>
        <w:t>ПРЕПОДОВАТЕЛЕЙ</w:t>
      </w:r>
    </w:p>
    <w:p w:rsidR="00880650" w:rsidRDefault="00914A51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880650" w:rsidRDefault="00914A51">
      <w:pPr>
        <w:pStyle w:val="a3"/>
        <w:pBdr>
          <w:bottom w:val="single" w:sz="4" w:space="1" w:color="auto"/>
        </w:pBdr>
        <w:jc w:val="center"/>
      </w:pPr>
      <w:r>
        <w:rPr>
          <w:b/>
        </w:rPr>
        <w:t>Дискретная математика (математическая логика)</w:t>
      </w:r>
    </w:p>
    <w:p w:rsidR="00880650" w:rsidRDefault="00880650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/>
      </w:tblPr>
      <w:tblGrid>
        <w:gridCol w:w="4012"/>
        <w:gridCol w:w="5559"/>
      </w:tblGrid>
      <w:tr w:rsidR="00880650">
        <w:trPr>
          <w:jc w:val="center"/>
        </w:trPr>
        <w:tc>
          <w:tcPr>
            <w:tcW w:w="0" w:type="auto"/>
          </w:tcPr>
          <w:p w:rsidR="00880650" w:rsidRDefault="00914A51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880650" w:rsidRDefault="00280CF2">
            <w:pPr>
              <w:pStyle w:val="a3"/>
            </w:pPr>
            <w:r>
              <w:rPr>
                <w:u w:val="single"/>
              </w:rPr>
              <w:t>09.03.04</w:t>
            </w:r>
            <w:r w:rsidR="00914A51">
              <w:rPr>
                <w:u w:val="single"/>
              </w:rPr>
              <w:t xml:space="preserve"> Программная инженерия</w:t>
            </w:r>
          </w:p>
        </w:tc>
      </w:tr>
      <w:tr w:rsidR="00880650">
        <w:trPr>
          <w:jc w:val="center"/>
        </w:trPr>
        <w:tc>
          <w:tcPr>
            <w:tcW w:w="0" w:type="auto"/>
          </w:tcPr>
          <w:p w:rsidR="00880650" w:rsidRDefault="00914A51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880650" w:rsidRDefault="00280CF2">
            <w:pPr>
              <w:pStyle w:val="a3"/>
            </w:pPr>
            <w:r w:rsidRPr="00BE20EA"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880650">
        <w:trPr>
          <w:jc w:val="center"/>
        </w:trPr>
        <w:tc>
          <w:tcPr>
            <w:tcW w:w="0" w:type="auto"/>
          </w:tcPr>
          <w:p w:rsidR="00880650" w:rsidRDefault="00914A51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880650" w:rsidRDefault="00914A51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880650">
        <w:trPr>
          <w:jc w:val="center"/>
        </w:trPr>
        <w:tc>
          <w:tcPr>
            <w:tcW w:w="0" w:type="auto"/>
          </w:tcPr>
          <w:p w:rsidR="00880650" w:rsidRDefault="00914A51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880650" w:rsidRDefault="00914A51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880650">
        <w:trPr>
          <w:jc w:val="center"/>
        </w:trPr>
        <w:tc>
          <w:tcPr>
            <w:tcW w:w="0" w:type="auto"/>
          </w:tcPr>
          <w:p w:rsidR="00880650" w:rsidRDefault="00914A51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880650" w:rsidRDefault="00914A51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880650" w:rsidRDefault="00880650">
      <w:pPr>
        <w:pStyle w:val="a3"/>
        <w:ind w:firstLine="720"/>
      </w:pPr>
    </w:p>
    <w:p w:rsidR="00880650" w:rsidRDefault="00880650">
      <w:pPr>
        <w:pStyle w:val="a3"/>
        <w:ind w:firstLine="720"/>
      </w:pPr>
    </w:p>
    <w:p w:rsidR="00880650" w:rsidRDefault="00914A51">
      <w:pPr>
        <w:pStyle w:val="a3"/>
        <w:jc w:val="center"/>
      </w:pPr>
      <w:r>
        <w:rPr>
          <w:b/>
        </w:rPr>
        <w:t>АННОТАЦИЯ</w:t>
      </w:r>
      <w:r>
        <w:cr/>
      </w:r>
    </w:p>
    <w:p w:rsidR="00880650" w:rsidRDefault="00880650">
      <w:pPr>
        <w:pStyle w:val="a3"/>
        <w:ind w:firstLine="720"/>
      </w:pPr>
    </w:p>
    <w:p w:rsidR="00880650" w:rsidRDefault="00914A51">
      <w:pPr>
        <w:pStyle w:val="a3"/>
        <w:ind w:firstLine="720"/>
        <w:jc w:val="both"/>
      </w:pPr>
      <w:r>
        <w:t>Дисциплина призвана обеспечить освоение студентами базовых математических теорий, методов решения задач, характерных для прикладной математики, информатики и программирования. Дисциплина также обеспечивает выработку навыков и приёмов формализации, описания, моделирования и исследования объектов дискретной математики.</w:t>
      </w:r>
    </w:p>
    <w:p w:rsidR="00880650" w:rsidRDefault="00914A51">
      <w:pPr>
        <w:pStyle w:val="a3"/>
        <w:ind w:firstLine="720"/>
        <w:jc w:val="both"/>
      </w:pPr>
      <w:r>
        <w:t>Целью освоения дисциплины является достижение следующих результатов образования:</w:t>
      </w:r>
    </w:p>
    <w:p w:rsidR="00880650" w:rsidRDefault="00914A51">
      <w:pPr>
        <w:pStyle w:val="a3"/>
        <w:ind w:firstLine="720"/>
        <w:jc w:val="both"/>
      </w:pPr>
      <w:r>
        <w:t>Знания:</w:t>
      </w:r>
    </w:p>
    <w:p w:rsidR="00880650" w:rsidRDefault="00914A51">
      <w:pPr>
        <w:pStyle w:val="a3"/>
        <w:ind w:firstLine="720"/>
        <w:jc w:val="both"/>
      </w:pPr>
      <w:r>
        <w:t xml:space="preserve">на уровне представлений: Основные объекты дискретной математики и методы их описания и исследований. Отличие дискретных объектов </w:t>
      </w:r>
      <w:proofErr w:type="gramStart"/>
      <w:r>
        <w:t>от</w:t>
      </w:r>
      <w:proofErr w:type="gramEnd"/>
      <w:r>
        <w:t xml:space="preserve"> непрерывных. Проблематика дискретной математики.</w:t>
      </w:r>
    </w:p>
    <w:p w:rsidR="00880650" w:rsidRDefault="00914A51">
      <w:pPr>
        <w:pStyle w:val="a3"/>
        <w:ind w:firstLine="720"/>
        <w:jc w:val="both"/>
      </w:pPr>
      <w:r>
        <w:t xml:space="preserve">на уровне воспроизведения: </w:t>
      </w:r>
      <w:proofErr w:type="gramStart"/>
      <w:r>
        <w:t xml:space="preserve">Теоретические результаты (теоремы и свойства), характерные для множеств, отношений, логических высказываний, </w:t>
      </w:r>
      <w:proofErr w:type="spellStart"/>
      <w:r>
        <w:t>высказывательных</w:t>
      </w:r>
      <w:proofErr w:type="spellEnd"/>
      <w:r>
        <w:t xml:space="preserve"> (логических) функций, предикатов.</w:t>
      </w:r>
      <w:proofErr w:type="gramEnd"/>
    </w:p>
    <w:p w:rsidR="00880650" w:rsidRDefault="00914A51">
      <w:pPr>
        <w:pStyle w:val="a3"/>
        <w:ind w:firstLine="720"/>
        <w:jc w:val="both"/>
      </w:pPr>
      <w:r>
        <w:t xml:space="preserve">на уровне понимания: свойства множественных и логических операций. Интерпретация логических и множественных операций в суждениях на </w:t>
      </w:r>
      <w:proofErr w:type="gramStart"/>
      <w:r>
        <w:t>естественном</w:t>
      </w:r>
      <w:proofErr w:type="gramEnd"/>
      <w:r>
        <w:t xml:space="preserve"> и формальных языках, в различных предметных областях.</w:t>
      </w:r>
    </w:p>
    <w:p w:rsidR="00880650" w:rsidRDefault="00914A51">
      <w:pPr>
        <w:pStyle w:val="a3"/>
        <w:ind w:firstLine="720"/>
        <w:jc w:val="both"/>
      </w:pPr>
      <w:r>
        <w:t>Умения:</w:t>
      </w:r>
    </w:p>
    <w:p w:rsidR="00880650" w:rsidRDefault="00914A51">
      <w:pPr>
        <w:pStyle w:val="a3"/>
        <w:ind w:firstLine="720"/>
        <w:jc w:val="both"/>
      </w:pPr>
      <w:r>
        <w:t>теоретические – Основные задачи математической логики и методы их решения. Методы проверки истинности выражений. Методы приведения логических выражений к определенному виду.</w:t>
      </w:r>
    </w:p>
    <w:p w:rsidR="00880650" w:rsidRDefault="00914A51">
      <w:pPr>
        <w:pStyle w:val="a3"/>
        <w:ind w:firstLine="720"/>
        <w:jc w:val="both"/>
      </w:pPr>
      <w:r>
        <w:lastRenderedPageBreak/>
        <w:t>практические: - умение однозначно задавать объекты дискретной математики, приводить их к стандартным формам, выполнять эквивалентные преобразования. Вычислять истинность различных логических функций.</w:t>
      </w:r>
    </w:p>
    <w:p w:rsidR="00880650" w:rsidRDefault="00914A51">
      <w:pPr>
        <w:pStyle w:val="a3"/>
        <w:ind w:firstLine="720"/>
        <w:jc w:val="both"/>
      </w:pPr>
      <w:r>
        <w:t>навыки: - применять методы математической логики для решения задач формализации, анализа и синтеза логических схем, для нахождения инвариантов циклических и условных конструкций в информатике, для выполнения эквивалентных преобразований.</w:t>
      </w:r>
    </w:p>
    <w:p w:rsidR="00880650" w:rsidRDefault="00880650">
      <w:pPr>
        <w:pStyle w:val="a3"/>
        <w:ind w:firstLine="720"/>
      </w:pPr>
    </w:p>
    <w:p w:rsidR="00880650" w:rsidRDefault="00880650">
      <w:pPr>
        <w:pStyle w:val="a3"/>
        <w:ind w:firstLine="720"/>
      </w:pPr>
    </w:p>
    <w:p w:rsidR="00880650" w:rsidRDefault="00880650">
      <w:pPr>
        <w:pStyle w:val="a3"/>
        <w:ind w:firstLine="720"/>
      </w:pPr>
    </w:p>
    <w:p w:rsidR="00880650" w:rsidRDefault="00914A51">
      <w:pPr>
        <w:pStyle w:val="a3"/>
        <w:jc w:val="center"/>
      </w:pPr>
      <w:r>
        <w:rPr>
          <w:b/>
        </w:rPr>
        <w:t>СТРУКТУРА ДИСЦИПЛИНЫ</w:t>
      </w:r>
    </w:p>
    <w:p w:rsidR="00880650" w:rsidRDefault="00880650">
      <w:pPr>
        <w:pStyle w:val="a3"/>
        <w:ind w:firstLine="720"/>
      </w:pPr>
    </w:p>
    <w:p w:rsidR="00880650" w:rsidRDefault="00914A51">
      <w:pPr>
        <w:pStyle w:val="a3"/>
        <w:ind w:firstLine="720"/>
      </w:pPr>
      <w:r>
        <w:t xml:space="preserve">Общая трудоемкость дисциплины составляет 5 </w:t>
      </w:r>
      <w:proofErr w:type="spellStart"/>
      <w:r>
        <w:t>кр</w:t>
      </w:r>
      <w:proofErr w:type="spellEnd"/>
      <w:r>
        <w:t>., 180 час.</w:t>
      </w:r>
    </w:p>
    <w:p w:rsidR="00880650" w:rsidRDefault="00914A51">
      <w:pPr>
        <w:pStyle w:val="a3"/>
        <w:ind w:firstLine="720"/>
      </w:pPr>
      <w:r>
        <w:t>Лекции: 32 час.</w:t>
      </w:r>
    </w:p>
    <w:p w:rsidR="00880650" w:rsidRDefault="00914A51">
      <w:pPr>
        <w:pStyle w:val="a3"/>
        <w:ind w:firstLine="720"/>
      </w:pPr>
      <w:r>
        <w:t>Практические занятия/семинары: 32 час.</w:t>
      </w:r>
    </w:p>
    <w:p w:rsidR="00880650" w:rsidRDefault="00914A51">
      <w:pPr>
        <w:pStyle w:val="a3"/>
        <w:ind w:firstLine="720"/>
      </w:pPr>
      <w:r>
        <w:t>Лабораторные работы: 0 час.</w:t>
      </w:r>
    </w:p>
    <w:p w:rsidR="00880650" w:rsidRDefault="00880650">
      <w:pPr>
        <w:pStyle w:val="a3"/>
        <w:ind w:firstLine="720"/>
      </w:pPr>
    </w:p>
    <w:p w:rsidR="00880650" w:rsidRDefault="00880650">
      <w:pPr>
        <w:pStyle w:val="a3"/>
        <w:ind w:firstLine="720"/>
      </w:pPr>
    </w:p>
    <w:p w:rsidR="00880650" w:rsidRDefault="00914A51">
      <w:pPr>
        <w:pStyle w:val="a3"/>
        <w:jc w:val="center"/>
      </w:pPr>
      <w:r>
        <w:rPr>
          <w:b/>
        </w:rPr>
        <w:t>МЕТОДИЧЕСКИЕ УКАЗАНИЯ</w:t>
      </w:r>
    </w:p>
    <w:p w:rsidR="00880650" w:rsidRDefault="00880650">
      <w:pPr>
        <w:pStyle w:val="a3"/>
        <w:jc w:val="center"/>
      </w:pPr>
    </w:p>
    <w:p w:rsidR="00880650" w:rsidRDefault="00914A51">
      <w:pPr>
        <w:pStyle w:val="a3"/>
        <w:ind w:firstLine="720"/>
        <w:jc w:val="both"/>
      </w:pPr>
      <w:r>
        <w:t>Самостоятельная работа студентов 90 час/семестр и включает:</w:t>
      </w:r>
    </w:p>
    <w:p w:rsidR="00880650" w:rsidRDefault="00914A51">
      <w:pPr>
        <w:pStyle w:val="a3"/>
        <w:ind w:firstLine="720"/>
        <w:jc w:val="both"/>
      </w:pPr>
      <w:r>
        <w:t>• повторение еженедельное теоретического (лекционного) материала и изучение материалов по курсу из дополнительных источников (2час/</w:t>
      </w:r>
      <w:proofErr w:type="spellStart"/>
      <w:r>
        <w:t>нед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18 нед=36 час);</w:t>
      </w:r>
    </w:p>
    <w:p w:rsidR="00880650" w:rsidRDefault="00914A51">
      <w:pPr>
        <w:pStyle w:val="a3"/>
        <w:ind w:firstLine="720"/>
        <w:jc w:val="both"/>
      </w:pPr>
      <w:r>
        <w:t>• еженедельное выполнение домашних практических заданий и подготовка к практическим занятиям (1час/</w:t>
      </w:r>
      <w:proofErr w:type="spellStart"/>
      <w:r>
        <w:t>нед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18 нед=18 час);</w:t>
      </w:r>
    </w:p>
    <w:p w:rsidR="00880650" w:rsidRDefault="00914A51">
      <w:pPr>
        <w:pStyle w:val="a3"/>
        <w:ind w:firstLine="720"/>
        <w:jc w:val="both"/>
      </w:pPr>
      <w:r>
        <w:t>• подготовка к контрольно-тестовой работе (3час/работу х 3 работы = 9 час)</w:t>
      </w:r>
    </w:p>
    <w:p w:rsidR="00880650" w:rsidRDefault="00914A51">
      <w:pPr>
        <w:pStyle w:val="a3"/>
        <w:ind w:firstLine="720"/>
        <w:jc w:val="both"/>
      </w:pPr>
      <w:r>
        <w:t>• выполнение БДЗ (5час/БДЗ х 3 БДЗ = 15 час)</w:t>
      </w:r>
    </w:p>
    <w:p w:rsidR="00880650" w:rsidRDefault="00914A51">
      <w:pPr>
        <w:pStyle w:val="a3"/>
        <w:ind w:firstLine="720"/>
        <w:jc w:val="both"/>
      </w:pPr>
      <w:r>
        <w:t>• подготовка к сдаче экзамена – 12 час.</w:t>
      </w:r>
    </w:p>
    <w:p w:rsidR="00880650" w:rsidRDefault="00914A51">
      <w:pPr>
        <w:pStyle w:val="a3"/>
        <w:ind w:firstLine="720"/>
        <w:jc w:val="both"/>
      </w:pPr>
      <w:r>
        <w:t>Все материалы: БДЗ, вопросы к экзамену выкладываются в соответствующем временном интервале на сайте кафедры Кибернетики (</w:t>
      </w:r>
      <w:proofErr w:type="gramStart"/>
      <w:r>
        <w:t>Библиотека-Материалы</w:t>
      </w:r>
      <w:proofErr w:type="gramEnd"/>
      <w:r>
        <w:t xml:space="preserve"> для первого курса) здесь.</w:t>
      </w:r>
    </w:p>
    <w:p w:rsidR="00880650" w:rsidRDefault="00914A51">
      <w:pPr>
        <w:pStyle w:val="a3"/>
        <w:ind w:firstLine="720"/>
        <w:jc w:val="both"/>
      </w:pPr>
      <w:r>
        <w:t>ОЦЕНОЧНЫЕ СРЕДСТВА</w:t>
      </w:r>
    </w:p>
    <w:p w:rsidR="00880650" w:rsidRDefault="00914A51">
      <w:pPr>
        <w:pStyle w:val="a3"/>
        <w:ind w:firstLine="720"/>
        <w:jc w:val="both"/>
      </w:pPr>
      <w:r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</w:t>
      </w:r>
    </w:p>
    <w:p w:rsidR="00880650" w:rsidRDefault="00914A51">
      <w:pPr>
        <w:pStyle w:val="a3"/>
        <w:ind w:firstLine="720"/>
        <w:jc w:val="both"/>
      </w:pPr>
      <w:r>
        <w:t>Итоговый балл за раздел  (КИ) формируется следующим образом:</w:t>
      </w:r>
    </w:p>
    <w:p w:rsidR="00880650" w:rsidRDefault="00914A51">
      <w:pPr>
        <w:pStyle w:val="a3"/>
        <w:ind w:firstLine="720"/>
        <w:jc w:val="both"/>
      </w:pPr>
      <w:r>
        <w:t>посещаемость семинарских занятий (еженедельно)  не менее 80%  +2 балла</w:t>
      </w:r>
    </w:p>
    <w:p w:rsidR="00880650" w:rsidRDefault="00914A51">
      <w:pPr>
        <w:pStyle w:val="a3"/>
        <w:ind w:firstLine="720"/>
        <w:jc w:val="both"/>
      </w:pPr>
      <w:r>
        <w:t>не менее 50%  +1 балл</w:t>
      </w:r>
    </w:p>
    <w:p w:rsidR="00880650" w:rsidRDefault="00914A51">
      <w:pPr>
        <w:pStyle w:val="a3"/>
        <w:ind w:firstLine="720"/>
        <w:jc w:val="both"/>
      </w:pPr>
      <w:r>
        <w:t>менее 50%  0 баллов</w:t>
      </w:r>
    </w:p>
    <w:p w:rsidR="00880650" w:rsidRDefault="00914A51">
      <w:pPr>
        <w:pStyle w:val="a3"/>
        <w:ind w:firstLine="720"/>
        <w:jc w:val="both"/>
      </w:pPr>
      <w:r>
        <w:t>БДЗ – выполнения  ДЗ (по разделу)</w:t>
      </w:r>
    </w:p>
    <w:p w:rsidR="00880650" w:rsidRDefault="00914A51">
      <w:pPr>
        <w:pStyle w:val="a3"/>
        <w:ind w:firstLine="720"/>
        <w:jc w:val="both"/>
      </w:pPr>
      <w:r>
        <w:t>Выполнено не менее 90%   +10 баллов</w:t>
      </w:r>
    </w:p>
    <w:p w:rsidR="00880650" w:rsidRDefault="00914A51">
      <w:pPr>
        <w:pStyle w:val="a3"/>
        <w:ind w:firstLine="720"/>
        <w:jc w:val="both"/>
      </w:pPr>
      <w:r>
        <w:t>Выполнено от 80-до 89%  +8 балла</w:t>
      </w:r>
    </w:p>
    <w:p w:rsidR="00880650" w:rsidRDefault="00914A51">
      <w:pPr>
        <w:pStyle w:val="a3"/>
        <w:ind w:firstLine="720"/>
        <w:jc w:val="both"/>
      </w:pPr>
      <w:r>
        <w:t>Выполнено от 70-до 79%  +6 балла</w:t>
      </w:r>
    </w:p>
    <w:p w:rsidR="00880650" w:rsidRDefault="00914A51">
      <w:pPr>
        <w:pStyle w:val="a3"/>
        <w:ind w:firstLine="720"/>
        <w:jc w:val="both"/>
      </w:pPr>
      <w:r>
        <w:t>Выполнено от 60-до 69%  +4 балла</w:t>
      </w:r>
    </w:p>
    <w:p w:rsidR="00880650" w:rsidRDefault="00914A51">
      <w:pPr>
        <w:pStyle w:val="a3"/>
        <w:ind w:firstLine="720"/>
        <w:jc w:val="both"/>
      </w:pPr>
      <w:r>
        <w:t>Выполнено от 40-до 59%  +2 балл</w:t>
      </w:r>
    </w:p>
    <w:p w:rsidR="00880650" w:rsidRDefault="00914A51">
      <w:pPr>
        <w:pStyle w:val="a3"/>
        <w:ind w:firstLine="720"/>
        <w:jc w:val="both"/>
      </w:pPr>
      <w:r>
        <w:t>Менее 39%    0 баллов</w:t>
      </w:r>
    </w:p>
    <w:p w:rsidR="00880650" w:rsidRDefault="00914A51">
      <w:pPr>
        <w:pStyle w:val="a3"/>
        <w:ind w:firstLine="720"/>
        <w:jc w:val="both"/>
      </w:pPr>
      <w:r>
        <w:t xml:space="preserve">КР - контрольно-тестовая работа (продолжительность – </w:t>
      </w:r>
      <w:proofErr w:type="gramStart"/>
      <w:r>
        <w:t>1</w:t>
      </w:r>
      <w:proofErr w:type="gramEnd"/>
      <w:r>
        <w:t xml:space="preserve"> а/час</w:t>
      </w:r>
    </w:p>
    <w:p w:rsidR="00880650" w:rsidRDefault="00914A51">
      <w:pPr>
        <w:pStyle w:val="a3"/>
        <w:ind w:firstLine="720"/>
        <w:jc w:val="both"/>
      </w:pPr>
      <w:r>
        <w:t>(проводится в аудитории)   Выполнено не менее 90%   +8 баллов</w:t>
      </w:r>
    </w:p>
    <w:p w:rsidR="00880650" w:rsidRDefault="00914A51">
      <w:pPr>
        <w:pStyle w:val="a3"/>
        <w:ind w:firstLine="720"/>
        <w:jc w:val="both"/>
      </w:pPr>
      <w:r>
        <w:t>Выполнено от 70-до 89%  +6 баллов</w:t>
      </w:r>
    </w:p>
    <w:p w:rsidR="00880650" w:rsidRDefault="00914A51">
      <w:pPr>
        <w:pStyle w:val="a3"/>
        <w:ind w:firstLine="720"/>
        <w:jc w:val="both"/>
      </w:pPr>
      <w:r>
        <w:t>Выполнено от 40-до 69%  +4 балла</w:t>
      </w:r>
    </w:p>
    <w:p w:rsidR="00880650" w:rsidRDefault="00914A51">
      <w:pPr>
        <w:pStyle w:val="a3"/>
        <w:ind w:firstLine="720"/>
        <w:jc w:val="both"/>
      </w:pPr>
      <w:r>
        <w:t>Менее 39%    0 баллов</w:t>
      </w:r>
    </w:p>
    <w:p w:rsidR="00880650" w:rsidRDefault="00914A51">
      <w:pPr>
        <w:pStyle w:val="a3"/>
        <w:ind w:firstLine="720"/>
        <w:jc w:val="both"/>
      </w:pPr>
      <w:r>
        <w:lastRenderedPageBreak/>
        <w:t>КИ – аттестация раздела  (контроль по итогам) Раздел аттестуется, если набрано не менее 60% баллов</w:t>
      </w:r>
    </w:p>
    <w:p w:rsidR="00880650" w:rsidRDefault="00880650">
      <w:pPr>
        <w:pStyle w:val="a3"/>
        <w:ind w:firstLine="720"/>
        <w:jc w:val="both"/>
      </w:pPr>
    </w:p>
    <w:p w:rsidR="00880650" w:rsidRDefault="00914A51">
      <w:pPr>
        <w:pStyle w:val="a3"/>
        <w:ind w:firstLine="720"/>
        <w:jc w:val="both"/>
      </w:pPr>
      <w:r>
        <w:t>По  каждому разделу  организуется по 1 пересдаче в течение семестра; На зачете организуется 1 пересдача на все разделы.</w:t>
      </w:r>
    </w:p>
    <w:p w:rsidR="00880650" w:rsidRDefault="00914A51">
      <w:pPr>
        <w:pStyle w:val="a3"/>
        <w:ind w:firstLine="720"/>
        <w:jc w:val="both"/>
      </w:pPr>
      <w:r>
        <w:t xml:space="preserve">Экзамен (40 баллов). На экзамен выносятся вопросы, относящиеся ко всем разделам. Экзамен проводится в письменном виде по индивидуальному экзаменационному билету. Каждый билет содержит 10 заданий. Два из них - теоретические, которые выбираются из списка вопросов к экзамену. Остальные  задания связаны с проверкой теоретических и практических знаний по всем разделам дисциплины. Письменные ответы студента регистрируются на специальных бланках. Студент обязательно отмечает на этих бланках символом "+" те вопросы и задачи из билета, на которые даны полные о развернутые ответы. Отмечает символом "?", если ответ не полон или решение задачи не выполнено до конца. Символом </w:t>
      </w:r>
      <w:proofErr w:type="gramStart"/>
      <w:r>
        <w:t>"-</w:t>
      </w:r>
      <w:proofErr w:type="gramEnd"/>
      <w:r>
        <w:t>" отмечаются те вопросы (задачи), которые не нашли своего отражения в ответах.  Каждый вопрос оценивается, по следующей схеме:</w:t>
      </w:r>
    </w:p>
    <w:p w:rsidR="00880650" w:rsidRDefault="00914A51">
      <w:pPr>
        <w:pStyle w:val="a3"/>
        <w:ind w:firstLine="720"/>
        <w:jc w:val="both"/>
      </w:pPr>
      <w:r>
        <w:t>• 4 балла (полный развернутый ответ на теоретический вопрос или полное и обоснованное решение практической задачи);</w:t>
      </w:r>
    </w:p>
    <w:p w:rsidR="00880650" w:rsidRDefault="00914A51">
      <w:pPr>
        <w:pStyle w:val="a3"/>
        <w:ind w:firstLine="720"/>
        <w:jc w:val="both"/>
      </w:pPr>
      <w:r>
        <w:t>• 2 балла (ответ на теоретический вопрос не полон, имеются отдельные неточности в определениях и теоремах, получены частичные результаты решения практической задачи);</w:t>
      </w:r>
    </w:p>
    <w:p w:rsidR="00880650" w:rsidRDefault="00914A51">
      <w:pPr>
        <w:pStyle w:val="a3"/>
        <w:ind w:firstLine="720"/>
        <w:jc w:val="both"/>
      </w:pPr>
      <w:r>
        <w:t>• 0 баллов (ответы на теоретический вопрос отсутствуют, обоснование оперирует ложными понятиями либо полностью отсутствует и т.п.)</w:t>
      </w:r>
      <w:proofErr w:type="gramStart"/>
      <w:r>
        <w:t xml:space="preserve"> ;</w:t>
      </w:r>
      <w:proofErr w:type="gramEnd"/>
    </w:p>
    <w:p w:rsidR="00880650" w:rsidRDefault="00880650">
      <w:pPr>
        <w:pStyle w:val="a3"/>
        <w:ind w:firstLine="720"/>
        <w:jc w:val="both"/>
      </w:pPr>
    </w:p>
    <w:p w:rsidR="00880650" w:rsidRDefault="00914A51">
      <w:pPr>
        <w:pStyle w:val="a3"/>
        <w:ind w:firstLine="720"/>
        <w:jc w:val="both"/>
      </w:pPr>
      <w:r>
        <w:t>Методические указания по выполнению домашнего задания</w:t>
      </w:r>
    </w:p>
    <w:p w:rsidR="00880650" w:rsidRDefault="00880650">
      <w:pPr>
        <w:pStyle w:val="a3"/>
        <w:ind w:firstLine="720"/>
        <w:jc w:val="both"/>
      </w:pPr>
    </w:p>
    <w:p w:rsidR="00880650" w:rsidRDefault="00914A51">
      <w:pPr>
        <w:pStyle w:val="a3"/>
        <w:ind w:firstLine="720"/>
        <w:jc w:val="both"/>
      </w:pPr>
      <w:r>
        <w:t>Варианты заданий объявляются на официальном сайте кафедры «Кибернетика» (http://cyber.mephi.ru) в разделе  «</w:t>
      </w:r>
      <w:proofErr w:type="gramStart"/>
      <w:r>
        <w:t>Библиотека-Материалы</w:t>
      </w:r>
      <w:proofErr w:type="gramEnd"/>
      <w:r>
        <w:t xml:space="preserve"> для 1 курса» перед началом выполнения заданий.</w:t>
      </w:r>
    </w:p>
    <w:p w:rsidR="00880650" w:rsidRDefault="00880650">
      <w:pPr>
        <w:pStyle w:val="a3"/>
        <w:ind w:firstLine="720"/>
      </w:pPr>
    </w:p>
    <w:sectPr w:rsidR="00880650" w:rsidSect="0084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noPunctuationKerning/>
  <w:characterSpacingControl w:val="doNotCompress"/>
  <w:compat/>
  <w:rsids>
    <w:rsidRoot w:val="00880650"/>
    <w:rsid w:val="00280CF2"/>
    <w:rsid w:val="007302B7"/>
    <w:rsid w:val="00843EBA"/>
    <w:rsid w:val="00880650"/>
    <w:rsid w:val="00914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word/2010/wordprocessingCanva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843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88065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2015-06-08T20:10:00Z</dcterms:created>
  <dcterms:modified xsi:type="dcterms:W3CDTF">2015-06-08T20:10:00Z</dcterms:modified>
</cp:coreProperties>
</file>