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3b139b3fa6eb4d9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ОСНОВЫ МОДЕЛИРОВАНИЯ СИСТЕМ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09.03.04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7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180</w:t>
            </w:r>
          </w:p>
        </w:tc>
        <w:tc>
          <w:tcPr>
            <w:tcW w:w="957" w:type="dxa"/>
          </w:tcPr>
          <w:p w:rsidR="00F66786" w:rsidRDefault="00F66786">
            <w:r>
              <w:rPr/>
              <w:t>8</w:t>
            </w:r>
          </w:p>
        </w:tc>
        <w:tc>
          <w:tcPr>
            <w:tcW w:w="957" w:type="dxa"/>
          </w:tcPr>
          <w:p w:rsidR="00F66786" w:rsidRDefault="00F66786">
            <w:r>
              <w:rPr/>
              <w:t>24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70</w:t>
            </w:r>
          </w:p>
        </w:tc>
        <w:tc>
          <w:tcPr>
            <w:tcW w:w="957" w:type="dxa"/>
          </w:tcPr>
          <w:p w:rsidR="00F66786" w:rsidRDefault="00F66786">
            <w:r>
              <w:rPr/>
              <w:t>8</w:t>
            </w:r>
          </w:p>
        </w:tc>
        <w:tc>
          <w:tcPr>
            <w:tcW w:w="958" w:type="dxa"/>
          </w:tcPr>
          <w:p w:rsidR="00F66786" w:rsidRDefault="00F66786">
            <w:r>
              <w:rPr/>
              <w:t> Э КР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180</w:t>
            </w:r>
          </w:p>
        </w:tc>
        <w:tc>
          <w:tcPr>
            <w:tcW w:w="957" w:type="dxa"/>
          </w:tcPr>
          <w:p w:rsidR="00F66786" w:rsidRDefault="00F66786">
            <w:r>
              <w:rPr/>
              <w:t>8</w:t>
            </w:r>
          </w:p>
        </w:tc>
        <w:tc>
          <w:tcPr>
            <w:tcW w:w="957" w:type="dxa"/>
          </w:tcPr>
          <w:p w:rsidR="00F66786" w:rsidRDefault="00F66786">
            <w:r>
              <w:rPr/>
              <w:t>24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70</w:t>
            </w:r>
          </w:p>
        </w:tc>
        <w:tc>
          <w:tcPr>
            <w:tcW w:w="957" w:type="dxa"/>
          </w:tcPr>
          <w:p w:rsidR="00F66786" w:rsidRDefault="00F66786">
            <w:r>
              <w:rPr/>
              <w:t>8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Б18-504, Б18-514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Дисциплина предназначена для изучения понятий имитационного моделирования (ИМ), для освоения способов мышления имитационного моделирования, развития умения в постановке задачи ИМ и в умении построить модели имитационного моделирования, в изучении  построения имитационных моделей систем массового обслуживания на примере системы моделирования GPSS, для изучения основных и расширенных возможностей системы моделирования GPSS.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Дисциплина предназначена для изучения понятий имитационного моделирования (ИМ), для освоения способов мышления имитационного моделирования, развития умения в постановке задачи ИМ и в умении построить модели имитационного моделирования, в изучении  построения имитационных моделей систем массового обслуживания на примере системы моделирования GPSS, для изучения основных и расширенных возможностей системы моделирования GPSS. Практическая цель дисциплины  - развитие навыков в постановке задачи имитационного моделирования, в построении имитационных моделей в системе массового обслуживания на базе системы GPSS. В методических указаниях приведены примеры постановки задач имитационного моделирования и их моделей в системе моделирования GPSS.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Моделирование систем (GPSS) относится к дисциплинам по выбору профессионального цикла. </w:t>
      </w:r>
    </w:p>
    <w:p>
      <w:pPr>
        <w:pStyle w:val="a8"/>
      </w:pPr>
      <w:r>
        <w:rPr/>
        <w:t>Для успешного обучения  требуются  знания в объеме первых трех курсов факультета кибернетики НИЯ МИФИ.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ОПК-4	–	Способен участвовать в разработке стандартов, норм и правил, а также технической документации, связанной с профессиональной деятельностью</w:t>
      </w:r>
    </w:p>
    <w:p w:rsidR="00FC7B70" w:rsidP="00FC7B70" w:rsidRDefault="00FC7B70">
      <w:pPr>
        <w:pStyle w:val="a8"/>
      </w:pPr>
      <w:r>
        <w:rPr/>
        <w:t>ПК-10	–	владением методами контроля проекта и готовностью осуществлять контроль версий</w:t>
      </w:r>
    </w:p>
    <w:p w:rsidR="00FC7B70" w:rsidP="00FC7B70" w:rsidRDefault="00FC7B70">
      <w:pPr>
        <w:pStyle w:val="a8"/>
      </w:pPr>
      <w:r>
        <w:rPr/>
        <w:t>ПК-11	–	способность к формализации в своей предметной области с учетом ограничений используемых методов исследования</w:t>
      </w:r>
    </w:p>
    <w:p w:rsidR="00FC7B70" w:rsidP="00FC7B70" w:rsidRDefault="00FC7B70">
      <w:pPr>
        <w:pStyle w:val="a8"/>
      </w:pPr>
      <w:r>
        <w:rPr/>
        <w:t>ПК-14	–	способность готовить презентации, оформлять научно-технические отчеты по результатам выполненной работы, публиковать результаты исследований в виде статей и докладов на научно-технических конференциях</w:t>
      </w:r>
    </w:p>
    <w:p w:rsidR="00FC7B70" w:rsidP="00FC7B70" w:rsidRDefault="00FC7B70">
      <w:pPr>
        <w:pStyle w:val="a8"/>
      </w:pPr>
      <w:r>
        <w:rPr/>
        <w:t>ПК-2	–	владением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7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Понятия ИМ. Основные особенности системы моделирования GPSS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КР-6,-1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Расширенные возможности системы моделирования GPSS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10-16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60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7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90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7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 Э КР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Э</w:t>
            </w:r>
          </w:p>
        </w:tc>
        <w:tc>
          <w:tcPr>
            <w:tcW w:w="9164" w:type="dxa"/>
          </w:tcPr>
          <w:p>
            <w:r>
              <w:rPr/>
              <w:t>Экзамен</w:t>
            </w:r>
          </w:p>
        </w:tc>
      </w:tr>
      <w:tr>
        <w:tc>
          <w:tcPr>
            <w:tcW w:w="973" w:type="dxa"/>
          </w:tcPr>
          <w:p>
            <w:r>
              <w:rPr/>
              <w:t>КР</w:t>
            </w:r>
          </w:p>
        </w:tc>
        <w:tc>
          <w:tcPr>
            <w:tcW w:w="9164" w:type="dxa"/>
          </w:tcPr>
          <w:p>
            <w:r>
              <w:rPr/>
              <w:t>Курсовая работа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7 Семестр</w:t>
            </w:r>
          </w:p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24</w:t>
            </w:r>
          </w:p>
        </w:tc>
        <w:tc>
          <w:tcPr>
            <w:tcW w:w="815" w:type="dxa"/>
          </w:tcPr>
          <w:p>
            <w:r>
              <w:rPr/>
              <w:t>16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1-8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Понятия ИМ. Основные особенности системы моделирования GPSS</w:t>
            </w:r>
          </w:p>
        </w:tc>
        <w:tc>
          <w:tcPr>
            <w:tcW w:w="850" w:type="dxa"/>
          </w:tcPr>
          <w:p>
            <w:r>
              <w:rPr/>
              <w:t>4</w:t>
            </w:r>
          </w:p>
        </w:tc>
        <w:tc>
          <w:tcPr>
            <w:tcW w:w="1134" w:type="dxa"/>
          </w:tcPr>
          <w:p>
            <w:r>
              <w:rPr/>
              <w:t>12</w:t>
            </w:r>
          </w:p>
        </w:tc>
        <w:tc>
          <w:tcPr>
            <w:tcW w:w="815" w:type="dxa"/>
          </w:tcPr>
          <w:p>
            <w:r>
              <w:rPr/>
              <w:t>8</w:t>
            </w:r>
          </w:p>
        </w:tc>
      </w:tr>
      <w:tr>
        <w:tc>
          <w:tcPr>
            <w:tcW w:w="973" w:type="dxa"/>
          </w:tcPr>
          <w:p>
            <w:r>
              <w:rPr/>
              <w:t>1 - 8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Понятия ИМ. Основные особенности системы моделирования GPSS</w:t>
            </w:r>
            <w:r>
              <w:br/>
            </w:r>
            <w:r>
              <w:rPr/>
              <w:t>Понятия ИМ. Основные особенности системы моделирования GPSS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4</w:t>
            </w:r>
          </w:p>
        </w:tc>
        <w:tc>
          <w:tcPr>
            <w:tcW w:w="1134" w:type="dxa"/>
          </w:tcPr>
          <w:p>
            <w:r>
              <w:rPr/>
              <w:t>12</w:t>
            </w:r>
          </w:p>
        </w:tc>
        <w:tc>
          <w:tcPr>
            <w:tcW w:w="815" w:type="dxa"/>
          </w:tcPr>
          <w:p>
            <w:r>
              <w:rPr/>
              <w:t>8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10-16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Расширенные возможности системы моделирования GPSS</w:t>
            </w:r>
          </w:p>
        </w:tc>
        <w:tc>
          <w:tcPr>
            <w:tcW w:w="850" w:type="dxa"/>
          </w:tcPr>
          <w:p>
            <w:r>
              <w:rPr/>
              <w:t>4</w:t>
            </w:r>
          </w:p>
        </w:tc>
        <w:tc>
          <w:tcPr>
            <w:tcW w:w="1134" w:type="dxa"/>
          </w:tcPr>
          <w:p>
            <w:r>
              <w:rPr/>
              <w:t>12</w:t>
            </w:r>
          </w:p>
        </w:tc>
        <w:tc>
          <w:tcPr>
            <w:tcW w:w="815" w:type="dxa"/>
          </w:tcPr>
          <w:p>
            <w:r>
              <w:rPr/>
              <w:t>8</w:t>
            </w:r>
          </w:p>
        </w:tc>
      </w:tr>
      <w:tr>
        <w:tc>
          <w:tcPr>
            <w:tcW w:w="973" w:type="dxa"/>
          </w:tcPr>
          <w:p>
            <w:r>
              <w:rPr/>
              <w:t>9 - 16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Расширенные возможности системы моделирования GPSS</w:t>
            </w:r>
            <w:r>
              <w:br/>
            </w:r>
            <w:r>
              <w:rPr/>
              <w:t>Расширенные возможности системы моделирования GPSS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4</w:t>
            </w:r>
          </w:p>
        </w:tc>
        <w:tc>
          <w:tcPr>
            <w:tcW w:w="1134" w:type="dxa"/>
          </w:tcPr>
          <w:p>
            <w:r>
              <w:rPr/>
              <w:t>12</w:t>
            </w:r>
          </w:p>
        </w:tc>
        <w:tc>
          <w:tcPr>
            <w:tcW w:w="815" w:type="dxa"/>
          </w:tcPr>
          <w:p>
            <w:r>
              <w:rPr/>
              <w:t>8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ЛАБОРАТОРНЫХ РАБОТ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7 Семестр</w:t>
            </w:r>
          </w:p>
        </w:tc>
      </w:tr>
      <w:tr>
        <w:tc>
          <w:tcPr>
            <w:tcW w:w="973" w:type="dxa"/>
          </w:tcPr>
          <w:p>
            <w:r>
              <w:rPr/>
              <w:t>1 - 9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Понятия ИМ. Основные особенности системы моделирования GPSS</w:t>
            </w:r>
            <w:r>
              <w:br/>
            </w:r>
            <w:r>
              <w:rPr/>
              <w:t>Понятия ИМ. Основные особенности системы моделирования GPSS</w:t>
            </w:r>
          </w:p>
        </w:tc>
      </w:tr>
      <w:tr>
        <w:tc>
          <w:tcPr>
            <w:tcW w:w="973" w:type="dxa"/>
          </w:tcPr>
          <w:p>
            <w:r>
              <w:rPr/>
              <w:t>10 - 15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Понятия ИМ. Основные особенности системы моделирования GPSS</w:t>
            </w:r>
            <w:r>
              <w:br/>
            </w:r>
            <w:r>
              <w:rPr/>
              <w:t>Понятия ИМ. Основные особенности системы моделирования GPSS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7 Семестр</w:t>
            </w:r>
          </w:p>
        </w:tc>
      </w:tr>
      <w:tr>
        <w:tc>
          <w:tcPr>
            <w:tcW w:w="973" w:type="dxa"/>
          </w:tcPr>
          <w:p>
            <w:r>
              <w:rPr/>
              <w:t>1 - 9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Понятия ИМ. Основные особенности системы моделирования GPSS</w:t>
            </w:r>
            <w:r>
              <w:br/>
            </w:r>
            <w:r>
              <w:rPr/>
              <w:t>Понятия ИМ. Основные особенности системы моделирования GPSS</w:t>
            </w:r>
          </w:p>
        </w:tc>
      </w:tr>
      <w:tr>
        <w:tc>
          <w:tcPr>
            <w:tcW w:w="973" w:type="dxa"/>
          </w:tcPr>
          <w:p>
            <w:r>
              <w:rPr/>
              <w:t>10 - 15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Понятия ИМ. Основные особенности системы моделирования GPSS</w:t>
            </w:r>
            <w:r>
              <w:br/>
            </w:r>
            <w:r>
              <w:rPr/>
              <w:t>Понятия ИМ. Основные особенности системы моделирования GPSS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1. Лекционные и семинарские занятия:</w:t>
      </w:r>
    </w:p>
    <w:p>
      <w:pPr>
        <w:pStyle w:val="a8"/>
      </w:pPr>
      <w:r>
        <w:rPr/>
        <w:t>- учебное пособие,</w:t>
      </w:r>
    </w:p>
    <w:p>
      <w:pPr>
        <w:pStyle w:val="a8"/>
      </w:pPr>
      <w:r>
        <w:rPr/>
        <w:t>- аудитория.</w:t>
      </w:r>
    </w:p>
    <w:p>
      <w:pPr>
        <w:pStyle w:val="a8"/>
      </w:pPr>
      <w:r>
        <w:rPr/>
        <w:t>2. Лабораторные занятия:</w:t>
      </w:r>
    </w:p>
    <w:p>
      <w:pPr>
        <w:pStyle w:val="a8"/>
      </w:pPr>
      <w:r>
        <w:rPr/>
        <w:t>- компьютерный класс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В качестве оценочного средства используется 100 бальная семестровая система, учитывающая посещаемость занятий, активность (выполнение контрольной работы и курсовой работы), Каждый раздел проходит аттестацию. </w:t>
      </w:r>
    </w:p>
    <w:p>
      <w:pPr>
        <w:pStyle w:val="a8"/>
      </w:pPr>
      <w:r>
        <w:rPr/>
        <w:t>Итоговый балл за раздел  (КИ) формируется следующим образом:</w:t>
      </w:r>
    </w:p>
    <w:p>
      <w:pPr>
        <w:pStyle w:val="a8"/>
      </w:pPr>
      <w:r>
        <w:rPr/>
        <w:t>посещаемость лекций (еженедельно)  </w:t>
      </w:r>
    </w:p>
    <w:p>
      <w:pPr>
        <w:pStyle w:val="a8"/>
      </w:pPr>
      <w:r>
        <w:rPr/>
        <w:t>не менее 75%  +8 балла</w:t>
      </w:r>
    </w:p>
    <w:p>
      <w:pPr>
        <w:pStyle w:val="a8"/>
      </w:pPr>
      <w:r>
        <w:rPr/>
        <w:t>       не менее 50%  +6 балл</w:t>
      </w:r>
    </w:p>
    <w:p>
      <w:pPr>
        <w:pStyle w:val="a8"/>
      </w:pPr>
      <w:r>
        <w:rPr/>
        <w:t>       менее 50%   +4 балла</w:t>
      </w:r>
    </w:p>
    <w:p>
      <w:pPr>
        <w:pStyle w:val="a8"/>
      </w:pPr>
      <w:r>
        <w:rPr/>
        <w:t>посещаемость семинарских занятий (через неделю)  </w:t>
      </w:r>
    </w:p>
    <w:p>
      <w:pPr>
        <w:pStyle w:val="a8"/>
      </w:pPr>
      <w:r>
        <w:rPr/>
        <w:t>не менее 75%  +4 балла</w:t>
      </w:r>
    </w:p>
    <w:p>
      <w:pPr>
        <w:pStyle w:val="a8"/>
      </w:pPr>
      <w:r>
        <w:rPr/>
        <w:t>       не менее 50%  +2 балл</w:t>
      </w:r>
    </w:p>
    <w:p>
      <w:pPr>
        <w:pStyle w:val="a8"/>
      </w:pPr>
      <w:r>
        <w:rPr/>
        <w:t>       менее 50%   +1балл</w:t>
      </w:r>
    </w:p>
    <w:p>
      <w:pPr>
        <w:pStyle w:val="a8"/>
      </w:pPr>
      <w:r>
        <w:rPr/>
        <w:t>посещаемость лабораторных занятий (через неделю)  </w:t>
      </w:r>
    </w:p>
    <w:p>
      <w:pPr>
        <w:pStyle w:val="a8"/>
      </w:pPr>
      <w:r>
        <w:rPr/>
        <w:t>не менее 75%  +4 балла</w:t>
      </w:r>
    </w:p>
    <w:p>
      <w:pPr>
        <w:pStyle w:val="a8"/>
      </w:pPr>
      <w:r>
        <w:rPr/>
        <w:t>       не менее 50%  +2 балл</w:t>
      </w:r>
    </w:p>
    <w:p>
      <w:pPr>
        <w:pStyle w:val="a8"/>
      </w:pPr>
      <w:r>
        <w:rPr/>
        <w:t>       менее 50%   +1 балл</w:t>
      </w:r>
    </w:p>
    <w:p>
      <w:pPr>
        <w:pStyle w:val="a8"/>
      </w:pPr>
      <w:r>
        <w:rPr/>
        <w:t>КР6 - контрольно-тестовая работа (продолжительность – 2 а/час</w:t>
      </w:r>
    </w:p>
    <w:p>
      <w:pPr>
        <w:pStyle w:val="a8"/>
      </w:pPr>
      <w:r>
        <w:rPr/>
        <w:t>(проводится в аудитории)   </w:t>
      </w:r>
    </w:p>
    <w:p>
      <w:pPr>
        <w:pStyle w:val="a8"/>
      </w:pPr>
      <w:r>
        <w:rPr/>
        <w:t>Выполнено не менее 90%  +14 баллов</w:t>
      </w:r>
    </w:p>
    <w:p>
      <w:pPr>
        <w:pStyle w:val="a8"/>
      </w:pPr>
      <w:r>
        <w:rPr/>
        <w:t>     Выполнено от 70-до 89%  +10 баллов</w:t>
      </w:r>
    </w:p>
    <w:p>
      <w:pPr>
        <w:pStyle w:val="a8"/>
      </w:pPr>
      <w:r>
        <w:rPr/>
        <w:t>     Выполнено от 40-до 69%    +6 балла</w:t>
      </w:r>
    </w:p>
    <w:p>
      <w:pPr>
        <w:pStyle w:val="a8"/>
      </w:pPr>
      <w:r>
        <w:rPr/>
        <w:t>     Менее 39%      +2 балла</w:t>
      </w:r>
    </w:p>
    <w:p>
      <w:pPr>
        <w:pStyle w:val="a8"/>
      </w:pPr>
      <w:r>
        <w:rPr/>
        <w:t>КРА – курсовая работа </w:t>
      </w:r>
    </w:p>
    <w:p>
      <w:pPr>
        <w:pStyle w:val="a8"/>
      </w:pPr>
      <w:r>
        <w:rPr/>
        <w:t>     Выполнено не менее 90%  +44 балла</w:t>
      </w:r>
    </w:p>
    <w:p>
      <w:pPr>
        <w:pStyle w:val="a8"/>
      </w:pPr>
      <w:r>
        <w:rPr/>
        <w:t>     Выполнено от 80-до 89%  +30 баллов</w:t>
      </w:r>
    </w:p>
    <w:p>
      <w:pPr>
        <w:pStyle w:val="a8"/>
      </w:pPr>
      <w:r>
        <w:rPr/>
        <w:t>     Выполнено от 70-до 79%  +20 баллов</w:t>
      </w:r>
    </w:p>
    <w:p>
      <w:pPr>
        <w:pStyle w:val="a8"/>
      </w:pPr>
      <w:r>
        <w:rPr/>
        <w:t>     Выполнено от 60-до 69%  +10 баллов</w:t>
      </w:r>
    </w:p>
    <w:p>
      <w:pPr>
        <w:pStyle w:val="a8"/>
      </w:pPr>
      <w:r>
        <w:rPr/>
        <w:t>     Выполнено от 40-до 59%    +8 баллов</w:t>
      </w:r>
    </w:p>
    <w:p>
      <w:pPr>
        <w:pStyle w:val="a8"/>
      </w:pPr>
      <w:r>
        <w:rPr/>
        <w:t>     Менее 39%       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КИ – аттестация раздела  (контроль по итогам) Раздел аттестуется, если набрано не менее 60%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По  разделу 2  организуются   2 пересдачи на зачете.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Самостоятельная работа студента включает: </w:t>
      </w:r>
    </w:p>
    <w:p>
      <w:pPr>
        <w:pStyle w:val="a8"/>
      </w:pPr>
      <w:r>
        <w:rPr/>
        <w:t>Подготовка к семинарским занятиям</w:t>
      </w:r>
    </w:p>
    <w:p>
      <w:pPr>
        <w:pStyle w:val="a8"/>
      </w:pPr>
      <w:r>
        <w:rPr/>
        <w:t>     Подготовка к лабораторной работе </w:t>
      </w:r>
    </w:p>
    <w:p>
      <w:pPr>
        <w:pStyle w:val="a8"/>
      </w:pPr>
      <w:r>
        <w:rPr/>
        <w:t>     Выполнение КРА    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ЭИ Б95 Программирование в системе моделирования GPSS : учебное пособие, С. П. Бычков, А. А. Храмов, Москва: НИЯУ МИФИ, 2010</w:t>
      </w:r>
    </w:p>
    <w:p>
      <w:r>
        <w:t>2. 004 Б95 Программирование в системе моделирования GPSS : учебное пособие, С. П. Бычков, А. А. Храмов, Москва: НИЯУ МИФИ, 2010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519 М74 Моделирование систем : учебное пособие, Воронеж: Воронежский институт МВД России, 2011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##Definition not found: 'static_section_edu_stud'##</w:t>
      </w:r>
    </w:p>
    <w:p>
      <w:pPr>
        <w:pStyle w:val="a8"/>
      </w:pPr>
      <w:r>
        <w:rPr/>
        <w:t>В качестве оценочного средства используется 100 бальная семестровая система, учитывающая посещаемость занятий, активность (выполнение контрольной работы и курсовой работы), Каждый раздел проходит аттестацию. </w:t>
      </w:r>
    </w:p>
    <w:p>
      <w:pPr>
        <w:pStyle w:val="a8"/>
      </w:pPr>
      <w:r>
        <w:rPr/>
        <w:t>Итоговый балл за раздел  (КИ) формируется следующим образом:</w:t>
      </w:r>
    </w:p>
    <w:p>
      <w:pPr>
        <w:pStyle w:val="a8"/>
      </w:pPr>
      <w:r>
        <w:rPr/>
        <w:t>посещаемость лекций (еженедельно)  </w:t>
      </w:r>
    </w:p>
    <w:p>
      <w:pPr>
        <w:pStyle w:val="a8"/>
      </w:pPr>
      <w:r>
        <w:rPr/>
        <w:t>не менее 75%  +8 балла</w:t>
      </w:r>
    </w:p>
    <w:p>
      <w:pPr>
        <w:pStyle w:val="a8"/>
      </w:pPr>
      <w:r>
        <w:rPr/>
        <w:t>       не менее 50%  +6 балл</w:t>
      </w:r>
    </w:p>
    <w:p>
      <w:pPr>
        <w:pStyle w:val="a8"/>
      </w:pPr>
      <w:r>
        <w:rPr/>
        <w:t>       менее 50%   +4 балла</w:t>
      </w:r>
    </w:p>
    <w:p>
      <w:pPr>
        <w:pStyle w:val="a8"/>
      </w:pPr>
      <w:r>
        <w:rPr/>
        <w:t>посещаемость семинарских занятий (через неделю)  </w:t>
      </w:r>
    </w:p>
    <w:p>
      <w:pPr>
        <w:pStyle w:val="a8"/>
      </w:pPr>
      <w:r>
        <w:rPr/>
        <w:t>не менее 75%  +4 балла</w:t>
      </w:r>
    </w:p>
    <w:p>
      <w:pPr>
        <w:pStyle w:val="a8"/>
      </w:pPr>
      <w:r>
        <w:rPr/>
        <w:t>       не менее 50%  +2 балл</w:t>
      </w:r>
    </w:p>
    <w:p>
      <w:pPr>
        <w:pStyle w:val="a8"/>
      </w:pPr>
      <w:r>
        <w:rPr/>
        <w:t>       менее 50%   +1балл</w:t>
      </w:r>
    </w:p>
    <w:p>
      <w:pPr>
        <w:pStyle w:val="a8"/>
      </w:pPr>
      <w:r>
        <w:rPr/>
        <w:t>посещаемость лабораторных занятий (через неделю)  </w:t>
      </w:r>
    </w:p>
    <w:p>
      <w:pPr>
        <w:pStyle w:val="a8"/>
      </w:pPr>
      <w:r>
        <w:rPr/>
        <w:t>не менее 75%  +4 балла</w:t>
      </w:r>
    </w:p>
    <w:p>
      <w:pPr>
        <w:pStyle w:val="a8"/>
      </w:pPr>
      <w:r>
        <w:rPr/>
        <w:t>       не менее 50%  +2 балл</w:t>
      </w:r>
    </w:p>
    <w:p>
      <w:pPr>
        <w:pStyle w:val="a8"/>
      </w:pPr>
      <w:r>
        <w:rPr/>
        <w:t>       менее 50%   +1 балл</w:t>
      </w:r>
    </w:p>
    <w:p>
      <w:pPr>
        <w:pStyle w:val="a8"/>
      </w:pPr>
      <w:r>
        <w:rPr/>
        <w:t>КР6 - контрольно-тестовая работа (продолжительность – 2 а/час</w:t>
      </w:r>
    </w:p>
    <w:p>
      <w:pPr>
        <w:pStyle w:val="a8"/>
      </w:pPr>
      <w:r>
        <w:rPr/>
        <w:t>(проводится в аудитории)   </w:t>
      </w:r>
    </w:p>
    <w:p>
      <w:pPr>
        <w:pStyle w:val="a8"/>
      </w:pPr>
      <w:r>
        <w:rPr/>
        <w:t>Выполнено не менее 90%  +14 баллов</w:t>
      </w:r>
    </w:p>
    <w:p>
      <w:pPr>
        <w:pStyle w:val="a8"/>
      </w:pPr>
      <w:r>
        <w:rPr/>
        <w:t>     Выполнено от 70-до 89%  +10 баллов</w:t>
      </w:r>
    </w:p>
    <w:p>
      <w:pPr>
        <w:pStyle w:val="a8"/>
      </w:pPr>
      <w:r>
        <w:rPr/>
        <w:t>     Выполнено от 40-до 69%    +6 балла</w:t>
      </w:r>
    </w:p>
    <w:p>
      <w:pPr>
        <w:pStyle w:val="a8"/>
      </w:pPr>
      <w:r>
        <w:rPr/>
        <w:t>     Менее 39%      +2 балла</w:t>
      </w:r>
    </w:p>
    <w:p>
      <w:pPr>
        <w:pStyle w:val="a8"/>
      </w:pPr>
      <w:r>
        <w:rPr/>
        <w:t>КРА – курсовая работа </w:t>
      </w:r>
    </w:p>
    <w:p>
      <w:pPr>
        <w:pStyle w:val="a8"/>
      </w:pPr>
      <w:r>
        <w:rPr/>
        <w:t>     Выполнено не менее 90%  +44 балла</w:t>
      </w:r>
    </w:p>
    <w:p>
      <w:pPr>
        <w:pStyle w:val="a8"/>
      </w:pPr>
      <w:r>
        <w:rPr/>
        <w:t>     Выполнено от 80-до 89%  +30 баллов</w:t>
      </w:r>
    </w:p>
    <w:p>
      <w:pPr>
        <w:pStyle w:val="a8"/>
      </w:pPr>
      <w:r>
        <w:rPr/>
        <w:t>     Выполнено от 70-до 79%  +20 баллов</w:t>
      </w:r>
    </w:p>
    <w:p>
      <w:pPr>
        <w:pStyle w:val="a8"/>
      </w:pPr>
      <w:r>
        <w:rPr/>
        <w:t>     Выполнено от 60-до 69%  +10 баллов</w:t>
      </w:r>
    </w:p>
    <w:p>
      <w:pPr>
        <w:pStyle w:val="a8"/>
      </w:pPr>
      <w:r>
        <w:rPr/>
        <w:t>     Выполнено от 40-до 59%    +8 баллов</w:t>
      </w:r>
    </w:p>
    <w:p>
      <w:pPr>
        <w:pStyle w:val="a8"/>
      </w:pPr>
      <w:r>
        <w:rPr/>
        <w:t>     Менее 39%       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КИ – аттестация раздела  (контроль по итогам) Раздел аттестуется, если набрано не менее 60%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По  разделу 2  организуются   2 пересдачи на зачете.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Самостоятельная работа студента включает: </w:t>
      </w:r>
    </w:p>
    <w:p>
      <w:pPr>
        <w:pStyle w:val="a8"/>
      </w:pPr>
      <w:r>
        <w:rPr/>
        <w:t>Подготовка к семинарским занятиям</w:t>
      </w:r>
    </w:p>
    <w:p>
      <w:pPr>
        <w:pStyle w:val="a8"/>
      </w:pPr>
      <w:r>
        <w:rPr/>
        <w:t>     Подготовка к лабораторной работе </w:t>
      </w:r>
    </w:p>
    <w:p>
      <w:pPr>
        <w:pStyle w:val="a8"/>
      </w:pPr>
      <w:r>
        <w:rPr/>
        <w:t>     Выполнение КРА   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/>
      </w:r>
    </w:p>
    <w:p>
      <w:pPr>
        <w:pStyle w:val="a8"/>
      </w:pPr>
      <w:r>
        <w:rPr/>
        <w:t>Методические указания по подготовке к семинарским занятиям, лабораторным работам и для выполнения контрольной работы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Рассмотрим следующую задачу, которая использует основные средства системы моделирования GPSS.</w:t>
      </w:r>
    </w:p>
    <w:p>
      <w:pPr>
        <w:pStyle w:val="a8"/>
      </w:pPr>
      <w:r>
        <w:rPr/>
        <w:t>Система обработки данных состоит из двух ЭВМ, которые соединены каналом связи. На вход системы задания поступают в интервале от 10 сек до 40 сек. Вначале задание записывается в буфер ЭВМ1, затем встает в очередь на обработку к ЭВМ1. Если буфер ЭВМ1 уже заполнен, то задание теряется. Объём буфера ЭВМ1 5 заданий. Обработка задания на ЭВМ1 выполняется за время в интервале от 16 до 30 сек. Буфер ЭВМ1 задание освобождает после завершения обработки на ЭВМ1.</w:t>
      </w:r>
    </w:p>
    <w:p>
      <w:pPr>
        <w:pStyle w:val="a8"/>
      </w:pPr>
      <w:r>
        <w:rPr/>
        <w:t>Затем задание передаётся по каналу связи за 13 сек на ЭВМ2.</w:t>
      </w:r>
    </w:p>
    <w:p>
      <w:pPr>
        <w:pStyle w:val="a8"/>
      </w:pPr>
      <w:r>
        <w:rPr/>
        <w:t>Далее задание записывается в буфер ЭВМ2, затем встает в очередь на обработку к ЭВМ2. Если буфер ЭВМ2 уже заполнен, то задание теряется. Объём буфера ЭВМ2 7 заданий. Обработка задания на ЭВМ2 выполняется за время в интервале от 14 до 22 сек. Буфер ЭВМ2 задание освобождает после завершения обработки на ЭВМ2.</w:t>
      </w:r>
    </w:p>
    <w:p>
      <w:pPr>
        <w:pStyle w:val="a8"/>
      </w:pPr>
      <w:r>
        <w:rPr/>
        <w:t>На ЭВМ2 поступают помехи со временем в интервале от 100 сек до 160 сек.</w:t>
      </w:r>
    </w:p>
    <w:p>
      <w:pPr>
        <w:pStyle w:val="a8"/>
      </w:pPr>
      <w:r>
        <w:rPr/>
        <w:t>Восстановление работоспособности ЭВМ2 выполняется за время в интервале от 30 сек до 70 сек.</w:t>
      </w:r>
    </w:p>
    <w:p>
      <w:pPr>
        <w:pStyle w:val="a8"/>
      </w:pPr>
      <w:r>
        <w:rPr/>
        <w:t>В результате моделирования нужно определить: </w:t>
      </w:r>
    </w:p>
    <w:p>
      <w:pPr>
        <w:pStyle w:val="a8"/>
      </w:pPr>
      <w:r>
        <w:rPr/>
        <w:t>- загрузку ЭВМ1, ЭВМ2 и канала;</w:t>
      </w:r>
    </w:p>
    <w:p>
      <w:pPr>
        <w:pStyle w:val="a8"/>
      </w:pPr>
      <w:r>
        <w:rPr/>
        <w:t>- характеристики очередей к ЭВМ1 и ЭВМ2;</w:t>
      </w:r>
    </w:p>
    <w:p>
      <w:pPr>
        <w:pStyle w:val="a8"/>
      </w:pPr>
      <w:r>
        <w:rPr/>
        <w:t>- количество потерянных заданий на каждом этапе;</w:t>
      </w:r>
    </w:p>
    <w:p>
      <w:pPr>
        <w:pStyle w:val="a8"/>
      </w:pPr>
      <w:r>
        <w:rPr/>
        <w:t>- распределение времени пребывания заданий в  системе.</w:t>
      </w:r>
    </w:p>
    <w:p>
      <w:pPr>
        <w:pStyle w:val="a8"/>
      </w:pPr>
      <w:r>
        <w:rPr/>
        <w:t>Время моделирования работы системы 10 часов.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Модель этой системы имеет вид: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 GENERATE  30,10              входной поток заданий</w:t>
      </w:r>
    </w:p>
    <w:p>
      <w:pPr>
        <w:pStyle w:val="a8"/>
      </w:pPr>
      <w:r>
        <w:rPr/>
        <w:t> GATE SNF  BUF1,LOSS1 проверка буфера1 на полноту</w:t>
      </w:r>
    </w:p>
    <w:p>
      <w:pPr>
        <w:pStyle w:val="a8"/>
      </w:pPr>
      <w:r>
        <w:rPr/>
        <w:t>* если буфер заполнен, то задание теряется - на метку Loss1</w:t>
      </w:r>
    </w:p>
    <w:p>
      <w:pPr>
        <w:pStyle w:val="a8"/>
      </w:pPr>
      <w:r>
        <w:rPr/>
        <w:t> ENTER  BUF1,1         запись задания в буфер1</w:t>
      </w:r>
    </w:p>
    <w:p>
      <w:pPr>
        <w:pStyle w:val="a8"/>
      </w:pPr>
      <w:r>
        <w:rPr/>
        <w:t> QUEUE  QUE1            встать в очередь1</w:t>
      </w:r>
    </w:p>
    <w:p>
      <w:pPr>
        <w:pStyle w:val="a8"/>
      </w:pPr>
      <w:r>
        <w:rPr/>
        <w:t>   SEIZE  EVM1            начать обработку на ЭВМ1</w:t>
      </w:r>
    </w:p>
    <w:p>
      <w:pPr>
        <w:pStyle w:val="a8"/>
      </w:pPr>
      <w:r>
        <w:rPr/>
        <w:t>  DEPART  QUE1            уйти из очереди1</w:t>
      </w:r>
    </w:p>
    <w:p>
      <w:pPr>
        <w:pStyle w:val="a8"/>
      </w:pPr>
      <w:r>
        <w:rPr/>
        <w:t>   ADVANCE   23,7               время обработки на ЭВМ1</w:t>
      </w:r>
    </w:p>
    <w:p>
      <w:pPr>
        <w:pStyle w:val="a8"/>
      </w:pPr>
      <w:r>
        <w:rPr/>
        <w:t>                 RELEASE         EVM1            закончить обработку на ЭВМ1</w:t>
      </w:r>
    </w:p>
    <w:p>
      <w:pPr>
        <w:pStyle w:val="a8"/>
      </w:pPr>
      <w:r>
        <w:rPr/>
        <w:t>  LEAVE  BUF1             освободить буфер1</w:t>
      </w:r>
    </w:p>
    <w:p>
      <w:pPr>
        <w:pStyle w:val="a8"/>
      </w:pPr>
      <w:r>
        <w:rPr/>
        <w:t>  SEIZE  CHAN            начать передачу задания по каналу</w:t>
      </w:r>
    </w:p>
    <w:p>
      <w:pPr>
        <w:pStyle w:val="a8"/>
      </w:pPr>
      <w:r>
        <w:rPr/>
        <w:t>  ADVANCE  13                  время передачи по каналу</w:t>
      </w:r>
    </w:p>
    <w:p>
      <w:pPr>
        <w:pStyle w:val="a8"/>
      </w:pPr>
      <w:r>
        <w:rPr/>
        <w:t>  RELEASE  CHAN            освободить канал</w:t>
      </w:r>
    </w:p>
    <w:p>
      <w:pPr>
        <w:pStyle w:val="a8"/>
      </w:pPr>
      <w:r>
        <w:rPr/>
        <w:t>* продолжение обработки задания на ЭВМ2</w:t>
      </w:r>
    </w:p>
    <w:p>
      <w:pPr>
        <w:pStyle w:val="a8"/>
      </w:pPr>
      <w:r>
        <w:rPr/>
        <w:t> GATE SNF  BUF2,LOSS2 проверка буфера2 на полноту</w:t>
      </w:r>
    </w:p>
    <w:p>
      <w:pPr>
        <w:pStyle w:val="a8"/>
      </w:pPr>
      <w:r>
        <w:rPr/>
        <w:t>* если буфер заполнен, то задание теряется - на метку Loss2</w:t>
      </w:r>
    </w:p>
    <w:p>
      <w:pPr>
        <w:pStyle w:val="a8"/>
      </w:pPr>
      <w:r>
        <w:rPr/>
        <w:t>  ENTER  BUF2,1          запись задания в буфер2</w:t>
      </w:r>
    </w:p>
    <w:p>
      <w:pPr>
        <w:pStyle w:val="a8"/>
      </w:pPr>
      <w:r>
        <w:rPr/>
        <w:t> QUEUE  QUE2             встать в очередь2</w:t>
      </w:r>
    </w:p>
    <w:p>
      <w:pPr>
        <w:pStyle w:val="a8"/>
      </w:pPr>
      <w:r>
        <w:rPr/>
        <w:t>  SEIZE  EVM2            начать обработку на ЭВМ2</w:t>
      </w:r>
    </w:p>
    <w:p>
      <w:pPr>
        <w:pStyle w:val="a8"/>
      </w:pPr>
      <w:r>
        <w:rPr/>
        <w:t>  DEPART  QUE2            уйти из очереди2</w:t>
      </w:r>
    </w:p>
    <w:p>
      <w:pPr>
        <w:pStyle w:val="a8"/>
      </w:pPr>
      <w:r>
        <w:rPr/>
        <w:t>  ADVANCE  18,4               время обработки на ЭВМ2 </w:t>
      </w:r>
    </w:p>
    <w:p>
      <w:pPr>
        <w:pStyle w:val="a8"/>
      </w:pPr>
      <w:r>
        <w:rPr/>
        <w:t>                  RELEASE        EVM2            закончить обработку на ЭВМ2</w:t>
      </w:r>
    </w:p>
    <w:p>
      <w:pPr>
        <w:pStyle w:val="a8"/>
      </w:pPr>
      <w:r>
        <w:rPr/>
        <w:t>  LEAVE  BUF2             освободить буфер2</w:t>
      </w:r>
    </w:p>
    <w:p>
      <w:pPr>
        <w:pStyle w:val="a8"/>
      </w:pPr>
      <w:r>
        <w:rPr/>
        <w:t>                 TABULATE      TABL1            запись в таблицу времени </w:t>
      </w:r>
    </w:p>
    <w:p>
      <w:pPr>
        <w:pStyle w:val="a8"/>
      </w:pPr>
      <w:r>
        <w:rPr/>
        <w:t>* пребывания задания в системе</w:t>
      </w:r>
    </w:p>
    <w:p>
      <w:pPr>
        <w:pStyle w:val="a8"/>
      </w:pPr>
      <w:r>
        <w:rPr/>
        <w:t>  TERMINATE                        выход задания из системы</w:t>
      </w:r>
    </w:p>
    <w:p>
      <w:pPr>
        <w:pStyle w:val="a8"/>
      </w:pPr>
      <w:r>
        <w:rPr/>
        <w:t>LOSS1   TERMINATE                        подсчёт потерянных заданий</w:t>
      </w:r>
    </w:p>
    <w:p>
      <w:pPr>
        <w:pStyle w:val="a8"/>
      </w:pPr>
      <w:r>
        <w:rPr/>
        <w:t>LOSS2  TERMINATE                         подсчёт потерянных заданий</w:t>
      </w:r>
    </w:p>
    <w:p>
      <w:pPr>
        <w:pStyle w:val="a8"/>
      </w:pPr>
      <w:r>
        <w:rPr/>
        <w:t> GENERATE  130,30            поток помех на ЭВМ2</w:t>
      </w:r>
    </w:p>
    <w:p>
      <w:pPr>
        <w:pStyle w:val="a8"/>
      </w:pPr>
      <w:r>
        <w:rPr/>
        <w:t>   PREEMPT  EVM2             поломка ЭВМ2</w:t>
      </w:r>
    </w:p>
    <w:p>
      <w:pPr>
        <w:pStyle w:val="a8"/>
      </w:pPr>
      <w:r>
        <w:rPr/>
        <w:t>                  ADVANCE       50,20           время восстановления работы ЭВМ2</w:t>
      </w:r>
    </w:p>
    <w:p>
      <w:pPr>
        <w:pStyle w:val="a8"/>
      </w:pPr>
      <w:r>
        <w:rPr/>
        <w:t>  RETURN  EVM2            восстановление работы ЭВМ2</w:t>
      </w:r>
    </w:p>
    <w:p>
      <w:pPr>
        <w:pStyle w:val="a8"/>
      </w:pPr>
      <w:r>
        <w:rPr/>
        <w:t>                  TERMINATE </w:t>
      </w:r>
    </w:p>
    <w:p>
      <w:pPr>
        <w:pStyle w:val="a8"/>
      </w:pPr>
      <w:r>
        <w:rPr/>
        <w:t>BUF1 STORAGE  5                     ёмкость буфер1</w:t>
      </w:r>
    </w:p>
    <w:p>
      <w:pPr>
        <w:pStyle w:val="a8"/>
      </w:pPr>
      <w:r>
        <w:rPr/>
        <w:t>BUF2        STORAGE       7                     ёмкость буфер2</w:t>
      </w:r>
    </w:p>
    <w:p>
      <w:pPr>
        <w:pStyle w:val="a8"/>
      </w:pPr>
      <w:r>
        <w:rPr/>
        <w:t>TABL1 TABLE  M1,40,40,7     описание таблицы</w:t>
      </w:r>
    </w:p>
    <w:p>
      <w:pPr>
        <w:pStyle w:val="a8"/>
      </w:pPr>
      <w:r>
        <w:rPr/>
        <w:t>* * CLOCK                        часы</w:t>
      </w:r>
    </w:p>
    <w:p>
      <w:pPr>
        <w:pStyle w:val="a8"/>
      </w:pPr>
      <w:r>
        <w:rPr/>
        <w:t>                GENERATE       1                    тикают                      </w:t>
      </w:r>
    </w:p>
    <w:p>
      <w:pPr>
        <w:pStyle w:val="a8"/>
      </w:pPr>
      <w:r>
        <w:rPr/>
        <w:t> TERMINATE  1                     часы</w:t>
      </w:r>
    </w:p>
    <w:p>
      <w:pPr>
        <w:pStyle w:val="a8"/>
      </w:pPr>
      <w:r>
        <w:rPr/>
        <w:t>  START  36000     моделирование работы</w:t>
      </w:r>
    </w:p>
    <w:p>
      <w:pPr>
        <w:pStyle w:val="a8"/>
      </w:pPr>
      <w:r>
        <w:rPr/>
        <w:t>*                                         системы в течение 36000 единиц времени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Система  моделирования GPSS присваивает последовательно внутренние номера в каждом классе объектов  - устройства, память, очереди, таблицы. </w:t>
      </w:r>
    </w:p>
    <w:p>
      <w:pPr>
        <w:pStyle w:val="a8"/>
      </w:pPr>
      <w:r>
        <w:rPr/>
        <w:t>После завершения моделирования выводится таблица соответствия идентификаторов объектов (SYMBOL) и их внутренних номеров (VALUE), которые представлены в следующей таблице.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START TIME           END TIME      BLOCKS  FACILITIES  STORAGES</w:t>
      </w:r>
    </w:p>
    <w:p>
      <w:pPr>
        <w:pStyle w:val="a8"/>
      </w:pPr>
      <w:r>
        <w:rPr/>
        <w:t>      0.000              36000.000          31             3                  2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В нашей модели 3 устройства, которые представлены идентификаторами EVM1, EVM2 и CHAN (FACILITY). По результатам моделирования выводятся данные о степени загрузки устройства (UTILIZATION), о количестве транзактов, прошедших через него (ENTRIES), среднем времени пребывания транзакта  в этом устройстве (AVERAGE TIME). Доступности устройства на момент завершения моделирования (AVAIL). Если устройство доступно , то AVAIL=1.  Эти сведения представлены в следующей таблице</w:t>
      </w:r>
    </w:p>
    <w:p>
      <w:pPr>
        <w:pStyle w:val="a8"/>
      </w:pPr>
      <w:r>
        <w:rPr/>
        <w:t>FACILITY         ENTRIES   UTIL.   AVE. TIME       AVAIL. </w:t>
      </w:r>
    </w:p>
    <w:p>
      <w:pPr>
        <w:pStyle w:val="a8"/>
      </w:pPr>
      <w:r>
        <w:rPr/>
        <w:t> EVM1              1198       0.761      22.880          1        </w:t>
      </w:r>
    </w:p>
    <w:p>
      <w:pPr>
        <w:pStyle w:val="a8"/>
      </w:pPr>
      <w:r>
        <w:rPr/>
        <w:t> CHAN              1198      0.433       12.997          1     </w:t>
      </w:r>
    </w:p>
    <w:p>
      <w:pPr>
        <w:pStyle w:val="a8"/>
      </w:pPr>
      <w:r>
        <w:rPr/>
        <w:t> EVM2              1468       0.982      24.080           1    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В модели используется 2 очереди – QUE1 и QUE2. </w:t>
      </w:r>
    </w:p>
    <w:p>
      <w:pPr>
        <w:pStyle w:val="a8"/>
      </w:pPr>
      <w:r>
        <w:rPr/>
        <w:t>По результатам моделирования выводится:</w:t>
      </w:r>
    </w:p>
    <w:p>
      <w:pPr>
        <w:pStyle w:val="a8"/>
      </w:pPr>
      <w:r>
        <w:rPr/>
        <w:t>-максимальное значение очереди за время моделирования (MAXIMUM);</w:t>
      </w:r>
    </w:p>
    <w:p>
      <w:pPr>
        <w:pStyle w:val="a8"/>
      </w:pPr>
      <w:r>
        <w:rPr/>
        <w:t>-среднее содержимое очереди (AVERAGE CONTENT);</w:t>
      </w:r>
    </w:p>
    <w:p>
      <w:pPr>
        <w:pStyle w:val="a8"/>
      </w:pPr>
      <w:r>
        <w:rPr/>
        <w:t>-количество входов - транзатов в очередь (TOTAL ENTRIES);</w:t>
      </w:r>
    </w:p>
    <w:p>
      <w:pPr>
        <w:pStyle w:val="a8"/>
      </w:pPr>
      <w:r>
        <w:rPr/>
        <w:t>-количество транзатов в очереди, которые ждали ноль времени (ZERO ENTRIES);</w:t>
      </w:r>
    </w:p>
    <w:p>
      <w:pPr>
        <w:pStyle w:val="a8"/>
      </w:pPr>
      <w:r>
        <w:rPr/>
        <w:t>-процент «нулей» в очереди (PERC. ZERO);</w:t>
      </w:r>
    </w:p>
    <w:p>
      <w:pPr>
        <w:pStyle w:val="a8"/>
      </w:pPr>
      <w:r>
        <w:rPr/>
        <w:t>-среднее время пребывания транзакта в очереди с учётом «нулей» (AVERAGE TIME);</w:t>
      </w:r>
    </w:p>
    <w:p>
      <w:pPr>
        <w:pStyle w:val="a8"/>
      </w:pPr>
      <w:r>
        <w:rPr/>
        <w:t>-среднее время пребывания транзакта в очереди без учёта «нулей»  (AVERAGE (-0));</w:t>
      </w:r>
    </w:p>
    <w:p>
      <w:pPr>
        <w:pStyle w:val="a8"/>
      </w:pPr>
      <w:r>
        <w:rPr/>
        <w:t>-текущее содержимое очереди на момент завершения моделирования (CURRENT CONTENT).</w:t>
      </w:r>
    </w:p>
    <w:p>
      <w:pPr>
        <w:pStyle w:val="a8"/>
      </w:pPr>
      <w:r>
        <w:rPr/>
        <w:t>QUEUE              MAX CONT. ENTRY ENTRY(0) AVE.CONT. AVE.TIME   AVE.(-0) RETRY</w:t>
      </w:r>
    </w:p>
    <w:p>
      <w:pPr>
        <w:pStyle w:val="a8"/>
      </w:pPr>
      <w:r>
        <w:rPr/>
        <w:t> QUE1                1      0       1198      964         0.026          0.777        3.978          0</w:t>
      </w:r>
    </w:p>
    <w:p>
      <w:pPr>
        <w:pStyle w:val="a8"/>
      </w:pPr>
      <w:r>
        <w:rPr/>
        <w:t> QUE2                6      0       1192       67          2.021         61.025     64.659         0</w:t>
      </w:r>
    </w:p>
    <w:p>
      <w:pPr>
        <w:pStyle w:val="a8"/>
      </w:pPr>
      <w:r>
        <w:rPr/>
        <w:t>Относительно памяти выводятся следующие данные. Объявленная емкость памяти (STORAGE CAPACITY), максимальное содержимое памяти (MAXIMUM CONTENT), которое было зафиксировано за время моделирования, среднее использование памяти (AVERAGE UTILIZ.), количество входов (транзактов) в память за время моделирования (ENTRIES), среднее время нахождения транзакта в памяти (AVERAGE TIME/TR), среднее содержимое памяти (AVERAGE CONTENT), текущее содержимое памяти (CURRENT CONTENT).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STORAGE            CAP. REM. MIN. MAX.  ENTRIES AVL.  AVE.C.   UTIL. RETRY DELAY</w:t>
      </w:r>
    </w:p>
    <w:p>
      <w:pPr>
        <w:pStyle w:val="a8"/>
      </w:pPr>
      <w:r>
        <w:rPr/>
        <w:t> BUF1                   5       5      0       2     1198        1       0.787   0.157    0          0</w:t>
      </w:r>
    </w:p>
    <w:p>
      <w:pPr>
        <w:pStyle w:val="a8"/>
      </w:pPr>
      <w:r>
        <w:rPr/>
        <w:t> BUF2                   7       6      0       7     1192        1       2.974   0.425    0          0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Статистический объект «Таблица» представляет в построенной модели распределение времени пребывания заявки в системе от момента входа заявки в систему до момента завершения её обслуживания. Аргумент таблицы разбит на 10 интервалов по 30 единиц времени. Правая граница первого интервала 50 единиц времени. </w:t>
      </w:r>
    </w:p>
    <w:p>
      <w:pPr>
        <w:pStyle w:val="a8"/>
      </w:pPr>
      <w:r>
        <w:rPr/>
        <w:t>Представлены:</w:t>
      </w:r>
    </w:p>
    <w:p>
      <w:pPr>
        <w:pStyle w:val="a8"/>
      </w:pPr>
      <w:r>
        <w:rPr/>
        <w:t>- количество транзактов (заявок), учтённых  таблицей (ENTRIES IN TABLE); </w:t>
      </w:r>
    </w:p>
    <w:p>
      <w:pPr>
        <w:pStyle w:val="a8"/>
      </w:pPr>
      <w:r>
        <w:rPr/>
        <w:t>- значение аргумента у среднего значения таблицы (MEAN ARGUMENT);</w:t>
      </w:r>
    </w:p>
    <w:p>
      <w:pPr>
        <w:pStyle w:val="a8"/>
      </w:pPr>
      <w:r>
        <w:rPr/>
        <w:t>- стандартное отклонение от среднего значения (STANDARD DEVIATION).</w:t>
      </w:r>
    </w:p>
    <w:p>
      <w:pPr>
        <w:pStyle w:val="a8"/>
      </w:pPr>
      <w:r>
        <w:rPr/>
        <w:t>В самой таблице указаны:</w:t>
      </w:r>
    </w:p>
    <w:p>
      <w:pPr>
        <w:pStyle w:val="a8"/>
      </w:pPr>
      <w:r>
        <w:rPr/>
        <w:t>- правые границы интервалов (UPPER LIMIT); </w:t>
      </w:r>
    </w:p>
    <w:p>
      <w:pPr>
        <w:pStyle w:val="a8"/>
      </w:pPr>
      <w:r>
        <w:rPr/>
        <w:t>- количество значений времени пребывания транзакта в системе, которые попали в этот интервал (OBSERVED FREQUENCY);</w:t>
      </w:r>
    </w:p>
    <w:p>
      <w:pPr>
        <w:pStyle w:val="a8"/>
      </w:pPr>
      <w:r>
        <w:rPr/>
        <w:t>- процент этого значения от общего количества, учтённых в таблице значений (PERCENT OF TOTAL); </w:t>
      </w:r>
    </w:p>
    <w:p>
      <w:pPr>
        <w:pStyle w:val="a8"/>
      </w:pPr>
      <w:r>
        <w:rPr/>
        <w:t>TABLE              MEAN    STD.DEV       </w:t>
      </w:r>
    </w:p>
    <w:p>
      <w:pPr>
        <w:pStyle w:val="a8"/>
      </w:pPr>
      <w:r>
        <w:rPr/>
        <w:t>TABL1            126.517   43.443                           0</w:t>
      </w:r>
    </w:p>
    <w:p>
      <w:pPr>
        <w:pStyle w:val="a8"/>
      </w:pPr>
      <w:r>
        <w:rPr/>
        <w:t>.                     RANGE                     FREQUENCY   CUM.%</w:t>
      </w:r>
    </w:p>
    <w:p>
      <w:pPr>
        <w:pStyle w:val="a8"/>
      </w:pPr>
      <w:r>
        <w:rPr/>
        <w:t>              40.000  -       80.000            178            14.95</w:t>
      </w:r>
    </w:p>
    <w:p>
      <w:pPr>
        <w:pStyle w:val="a8"/>
      </w:pPr>
      <w:r>
        <w:rPr/>
        <w:t>              80.000  -      120.000           392            47.86</w:t>
      </w:r>
    </w:p>
    <w:p>
      <w:pPr>
        <w:pStyle w:val="a8"/>
      </w:pPr>
      <w:r>
        <w:rPr/>
        <w:t>            120.000  -      160.000           367            78.67</w:t>
      </w:r>
    </w:p>
    <w:p>
      <w:pPr>
        <w:pStyle w:val="a8"/>
      </w:pPr>
      <w:r>
        <w:rPr/>
        <w:t>            160.000  -      200.000           179            93.70</w:t>
      </w:r>
    </w:p>
    <w:p>
      <w:pPr>
        <w:pStyle w:val="a8"/>
      </w:pPr>
      <w:r>
        <w:rPr/>
        <w:t>            200.000  -      240.000            62             98.91</w:t>
      </w:r>
    </w:p>
    <w:p>
      <w:pPr>
        <w:pStyle w:val="a8"/>
      </w:pPr>
      <w:r>
        <w:rPr/>
        <w:t>            240.000  -  _                           13           100.00</w:t>
      </w:r>
    </w:p>
    <w:p>
      <w:pPr>
        <w:pStyle w:val="a8"/>
      </w:pPr>
      <w:r>
        <w:rPr/>
        <w:t>Методические указания по подготовке к семинарским занятиям, лабораторным работам и для выполнения  курсовой работы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При выполнении курсовой работы используются более развитые возможности системы моделирования GPSS.</w:t>
      </w:r>
    </w:p>
    <w:p>
      <w:pPr>
        <w:pStyle w:val="a8"/>
      </w:pPr>
      <w:r>
        <w:rPr/>
        <w:t>Рассмотрим пример  модели многоканальной СМО.</w:t>
      </w:r>
    </w:p>
    <w:p>
      <w:pPr>
        <w:pStyle w:val="a8"/>
      </w:pPr>
      <w:r>
        <w:rPr/>
        <w:t>Задача</w:t>
      </w:r>
    </w:p>
    <w:p>
      <w:pPr>
        <w:pStyle w:val="a8"/>
      </w:pPr>
      <w:r>
        <w:rPr/>
        <w:t>На вход многоканальной СМО с тремя каналами связи поступают потоки заявок разных типов. </w:t>
      </w:r>
    </w:p>
    <w:p>
      <w:pPr>
        <w:pStyle w:val="a8"/>
      </w:pPr>
      <w:r>
        <w:rPr/>
        <w:t>Интервал появления заявок распределен по экспоненциальному закону. Среднее значение равно 20 единицам времени. Каждая заявка равновероятно с вероятностью 0.2 относится к одному из типов заявок – 1, 2, 3, 4, 5. Заявка поступает на свободный канал.</w:t>
      </w:r>
    </w:p>
    <w:p>
      <w:pPr>
        <w:pStyle w:val="a8"/>
      </w:pPr>
      <w:r>
        <w:rPr/>
        <w:t>Передача по каналу связи для всех типов заявок одинаковая и занимает 50 единиц времени. </w:t>
      </w:r>
    </w:p>
    <w:p>
      <w:pPr>
        <w:pStyle w:val="a8"/>
      </w:pPr>
      <w:r>
        <w:rPr/>
        <w:t>Каждый тип заявок обслуживается своим типом устройства. Время обслуживания подчинено экспоненциальному закону со средним значением, соответствующим типу заявки – 20, 50, 10, 40, 25 единиц  времени.</w:t>
      </w:r>
    </w:p>
    <w:p>
      <w:pPr>
        <w:pStyle w:val="a8"/>
      </w:pPr>
      <w:r>
        <w:rPr/>
        <w:t>В результате моделирования нужно определить: </w:t>
      </w:r>
    </w:p>
    <w:p>
      <w:pPr>
        <w:pStyle w:val="a8"/>
      </w:pPr>
      <w:r>
        <w:rPr/>
        <w:t>- характеристики общей очереди к каналам связи для всех типов заявок;</w:t>
      </w:r>
    </w:p>
    <w:p>
      <w:pPr>
        <w:pStyle w:val="a8"/>
      </w:pPr>
      <w:r>
        <w:rPr/>
        <w:t>- характеристики очередей к каждому типу устройств;</w:t>
      </w:r>
    </w:p>
    <w:p>
      <w:pPr>
        <w:pStyle w:val="a8"/>
      </w:pPr>
      <w:r>
        <w:rPr/>
        <w:t>- распределение времени пребывания заявок в  системе.</w:t>
      </w:r>
    </w:p>
    <w:p>
      <w:pPr>
        <w:pStyle w:val="a8"/>
      </w:pPr>
      <w:r>
        <w:rPr/>
        <w:t>Время моделирования – 30000 единиц времени.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Модель этой системы имеет вид: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 SIMULATE </w:t>
      </w:r>
    </w:p>
    <w:p>
      <w:pPr>
        <w:pStyle w:val="a8"/>
      </w:pPr>
      <w:r>
        <w:rPr/>
        <w:t>FUNE FUNCTION RN1,C25</w:t>
      </w:r>
    </w:p>
    <w:p>
      <w:pPr>
        <w:pStyle w:val="a8"/>
      </w:pPr>
      <w:r>
        <w:rPr/>
        <w:t>0,0/.1,.104/.2,.222/.3,.355/.4,.509/.5,.69/.6,.915/.7,1.2/.75,1.38/.8,1.6/.84,1.83/.88,2.12/.9,2.3/.92,2.52/.94,2.81/.95,2.99/.96,3.2/.97,3.5/.97,3.5/.98,3.9/.99,4.6/.995,5.3/.998,6.2/.999,7.0/.9997,8.8</w:t>
      </w:r>
    </w:p>
    <w:p>
      <w:pPr>
        <w:pStyle w:val="a8"/>
      </w:pPr>
      <w:r>
        <w:rPr/>
        <w:t>TIP FUNCTION RN2,D5</w:t>
      </w:r>
    </w:p>
    <w:p>
      <w:pPr>
        <w:pStyle w:val="a8"/>
      </w:pPr>
      <w:r>
        <w:rPr/>
        <w:t>.2,1/.4,2/.6,3/.8,4/1,5                выбор типа заявки</w:t>
      </w:r>
    </w:p>
    <w:p>
      <w:pPr>
        <w:pStyle w:val="a8"/>
      </w:pPr>
      <w:r>
        <w:rPr/>
        <w:t>MEAN FUNCTION P1,D5</w:t>
      </w:r>
    </w:p>
    <w:p>
      <w:pPr>
        <w:pStyle w:val="a8"/>
      </w:pPr>
      <w:r>
        <w:rPr/>
        <w:t>1,20/2,50/3,10/4,40/5,25          выбор среднего значения </w:t>
      </w:r>
    </w:p>
    <w:p>
      <w:pPr>
        <w:pStyle w:val="a8"/>
      </w:pPr>
      <w:r>
        <w:rPr/>
        <w:t>*                                                для каждого типа заявки</w:t>
      </w:r>
    </w:p>
    <w:p>
      <w:pPr>
        <w:pStyle w:val="a8"/>
      </w:pPr>
      <w:r>
        <w:rPr/>
        <w:t>CHANN STORAGE 3     три канала</w:t>
      </w:r>
    </w:p>
    <w:p>
      <w:pPr>
        <w:pStyle w:val="a8"/>
      </w:pPr>
      <w:r>
        <w:rPr/>
        <w:t>  </w:t>
      </w:r>
    </w:p>
    <w:p>
      <w:pPr>
        <w:pStyle w:val="a8"/>
      </w:pPr>
      <w:r>
        <w:rPr/>
        <w:t>SYS_T TABLE M1,50,40,10</w:t>
      </w:r>
    </w:p>
    <w:p>
      <w:pPr>
        <w:pStyle w:val="a8"/>
      </w:pPr>
      <w:r>
        <w:rPr/>
        <w:t> GENERATE 20,FN$FUNE   заявка  на входе</w:t>
      </w:r>
    </w:p>
    <w:p>
      <w:pPr>
        <w:pStyle w:val="a8"/>
      </w:pPr>
      <w:r>
        <w:rPr/>
        <w:t>*                                                                  многоканальной системы</w:t>
      </w:r>
    </w:p>
    <w:p>
      <w:pPr>
        <w:pStyle w:val="a8"/>
      </w:pPr>
      <w:r>
        <w:rPr/>
        <w:t> ASSIGN 1, FN$TIP         запись в P1 типа заявки</w:t>
      </w:r>
    </w:p>
    <w:p>
      <w:pPr>
        <w:pStyle w:val="a8"/>
      </w:pPr>
      <w:r>
        <w:rPr/>
        <w:t>* </w:t>
      </w:r>
    </w:p>
    <w:p>
      <w:pPr>
        <w:pStyle w:val="a8"/>
      </w:pPr>
      <w:r>
        <w:rPr/>
        <w:t> QUEUE CH_OCH      заявку в общую очередь к каналам</w:t>
      </w:r>
    </w:p>
    <w:p>
      <w:pPr>
        <w:pStyle w:val="a8"/>
      </w:pPr>
      <w:r>
        <w:rPr/>
        <w:t>*                                                              для всех типов заявок </w:t>
      </w:r>
    </w:p>
    <w:p>
      <w:pPr>
        <w:pStyle w:val="a8"/>
      </w:pPr>
      <w:r>
        <w:rPr/>
        <w:t> ENTER CHANN        помещение заявки </w:t>
      </w:r>
    </w:p>
    <w:p>
      <w:pPr>
        <w:pStyle w:val="a8"/>
      </w:pPr>
      <w:r>
        <w:rPr/>
        <w:t>*                                                              в свободный канал</w:t>
      </w:r>
    </w:p>
    <w:p>
      <w:pPr>
        <w:pStyle w:val="a8"/>
      </w:pPr>
      <w:r>
        <w:rPr/>
        <w:t> DEPART CH_OCH      выход заявки из общей </w:t>
      </w:r>
    </w:p>
    <w:p>
      <w:pPr>
        <w:pStyle w:val="a8"/>
      </w:pPr>
      <w:r>
        <w:rPr/>
        <w:t>*                                                              очереди к каналам</w:t>
      </w:r>
    </w:p>
    <w:p>
      <w:pPr>
        <w:pStyle w:val="a8"/>
      </w:pPr>
      <w:r>
        <w:rPr/>
        <w:t> ADVANCE 50                 обработка заявки каналом</w:t>
      </w:r>
    </w:p>
    <w:p>
      <w:pPr>
        <w:pStyle w:val="a8"/>
      </w:pPr>
      <w:r>
        <w:rPr/>
        <w:t> LEAVE CHANN    освобождение канала</w:t>
      </w:r>
    </w:p>
    <w:p>
      <w:pPr>
        <w:pStyle w:val="a8"/>
      </w:pPr>
      <w:r>
        <w:rPr/>
        <w:t> QUEUE P1             вход заявки в свою очередь </w:t>
      </w:r>
    </w:p>
    <w:p>
      <w:pPr>
        <w:pStyle w:val="a8"/>
      </w:pPr>
      <w:r>
        <w:rPr/>
        <w:t>*                                                          в соответствии с типом заявки</w:t>
      </w:r>
    </w:p>
    <w:p>
      <w:pPr>
        <w:pStyle w:val="a8"/>
      </w:pPr>
      <w:r>
        <w:rPr/>
        <w:t> SEIZE P1             обработка заявки своим устройством</w:t>
      </w:r>
    </w:p>
    <w:p>
      <w:pPr>
        <w:pStyle w:val="a8"/>
      </w:pPr>
      <w:r>
        <w:rPr/>
        <w:t>* </w:t>
      </w:r>
    </w:p>
    <w:p>
      <w:pPr>
        <w:pStyle w:val="a8"/>
      </w:pPr>
      <w:r>
        <w:rPr/>
        <w:t> DEPART P1             выход заявки из своей очереди</w:t>
      </w:r>
    </w:p>
    <w:p>
      <w:pPr>
        <w:pStyle w:val="a8"/>
      </w:pPr>
      <w:r>
        <w:rPr/>
        <w:t>* </w:t>
      </w:r>
    </w:p>
    <w:p>
      <w:pPr>
        <w:pStyle w:val="a8"/>
      </w:pPr>
      <w:r>
        <w:rPr/>
        <w:t> ADVANCE FN$MEAN,FN$FUNE </w:t>
      </w:r>
    </w:p>
    <w:p>
      <w:pPr>
        <w:pStyle w:val="a8"/>
      </w:pPr>
      <w:r>
        <w:rPr/>
        <w:t>*                                                         обработка заявки своим устройством</w:t>
      </w:r>
    </w:p>
    <w:p>
      <w:pPr>
        <w:pStyle w:val="a8"/>
      </w:pPr>
      <w:r>
        <w:rPr/>
        <w:t> RELEASE P1            возврат устройства</w:t>
      </w:r>
    </w:p>
    <w:p>
      <w:pPr>
        <w:pStyle w:val="a8"/>
      </w:pPr>
      <w:r>
        <w:rPr/>
        <w:t> TABULATE SYS_T     запись времени пребывания заявки</w:t>
      </w:r>
    </w:p>
    <w:p>
      <w:pPr>
        <w:pStyle w:val="a8"/>
      </w:pPr>
      <w:r>
        <w:rPr/>
        <w:t>*                                                         в системе в таблицу</w:t>
      </w:r>
    </w:p>
    <w:p>
      <w:pPr>
        <w:pStyle w:val="a8"/>
      </w:pPr>
      <w:r>
        <w:rPr/>
        <w:t> TERMINATE                     выход заявки из системы</w:t>
      </w:r>
    </w:p>
    <w:p>
      <w:pPr>
        <w:pStyle w:val="a8"/>
      </w:pPr>
      <w:r>
        <w:rPr/>
        <w:t> GENERATE   1       моделирование времени работы системы  </w:t>
      </w:r>
    </w:p>
    <w:p>
      <w:pPr>
        <w:pStyle w:val="a8"/>
      </w:pPr>
      <w:r>
        <w:rPr/>
        <w:t>*                                                  в течение 30000 единиц времени</w:t>
      </w:r>
    </w:p>
    <w:p>
      <w:pPr>
        <w:pStyle w:val="a8"/>
      </w:pPr>
      <w:r>
        <w:rPr/>
        <w:t> TERMINATE 1   </w:t>
      </w:r>
    </w:p>
    <w:p>
      <w:pPr>
        <w:pStyle w:val="a8"/>
      </w:pPr>
      <w:r>
        <w:rPr/>
        <w:t> START 30000  </w:t>
      </w:r>
    </w:p>
    <w:p>
      <w:pPr>
        <w:pStyle w:val="a8"/>
      </w:pPr>
      <w:r>
        <w:rPr/>
        <w:t> END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Для моделирования системы из трёх каналов (многоканальной системы) используется накопитель из трёх единиц памяти. Заявка входит в тот канал (единицу памяти), которая свободна в этот момент. </w:t>
      </w:r>
    </w:p>
    <w:p>
      <w:pPr>
        <w:pStyle w:val="a8"/>
      </w:pPr>
      <w:r>
        <w:rPr/>
        <w:t>Для моделирования пяти очередей и пяти устройств для обработки заявок используется косвенный адрес, т.е. значение первого параметра транзакта – P1, куда записан тип заявки.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Система  моделирования GPSS присваивает последовательно внутренние номера в каждом классе объектов  - устройства, память, очереди, таблицы. </w:t>
      </w:r>
    </w:p>
    <w:p>
      <w:pPr>
        <w:pStyle w:val="a8"/>
      </w:pPr>
      <w:r>
        <w:rPr/>
        <w:t>После завершения моделирования выводится таблица соответствия идентификаторов объектов (SYMBOL) и их внутренних номеров (VALUE), которые представлены в следующей таблице.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/>
      </w:r>
    </w:p>
    <w:p>
      <w:pPr>
        <w:pStyle w:val="a8"/>
      </w:pPr>
      <w:r>
        <w:rPr/>
        <w:t/>
      </w:r>
    </w:p>
    <w:p>
      <w:pPr>
        <w:pStyle w:val="a8"/>
      </w:pPr>
      <w:r>
        <w:rPr/>
        <w:t>          SYMBOL     VALUE          SYMBOL     VALUE</w:t>
      </w:r>
    </w:p>
    <w:p>
      <w:pPr>
        <w:pStyle w:val="a8"/>
      </w:pPr>
      <w:r>
        <w:rPr/>
        <w:t>          ======     =====          ======     =====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          CHANN          4                CH_OCH               7</w:t>
      </w:r>
    </w:p>
    <w:p>
      <w:pPr>
        <w:pStyle w:val="a8"/>
      </w:pPr>
      <w:r>
        <w:rPr/>
        <w:t>          FUNE             1                MEAN                    3</w:t>
      </w:r>
    </w:p>
    <w:p>
      <w:pPr>
        <w:pStyle w:val="a8"/>
      </w:pPr>
      <w:r>
        <w:rPr/>
        <w:t>          QUE_T           5                SYS_T                   6</w:t>
      </w:r>
    </w:p>
    <w:p>
      <w:pPr>
        <w:pStyle w:val="a8"/>
      </w:pPr>
      <w:r>
        <w:rPr/>
        <w:t>          TIP                 2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Далее выводится время, затраченное на работу модели в относительных единицах (30000), которые связаны со временем проблемной области моделируемой системы.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   RELATIVE CLOCK        30000   ABSOLUTE CLOCK        30000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Каждый выполняемый блок также имеет порядковый номер (BLOCK). После завершения моделирования выводятся данные о том, сколько транзакторв прошло через этот блок (TOTAL) и сколько транзактов находится в этом блоке на момент завершения моделирования (CURRENT). Эти сведения представлены в следующей таблице.</w:t>
      </w:r>
    </w:p>
    <w:p>
      <w:pPr>
        <w:pStyle w:val="a8"/>
      </w:pPr>
      <w:r>
        <w:rPr/>
        <w:t>   BLOCK COUNTS</w:t>
      </w:r>
    </w:p>
    <w:p>
      <w:pPr>
        <w:pStyle w:val="a8"/>
      </w:pPr>
      <w:r>
        <w:rPr/>
        <w:t>   BLOCK CURRENT  TOTAL    BLOCK CURRENT  TOTAL    BLOCK CURRENT  TOTAL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      1         1          1520       2           0           1519       3          1           1519 </w:t>
      </w:r>
    </w:p>
    <w:p>
      <w:pPr>
        <w:pStyle w:val="a8"/>
      </w:pPr>
      <w:r>
        <w:rPr/>
        <w:t>      4         0          1518       5           0           1518       6          3           1518 </w:t>
      </w:r>
    </w:p>
    <w:p>
      <w:pPr>
        <w:pStyle w:val="a8"/>
      </w:pPr>
      <w:r>
        <w:rPr/>
        <w:t>      7         0          1515       8           1           1515       9          0           1514 </w:t>
      </w:r>
    </w:p>
    <w:p>
      <w:pPr>
        <w:pStyle w:val="a8"/>
      </w:pPr>
      <w:r>
        <w:rPr/>
        <w:t>     10        0          1514      11          1           1514      12         0           1513 </w:t>
      </w:r>
    </w:p>
    <w:p>
      <w:pPr>
        <w:pStyle w:val="a8"/>
      </w:pPr>
      <w:r>
        <w:rPr/>
        <w:t>     13        0          1513      14          0           1513      15         1           30001 </w:t>
      </w:r>
    </w:p>
    <w:p>
      <w:pPr>
        <w:pStyle w:val="a8"/>
      </w:pPr>
      <w:r>
        <w:rPr/>
        <w:t>     16        0          30000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В нашей модели 5 устройств, которые представлены внутренними номерами 1, 2, 3, 4, 5 (FACILITY). А в модели доступны через косвенный адрес – значение параметра транзакта – P1. По результатам моделирования выводятся данные о степени загрузки устройства (AVERAGE UTILIZATION), о количестве транзактов, прошедших через него (NUMBER ENTRIES), среднем времени пребывания транзакта  в этом устройстве (AVERAGE TIME/TRAN). Эти сведения представлены в следующей таблице.</w:t>
      </w:r>
    </w:p>
    <w:p>
      <w:pPr>
        <w:pStyle w:val="a8"/>
      </w:pPr>
      <w:r>
        <w:rPr/>
        <w:t>   FACILITY       AVERAGE     NUMBER         AVERAGE    SEIZING     PREEMPTING</w:t>
      </w:r>
    </w:p>
    <w:p>
      <w:pPr>
        <w:pStyle w:val="a8"/>
      </w:pPr>
      <w:r>
        <w:rPr/>
        <w:t>                       UTILIZATION    ENTRIES       TIME/TRAN   TRANS.NO.   TRANS.NO.</w:t>
      </w:r>
    </w:p>
    <w:p>
      <w:pPr>
        <w:pStyle w:val="a8"/>
      </w:pPr>
      <w:r>
        <w:rPr/>
        <w:t>         1           0.19             302               18.75                         </w:t>
      </w:r>
    </w:p>
    <w:p>
      <w:pPr>
        <w:pStyle w:val="a8"/>
      </w:pPr>
      <w:r>
        <w:rPr/>
        <w:t>         2           0.49             296               49.82                         </w:t>
      </w:r>
    </w:p>
    <w:p>
      <w:pPr>
        <w:pStyle w:val="a8"/>
      </w:pPr>
      <w:r>
        <w:rPr/>
        <w:t>         3           0.09             292                 9.68                         </w:t>
      </w:r>
    </w:p>
    <w:p>
      <w:pPr>
        <w:pStyle w:val="a8"/>
      </w:pPr>
      <w:r>
        <w:rPr/>
        <w:t>         4           0.46             332               41.34          7              </w:t>
      </w:r>
    </w:p>
    <w:p>
      <w:pPr>
        <w:pStyle w:val="a8"/>
      </w:pPr>
      <w:r>
        <w:rPr/>
        <w:t>         5           0.22             292               23.01                         </w:t>
      </w:r>
    </w:p>
    <w:p>
      <w:pPr>
        <w:pStyle w:val="a8"/>
      </w:pPr>
      <w:r>
        <w:rPr/>
        <w:t>Относительно памяти выводятся следующие данные. Объявленная емкость памяти (STORAGE CAPACITY), максимальное содержимое памяти (MAXIMUM CONTENT), которое было зафиксировано за время моделирования, среднее использование памяти (AVERAGE UTILIZ.), количество входов (транзактов) в память за время моделирования (ENTRIES), среднее время нахождения транзакта в памяти (AVERAGE TIME/TR), среднее содержимое памяти (AVERAGE CONTENT), текущее содержимое памяти (CURRENT CONTENT).</w:t>
      </w:r>
    </w:p>
    <w:p>
      <w:pPr>
        <w:pStyle w:val="a8"/>
      </w:pPr>
      <w:r>
        <w:rPr/>
        <w:t>   STORAGE   MAXIMUM     AVERAGE  ENTRIES   AVERAGE    AVERAGE       CURRENT  </w:t>
      </w:r>
    </w:p>
    <w:p>
      <w:pPr>
        <w:pStyle w:val="a8"/>
      </w:pPr>
      <w:r>
        <w:rPr/>
        <w:t>   CAPACITY  CONTENT        UTILIZ.                       TIME/TR        CONTENT       CONTENT</w:t>
      </w:r>
    </w:p>
    <w:p>
      <w:pPr>
        <w:pStyle w:val="a8"/>
      </w:pPr>
      <w:r>
        <w:rPr/>
        <w:t>      4                  3              0.84      1518        49.97            2.00             3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В модели используется 6 очередей. Одна очередь представлена именем CH_OCH и имеет внутренний номер 7. Остальные 5 очередей доступны через косвенный адрес – значение параметра транзакта P1 и поэтому имеют только внутренние номера от 1 до 5 (QUEUE). </w:t>
      </w:r>
    </w:p>
    <w:p>
      <w:pPr>
        <w:pStyle w:val="a8"/>
      </w:pPr>
      <w:r>
        <w:rPr/>
        <w:t>По результатам моделирования выводится:</w:t>
      </w:r>
    </w:p>
    <w:p>
      <w:pPr>
        <w:pStyle w:val="a8"/>
      </w:pPr>
      <w:r>
        <w:rPr/>
        <w:t>-максимальное значение очереди за время моделирования (MAXIMUM CONTENT);</w:t>
      </w:r>
    </w:p>
    <w:p>
      <w:pPr>
        <w:pStyle w:val="a8"/>
      </w:pPr>
      <w:r>
        <w:rPr/>
        <w:t>-среднее содержимое очереди (AVERAGE CONTENT);</w:t>
      </w:r>
    </w:p>
    <w:p>
      <w:pPr>
        <w:pStyle w:val="a8"/>
      </w:pPr>
      <w:r>
        <w:rPr/>
        <w:t>-количество входов - транзатов в очередь (TOTAL ENTRIES);</w:t>
      </w:r>
    </w:p>
    <w:p>
      <w:pPr>
        <w:pStyle w:val="a8"/>
      </w:pPr>
      <w:r>
        <w:rPr/>
        <w:t>-количество транзатов в очереди, которые ждали ноль времени (ZERO ENTRIES);</w:t>
      </w:r>
    </w:p>
    <w:p>
      <w:pPr>
        <w:pStyle w:val="a8"/>
      </w:pPr>
      <w:r>
        <w:rPr/>
        <w:t>-процент «нулей» в очереди (PERC. ZERO);</w:t>
      </w:r>
    </w:p>
    <w:p>
      <w:pPr>
        <w:pStyle w:val="a8"/>
      </w:pPr>
      <w:r>
        <w:rPr/>
        <w:t>-среднее время пребывания транзакта в очереди с учётом «нулей» (AVERAGE TIME/TR);</w:t>
      </w:r>
    </w:p>
    <w:p>
      <w:pPr>
        <w:pStyle w:val="a8"/>
      </w:pPr>
      <w:r>
        <w:rPr/>
        <w:t>-среднее время пребывания транзакта в очереди без учёта «нулей»  ($AVERAGE TIME/TR);</w:t>
      </w:r>
    </w:p>
    <w:p>
      <w:pPr>
        <w:pStyle w:val="a8"/>
      </w:pPr>
      <w:r>
        <w:rPr/>
        <w:t>- номер таблицы QTABLE для очереди (TABLE);</w:t>
      </w:r>
    </w:p>
    <w:p>
      <w:pPr>
        <w:pStyle w:val="a8"/>
      </w:pPr>
      <w:r>
        <w:rPr/>
        <w:t>-текущее содержимое очереди на момент завершения моделирования (CURRENT CONTENT).</w:t>
      </w:r>
    </w:p>
    <w:p>
      <w:pPr>
        <w:pStyle w:val="a8"/>
      </w:pPr>
      <w:r>
        <w:rPr/>
        <w:t>   QUEUE MAXIMUM AVERAGE  TOTAL    ZERO      PERC.  AVERAGE $AVERAGE TABLE CURRENT</w:t>
      </w:r>
    </w:p>
    <w:p>
      <w:pPr>
        <w:pStyle w:val="a8"/>
      </w:pPr>
      <w:r>
        <w:rPr/>
        <w:t>                CONTENT CONTENT   ENTRIES ENTRIES  ZERO  TIME/TR   TIME/TR   NUMBR CONTENT</w:t>
      </w:r>
    </w:p>
    <w:p>
      <w:pPr>
        <w:pStyle w:val="a8"/>
      </w:pPr>
      <w:r>
        <w:rPr/>
        <w:t>      1        2             0.03        302         258       85.43      2.64     18.09                  0</w:t>
      </w:r>
    </w:p>
    <w:p>
      <w:pPr>
        <w:pStyle w:val="a8"/>
      </w:pPr>
      <w:r>
        <w:rPr/>
        <w:t>      2        6             0.38        296         155       52.36    38.13      80.04                 0</w:t>
      </w:r>
    </w:p>
    <w:p>
      <w:pPr>
        <w:pStyle w:val="a8"/>
      </w:pPr>
      <w:r>
        <w:rPr/>
        <w:t>      3        2             0.01        292         269       92.12      0.79      10.00                 0</w:t>
      </w:r>
    </w:p>
    <w:p>
      <w:pPr>
        <w:pStyle w:val="a8"/>
      </w:pPr>
      <w:r>
        <w:rPr/>
        <w:t>      4        5             0.31        333         210       63.06    27.93      75.62                 1</w:t>
      </w:r>
    </w:p>
    <w:p>
      <w:pPr>
        <w:pStyle w:val="a8"/>
      </w:pPr>
      <w:r>
        <w:rPr/>
        <w:t>      5        3             0.04        292         243       83.22      4.25      25.35                 0</w:t>
      </w:r>
    </w:p>
    <w:p>
      <w:pPr>
        <w:pStyle w:val="a8"/>
      </w:pPr>
      <w:r>
        <w:rPr/>
        <w:t>      7       25            2.39       1519        478       31.47    47.14      68.78                 1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Статистический объект «Таблица» представляет в построенной модели распределение времени пребывания заявки в системе от момента входа заявки в систему до момента завершения её обслуживания. Аргумент таблицы разбит на 10 интервалов по 30 единиц времени. Правая граница первого интервала 50 единиц времени. </w:t>
      </w:r>
    </w:p>
    <w:p>
      <w:pPr>
        <w:pStyle w:val="a8"/>
      </w:pPr>
      <w:r>
        <w:rPr/>
        <w:t>Представлены:</w:t>
      </w:r>
    </w:p>
    <w:p>
      <w:pPr>
        <w:pStyle w:val="a8"/>
      </w:pPr>
      <w:r>
        <w:rPr/>
        <w:t>- количество транзактов (заявок), учтённых  таблицей (ENTRIES IN TABLE); </w:t>
      </w:r>
    </w:p>
    <w:p>
      <w:pPr>
        <w:pStyle w:val="a8"/>
      </w:pPr>
      <w:r>
        <w:rPr/>
        <w:t>- значение аргумента у среднего значения таблицы (MEAN ARGUMENT);</w:t>
      </w:r>
    </w:p>
    <w:p>
      <w:pPr>
        <w:pStyle w:val="a8"/>
      </w:pPr>
      <w:r>
        <w:rPr/>
        <w:t>- стандартное отклонение от среднего значения (STANDARD DEVIATION).</w:t>
      </w:r>
    </w:p>
    <w:p>
      <w:pPr>
        <w:pStyle w:val="a8"/>
      </w:pPr>
      <w:r>
        <w:rPr/>
        <w:t>В самой таблице указаны:</w:t>
      </w:r>
    </w:p>
    <w:p>
      <w:pPr>
        <w:pStyle w:val="a8"/>
      </w:pPr>
      <w:r>
        <w:rPr/>
        <w:t>- правые границы интервалов (UPPER LIMIT); </w:t>
      </w:r>
    </w:p>
    <w:p>
      <w:pPr>
        <w:pStyle w:val="a8"/>
      </w:pPr>
      <w:r>
        <w:rPr/>
        <w:t>- количество значений времени пребывания транзакта в системе, которые попали в этот интервал (OBSERVED FREQUENCY);</w:t>
      </w:r>
    </w:p>
    <w:p>
      <w:pPr>
        <w:pStyle w:val="a8"/>
      </w:pPr>
      <w:r>
        <w:rPr/>
        <w:t>- процент этого значения от общего количества, учтённых в таблице значений (PERCENT OF TOTAL); </w:t>
      </w:r>
    </w:p>
    <w:p>
      <w:pPr>
        <w:pStyle w:val="a8"/>
      </w:pPr>
      <w:r>
        <w:rPr/>
        <w:t>   TABLE NO. 6</w:t>
      </w:r>
    </w:p>
    <w:p>
      <w:pPr>
        <w:pStyle w:val="a8"/>
      </w:pPr>
      <w:r>
        <w:rPr/>
        <w:t>   ENTRIES IN TABLE   MEAN ARGUMENT     STANDARD DEVIATION    SUM OF ARGUMENTS</w:t>
      </w:r>
    </w:p>
    <w:p>
      <w:pPr>
        <w:pStyle w:val="a8"/>
      </w:pPr>
      <w:r>
        <w:rPr/>
        <w:t>                 1513          141.13                        90.08                             213534.0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   UPPER   OBSERVED   PERCENT  CUMULATIVE    CUMULATIVE  MULTIPLE  DEVIATION</w:t>
      </w:r>
    </w:p>
    <w:p>
      <w:pPr>
        <w:pStyle w:val="a8"/>
      </w:pPr>
      <w:r>
        <w:rPr/>
        <w:t>   LIMIT     FREQUENCY  OF TOTAL   PERCENTAGE   REMAINDER   OF MEAN  FROM MEAN</w:t>
      </w:r>
    </w:p>
    <w:p>
      <w:pPr>
        <w:pStyle w:val="a8"/>
      </w:pPr>
      <w:r>
        <w:rPr/>
        <w:t>     50           16              1.06         1.06               98.94             0.35       -1.01</w:t>
      </w:r>
    </w:p>
    <w:p>
      <w:pPr>
        <w:pStyle w:val="a8"/>
      </w:pPr>
      <w:r>
        <w:rPr/>
        <w:t>     80           422          27.89       28.95               71.05             0.57       -0.68</w:t>
      </w:r>
    </w:p>
    <w:p>
      <w:pPr>
        <w:pStyle w:val="a8"/>
      </w:pPr>
      <w:r>
        <w:rPr/>
        <w:t>    110          309          20.42       49.37               50.63             0.78       -0.35</w:t>
      </w:r>
    </w:p>
    <w:p>
      <w:pPr>
        <w:pStyle w:val="a8"/>
      </w:pPr>
      <w:r>
        <w:rPr/>
        <w:t>    140          216          14.28       63.65               36.35             0.99       -0.01</w:t>
      </w:r>
    </w:p>
    <w:p>
      <w:pPr>
        <w:pStyle w:val="a8"/>
      </w:pPr>
      <w:r>
        <w:rPr/>
        <w:t>    170          152          10.05       73.69               26.31             1.20        0.32</w:t>
      </w:r>
    </w:p>
    <w:p>
      <w:pPr>
        <w:pStyle w:val="a8"/>
      </w:pPr>
      <w:r>
        <w:rPr/>
        <w:t>    200            97            6.41       80.11               19.89             1.42        0.65</w:t>
      </w:r>
    </w:p>
    <w:p>
      <w:pPr>
        <w:pStyle w:val="a8"/>
      </w:pPr>
      <w:r>
        <w:rPr/>
        <w:t>    230            82            5.42       85.53               14.47             1.63        0.99</w:t>
      </w:r>
    </w:p>
    <w:p>
      <w:pPr>
        <w:pStyle w:val="a8"/>
      </w:pPr>
      <w:r>
        <w:rPr/>
        <w:t>    260            56            3.70       89.23               10.77             1.84        1.32</w:t>
      </w:r>
    </w:p>
    <w:p>
      <w:pPr>
        <w:pStyle w:val="a8"/>
      </w:pPr>
      <w:r>
        <w:rPr/>
        <w:t>    290            39            2.58       91.80                 8.20             2.05        1.65</w:t>
      </w:r>
    </w:p>
    <w:p>
      <w:pPr>
        <w:pStyle w:val="a8"/>
      </w:pPr>
      <w:r>
        <w:rPr/>
        <w:t>OVRFLO     124            8.20     100.00                 0.00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  AVERAGE VALUE OF OVERFLOW    367.09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Паронджанов Сергей Сергеевич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