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1" w:type="pct"/>
        <w:tblInd w:w="108" w:type="dxa"/>
        <w:tblLook w:val="01E0" w:firstRow="1" w:lastRow="1" w:firstColumn="1" w:lastColumn="1" w:noHBand="0" w:noVBand="0"/>
      </w:tblPr>
      <w:tblGrid>
        <w:gridCol w:w="9639"/>
      </w:tblGrid>
      <w:tr w:rsidR="00686069" w:rsidTr="00DD21D1">
        <w:tc>
          <w:tcPr>
            <w:tcW w:w="5000" w:type="pct"/>
          </w:tcPr>
          <w:p w:rsidR="00686069" w:rsidRDefault="00686069" w:rsidP="00686069">
            <w:pPr>
              <w:jc w:val="center"/>
            </w:pPr>
            <w:r w:rsidRPr="0080466A">
              <w:t>Министерство науки и высшего образования Российской Федерации</w:t>
            </w:r>
            <w:r w:rsidRPr="0080466A">
              <w:br/>
              <w:t>Федеральное государственное автономное образовательное учреждение</w:t>
            </w:r>
            <w:r w:rsidRPr="0080466A">
              <w:br/>
              <w:t>высшего образования</w:t>
            </w:r>
          </w:p>
        </w:tc>
      </w:tr>
      <w:tr w:rsidR="00B80393" w:rsidTr="00DD21D1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DD21D1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686069" w:rsidP="00B8039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80393" w:rsidTr="00DD21D1">
        <w:tc>
          <w:tcPr>
            <w:tcW w:w="5000" w:type="pct"/>
          </w:tcPr>
          <w:p w:rsidR="00B80393" w:rsidRDefault="00686069" w:rsidP="008B7160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  <w:r>
              <w:t xml:space="preserve"> </w:t>
            </w:r>
            <w:r w:rsidR="00B80393">
              <w:t>(№ 2</w:t>
            </w:r>
            <w:r w:rsidR="008B7160">
              <w:t>2</w:t>
            </w:r>
            <w:r w:rsidR="00B80393"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5F19F0" w:rsidRDefault="00B80393" w:rsidP="00B80393">
      <w:pPr>
        <w:spacing w:line="360" w:lineRule="auto"/>
        <w:ind w:left="6300"/>
        <w:rPr>
          <w:lang w:val="en-US"/>
        </w:rPr>
      </w:pPr>
      <w:r>
        <w:t xml:space="preserve">    зав</w:t>
      </w:r>
      <w:proofErr w:type="gramStart"/>
      <w:r>
        <w:t>.к</w:t>
      </w:r>
      <w:proofErr w:type="gramEnd"/>
      <w:r>
        <w:t>аф.2</w:t>
      </w:r>
      <w:r w:rsidR="005F19F0">
        <w:rPr>
          <w:lang w:val="en-US"/>
        </w:rPr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5F19F0">
        <w:t>А.М</w:t>
      </w:r>
      <w:r w:rsidRPr="00F349E4">
        <w:t>.</w:t>
      </w:r>
      <w:r w:rsidR="005F19F0">
        <w:t xml:space="preserve">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5647D0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Производственная практика (научно-исследовательская работа, программная инженерия кибернетических систем)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>
              <w:t>09.03.04</w:t>
            </w:r>
            <w:r w:rsidR="005F19F0"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56157E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010244"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F41C91">
        <w:rPr>
          <w:lang w:val="en-US"/>
        </w:rPr>
        <w:t>9</w:t>
      </w:r>
      <w:r>
        <w:t xml:space="preserve"> г.</w:t>
      </w: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4A7A" w:rsidRPr="00CC0FD2" w:rsidRDefault="005F19F0" w:rsidP="008B7160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C4A7A" w:rsidRPr="00CC0FD2">
        <w:rPr>
          <w:b/>
          <w:sz w:val="28"/>
          <w:szCs w:val="28"/>
        </w:rPr>
        <w:lastRenderedPageBreak/>
        <w:t>ПАСПОРТ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</w:t>
      </w:r>
      <w:r w:rsidR="005647D0">
        <w:rPr>
          <w:b/>
          <w:sz w:val="28"/>
          <w:szCs w:val="28"/>
          <w:u w:val="single"/>
        </w:rPr>
        <w:t>ПРОИЗВОДСТВЕННАЯ ПРАКТИКА (НАУЧНО-ИССЛЕДОВАТЕЛЬСКАЯ РАБОТА, ПРОГРАММНАЯ ИНЖЕНЕРИЯ КИБЕРНЕТИЧЕСКИХ СИСТЕМ)</w:t>
      </w:r>
    </w:p>
    <w:p w:rsidR="00537640" w:rsidRDefault="008C4A7A" w:rsidP="00E23D08">
      <w:pPr>
        <w:ind w:left="100"/>
        <w:jc w:val="center"/>
        <w:rPr>
          <w:sz w:val="22"/>
          <w:szCs w:val="22"/>
        </w:rPr>
      </w:pPr>
      <w:r>
        <w:rPr>
          <w:sz w:val="28"/>
          <w:szCs w:val="28"/>
          <w:vertAlign w:val="superscript"/>
        </w:rPr>
        <w:t xml:space="preserve">                                              </w:t>
      </w:r>
    </w:p>
    <w:p w:rsidR="00CC0FD2" w:rsidRPr="00845D59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1.</w:t>
      </w:r>
      <w:r w:rsidRPr="00845D59">
        <w:rPr>
          <w:b/>
        </w:rPr>
        <w:t xml:space="preserve"> Область применения</w:t>
      </w:r>
    </w:p>
    <w:p w:rsidR="00CC0FD2" w:rsidRPr="00434189" w:rsidRDefault="00CC0FD2" w:rsidP="00CC0FD2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513910">
        <w:t>«</w:t>
      </w:r>
      <w:r w:rsidR="005647D0">
        <w:t>ПРОИЗВОДСТВЕННАЯ ПРАКТИКА (НАУЧНО-ИССЛЕДОВАТЕЛЬСКАЯ РАБОТА, ПРОГРАММНАЯ ИНЖЕНЕРИЯ КИБЕРНЕТИЧЕСКИХ СИСТЕМ)</w:t>
      </w:r>
      <w:r w:rsidRPr="00513910">
        <w:t>»</w:t>
      </w:r>
      <w:r w:rsidR="00513910">
        <w:t xml:space="preserve"> </w:t>
      </w:r>
      <w:r>
        <w:t xml:space="preserve">и предназначен для </w:t>
      </w:r>
      <w:r w:rsidRPr="00845D59">
        <w:t xml:space="preserve">контроля и оценки образовательных достижений обучающихся,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</w:t>
      </w:r>
      <w:r>
        <w:rPr>
          <w:b/>
        </w:rPr>
        <w:t>.</w:t>
      </w:r>
      <w:r w:rsidRPr="00845D59">
        <w:rPr>
          <w:b/>
        </w:rPr>
        <w:t xml:space="preserve"> Цели и задачи фонда оценочных средств</w:t>
      </w:r>
    </w:p>
    <w:p w:rsidR="00CC0FD2" w:rsidRDefault="00CC0FD2" w:rsidP="00CC0FD2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подготовки обучающихся требованиям </w:t>
      </w:r>
      <w:r w:rsidRPr="002D0F26">
        <w:t>ОС</w:t>
      </w:r>
      <w:r>
        <w:t xml:space="preserve"> НИЯУ МИФИ.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="00513910" w:rsidRPr="00513910">
        <w:t>«</w:t>
      </w:r>
      <w:r w:rsidR="005647D0">
        <w:t>Производственная практика (научно-исследовательская работа, программная инженерия кибернетических систем)</w:t>
      </w:r>
      <w:r w:rsidR="00513910" w:rsidRPr="00513910">
        <w:t>»</w:t>
      </w:r>
      <w:r w:rsidR="00513910">
        <w:t xml:space="preserve"> </w:t>
      </w:r>
      <w:r>
        <w:t>решаются следующие задачи: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– контроль и управление процессом приобретения обучающимися знаний, умений и </w:t>
      </w:r>
      <w:proofErr w:type="gramStart"/>
      <w:r>
        <w:t>навыков</w:t>
      </w:r>
      <w:proofErr w:type="gramEnd"/>
      <w:r>
        <w:t xml:space="preserve"> предусмотренных в рамках данного курса;</w:t>
      </w:r>
    </w:p>
    <w:p w:rsidR="00CC0FD2" w:rsidRDefault="00CC0FD2" w:rsidP="00CC0FD2">
      <w:pPr>
        <w:spacing w:line="360" w:lineRule="auto"/>
        <w:ind w:firstLine="709"/>
        <w:jc w:val="both"/>
      </w:pPr>
      <w:r>
        <w:t>– контроль и оценка степени освоения общекультурных, общепрофессиональных и</w:t>
      </w:r>
      <w:r w:rsidRPr="00B6271A">
        <w:t xml:space="preserve"> </w:t>
      </w:r>
      <w:r>
        <w:t>профессиональных компетенций предусмотренных в рамках  данного курса;</w:t>
      </w:r>
    </w:p>
    <w:p w:rsidR="00CC0FD2" w:rsidRDefault="00CC0FD2" w:rsidP="00CC0FD2">
      <w:pPr>
        <w:spacing w:line="360" w:lineRule="auto"/>
        <w:ind w:firstLine="709"/>
        <w:jc w:val="both"/>
        <w:rPr>
          <w:bCs/>
        </w:rPr>
      </w:pPr>
      <w:r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 xml:space="preserve"> задачам будущей профессиональной деятельности через совершенствование традиционных и внедрение инновационных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8B7160" w:rsidRDefault="008B7160" w:rsidP="00CC0FD2">
      <w:pPr>
        <w:spacing w:line="360" w:lineRule="auto"/>
        <w:ind w:firstLine="709"/>
        <w:jc w:val="both"/>
        <w:rPr>
          <w:bCs/>
        </w:rPr>
      </w:pPr>
    </w:p>
    <w:p w:rsidR="008B7160" w:rsidRPr="00A01B39" w:rsidRDefault="008B7160" w:rsidP="00CC0FD2">
      <w:pPr>
        <w:spacing w:line="360" w:lineRule="auto"/>
        <w:ind w:firstLine="709"/>
        <w:jc w:val="both"/>
      </w:pP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3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Модели контролируемых компетенций</w:t>
      </w:r>
      <w:r w:rsidRPr="00845D59">
        <w:rPr>
          <w:b/>
        </w:rPr>
        <w:t xml:space="preserve"> </w:t>
      </w:r>
    </w:p>
    <w:p w:rsidR="00CC0FD2" w:rsidRPr="001C0E43" w:rsidRDefault="00CC0FD2" w:rsidP="00CC0FD2">
      <w:pPr>
        <w:tabs>
          <w:tab w:val="left" w:pos="2410"/>
        </w:tabs>
        <w:spacing w:after="120" w:line="360" w:lineRule="auto"/>
        <w:ind w:firstLine="709"/>
        <w:jc w:val="both"/>
      </w:pPr>
      <w:r w:rsidRPr="001C0E43">
        <w:t xml:space="preserve">ОС </w:t>
      </w:r>
      <w:r>
        <w:t xml:space="preserve">НИЯУ МИФИ </w:t>
      </w:r>
      <w:r w:rsidRPr="001C0E43">
        <w:t xml:space="preserve">по </w:t>
      </w:r>
      <w:r w:rsidR="00513910">
        <w:t>специальности</w:t>
      </w:r>
      <w:r w:rsidRPr="001C0E43">
        <w:t xml:space="preserve"> </w:t>
      </w:r>
      <w:r w:rsidR="0056157E">
        <w:t>09.03.04</w:t>
      </w:r>
      <w:r w:rsidR="00513910">
        <w:t xml:space="preserve"> </w:t>
      </w:r>
      <w:r w:rsidRPr="001C0E43">
        <w:t>и рабоч</w:t>
      </w:r>
      <w:r>
        <w:t>ая</w:t>
      </w:r>
      <w:r w:rsidRPr="001C0E43">
        <w:t xml:space="preserve"> программ</w:t>
      </w:r>
      <w:r>
        <w:t>а</w:t>
      </w:r>
      <w:r w:rsidRPr="00B6271A">
        <w:t xml:space="preserve"> </w:t>
      </w:r>
      <w:r>
        <w:t xml:space="preserve">дисциплины </w:t>
      </w:r>
      <w:r w:rsidR="00513910" w:rsidRPr="00513910">
        <w:t>«</w:t>
      </w:r>
      <w:r w:rsidR="005647D0">
        <w:t>ПРОИЗВОДСТВЕННАЯ ПРАКТИКА (НАУЧНО-ИССЛЕДОВАТЕЛЬСКАЯ РАБОТА, ПРОГРАММНАЯ ИНЖЕНЕРИЯ КИБЕРНЕТИЧЕСКИХ СИСТЕМ)</w:t>
      </w:r>
      <w:r w:rsidR="000F2706">
        <w:t xml:space="preserve">» </w:t>
      </w:r>
      <w:r>
        <w:t xml:space="preserve">в рамках </w:t>
      </w:r>
      <w:r w:rsidR="005F19F0">
        <w:t xml:space="preserve">направления </w:t>
      </w:r>
      <w:r w:rsidRPr="001C0E43">
        <w:t>«</w:t>
      </w:r>
      <w:r w:rsidR="00686069" w:rsidRPr="00010244">
        <w:t>Программная инженерия</w:t>
      </w:r>
      <w:r w:rsidRPr="001C0E43">
        <w:t>»</w:t>
      </w:r>
      <w:r w:rsidRPr="00934DE9">
        <w:t xml:space="preserve"> </w:t>
      </w:r>
      <w:r w:rsidR="00686069">
        <w:t>предусматривает</w:t>
      </w:r>
      <w:r>
        <w:t xml:space="preserve"> формирование следующих</w:t>
      </w:r>
      <w:r w:rsidR="00686069">
        <w:t xml:space="preserve"> универсальных</w:t>
      </w:r>
      <w:r>
        <w:t>, общепрофессиональных и  профессиональных компетенций: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686069" w:rsidRDefault="00686069" w:rsidP="00686069">
      <w:pPr>
        <w:pStyle w:val="af2"/>
      </w:pPr>
      <w:r>
        <w:lastRenderedPageBreak/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686069" w:rsidRDefault="00686069" w:rsidP="00686069">
      <w:pPr>
        <w:pStyle w:val="af2"/>
      </w:pPr>
      <w:r>
        <w:t xml:space="preserve">ОПК-2 –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деятельности</w:t>
      </w:r>
    </w:p>
    <w:p w:rsidR="00686069" w:rsidRDefault="00686069" w:rsidP="00686069">
      <w:pPr>
        <w:pStyle w:val="af2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686069" w:rsidRDefault="00686069" w:rsidP="00686069">
      <w:pPr>
        <w:pStyle w:val="af2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686069" w:rsidRDefault="00686069" w:rsidP="00686069">
      <w:pPr>
        <w:pStyle w:val="af2"/>
      </w:pPr>
      <w:r>
        <w:t xml:space="preserve">ОПК-5 – </w:t>
      </w:r>
      <w:proofErr w:type="gramStart"/>
      <w:r>
        <w:t>Способен</w:t>
      </w:r>
      <w:proofErr w:type="gramEnd"/>
      <w:r>
        <w:t xml:space="preserve"> инсталлировать программное и аппаратное обеспечение для информационных и автоматизированных систем</w:t>
      </w:r>
    </w:p>
    <w:p w:rsidR="00686069" w:rsidRDefault="00686069" w:rsidP="00686069">
      <w:pPr>
        <w:pStyle w:val="af2"/>
      </w:pPr>
      <w:r>
        <w:t xml:space="preserve">ОПК-6 – </w:t>
      </w:r>
      <w:proofErr w:type="gramStart"/>
      <w:r>
        <w:t>Способен</w:t>
      </w:r>
      <w:proofErr w:type="gramEnd"/>
      <w:r>
        <w:t xml:space="preserve">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686069" w:rsidRDefault="00686069" w:rsidP="00686069">
      <w:pPr>
        <w:pStyle w:val="af2"/>
      </w:pPr>
      <w:r>
        <w:t xml:space="preserve">ОПК-7 – </w:t>
      </w:r>
      <w:proofErr w:type="gramStart"/>
      <w:r>
        <w:t>Способен</w:t>
      </w:r>
      <w:proofErr w:type="gramEnd"/>
      <w:r>
        <w:t xml:space="preserve"> применять в практической деятельности основные концепции, принципы, теории и факты, связанные с информатикой</w:t>
      </w:r>
    </w:p>
    <w:p w:rsidR="00686069" w:rsidRDefault="00686069" w:rsidP="00686069">
      <w:pPr>
        <w:pStyle w:val="af2"/>
      </w:pPr>
      <w:r>
        <w:t>ОПК-8 –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686069" w:rsidRDefault="00686069" w:rsidP="00686069">
      <w:pPr>
        <w:pStyle w:val="af2"/>
      </w:pPr>
      <w:r>
        <w:t>ПК-1 – готовность применять основные методы и инструменты разработки программного обеспечения</w:t>
      </w:r>
    </w:p>
    <w:p w:rsidR="00686069" w:rsidRDefault="00686069" w:rsidP="00686069">
      <w:pPr>
        <w:pStyle w:val="af2"/>
      </w:pPr>
      <w:r>
        <w:t xml:space="preserve">ПК-1.1 – способность к проверке работоспособности и </w:t>
      </w:r>
      <w:proofErr w:type="spellStart"/>
      <w:r>
        <w:t>рефакторингу</w:t>
      </w:r>
      <w:proofErr w:type="spellEnd"/>
      <w:r>
        <w:t xml:space="preserve"> кода программного обеспечения</w:t>
      </w:r>
    </w:p>
    <w:p w:rsidR="00686069" w:rsidRDefault="00686069" w:rsidP="00686069">
      <w:pPr>
        <w:pStyle w:val="af2"/>
      </w:pPr>
      <w:r>
        <w:t>ПК-1.2 – владением навыками проведения практических занятий с пользователями информационных систем</w:t>
      </w:r>
    </w:p>
    <w:p w:rsidR="00686069" w:rsidRDefault="00686069" w:rsidP="00686069">
      <w:pPr>
        <w:pStyle w:val="af2"/>
      </w:pPr>
      <w:r>
        <w:t>ПК-1.3 – способность оформления методических материалов и пособий по применению информационных систем</w:t>
      </w:r>
    </w:p>
    <w:p w:rsidR="00686069" w:rsidRDefault="00686069" w:rsidP="00686069">
      <w:pPr>
        <w:pStyle w:val="af2"/>
      </w:pPr>
      <w:r>
        <w:t>ПК-1.4 – понимание основ разработки математических моделей физических процессов</w:t>
      </w:r>
    </w:p>
    <w:p w:rsidR="00686069" w:rsidRDefault="00686069" w:rsidP="00686069">
      <w:pPr>
        <w:pStyle w:val="af2"/>
      </w:pPr>
      <w:r>
        <w:t>ПК-10 – владением методами контроля проекта и готовностью осуществлять контроль версий</w:t>
      </w:r>
    </w:p>
    <w:p w:rsidR="00686069" w:rsidRDefault="00686069" w:rsidP="00686069">
      <w:pPr>
        <w:pStyle w:val="af2"/>
      </w:pPr>
      <w:r>
        <w:t>ПК-11 – способность к формализации в своей предметной области с учетом ограничений используемых методов исследования</w:t>
      </w:r>
    </w:p>
    <w:p w:rsidR="00686069" w:rsidRDefault="00686069" w:rsidP="00686069">
      <w:pPr>
        <w:pStyle w:val="af2"/>
      </w:pPr>
      <w:r>
        <w:t>ПК-12 – готовность к использованию методов и инструментальных средств исследования объектов профессиональной деятельности</w:t>
      </w:r>
    </w:p>
    <w:p w:rsidR="00686069" w:rsidRDefault="00686069" w:rsidP="00686069">
      <w:pPr>
        <w:pStyle w:val="af2"/>
      </w:pPr>
      <w:r>
        <w:t>ПК-13 – 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686069" w:rsidRDefault="00686069" w:rsidP="00686069">
      <w:pPr>
        <w:pStyle w:val="af2"/>
      </w:pPr>
      <w:r>
        <w:t>ПК-14 – 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686069" w:rsidRDefault="00686069" w:rsidP="00686069">
      <w:pPr>
        <w:pStyle w:val="af2"/>
      </w:pPr>
      <w:r>
        <w:t>ПК-15 – владением навыками моделирования, анализа и использования формальных методов конструирования программного обеспечения</w:t>
      </w:r>
    </w:p>
    <w:p w:rsidR="00686069" w:rsidRDefault="00686069" w:rsidP="00686069">
      <w:pPr>
        <w:pStyle w:val="af2"/>
      </w:pPr>
      <w:r>
        <w:lastRenderedPageBreak/>
        <w:t>ПК-16 – способность оценивать временную и емкостную сложность программного обеспечения</w:t>
      </w:r>
    </w:p>
    <w:p w:rsidR="00686069" w:rsidRDefault="00686069" w:rsidP="00686069">
      <w:pPr>
        <w:pStyle w:val="af2"/>
      </w:pPr>
      <w:r>
        <w:t>ПК-17 – владением навыками чтения, понимания и выделения главной идеи прочитанного исходного кода, документации</w:t>
      </w:r>
    </w:p>
    <w:p w:rsidR="00686069" w:rsidRDefault="00686069" w:rsidP="00686069">
      <w:pPr>
        <w:pStyle w:val="af2"/>
      </w:pPr>
      <w:r>
        <w:t>ПК-18 – способность создавать программные интерфейсы</w:t>
      </w:r>
    </w:p>
    <w:p w:rsidR="00686069" w:rsidRDefault="00686069" w:rsidP="00686069">
      <w:pPr>
        <w:pStyle w:val="af2"/>
      </w:pPr>
      <w:r>
        <w:t>ПК-2 – 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686069" w:rsidRDefault="00686069" w:rsidP="00686069">
      <w:pPr>
        <w:pStyle w:val="af2"/>
      </w:pPr>
      <w:r>
        <w:t>ПК-3 – владением навыками использования различных технологий разработки программного обеспечения</w:t>
      </w:r>
    </w:p>
    <w:p w:rsidR="00686069" w:rsidRDefault="00686069" w:rsidP="00686069">
      <w:pPr>
        <w:pStyle w:val="af2"/>
      </w:pPr>
      <w:r>
        <w:t>ПК-4 – 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686069" w:rsidRDefault="00686069" w:rsidP="00686069">
      <w:pPr>
        <w:pStyle w:val="af2"/>
      </w:pPr>
      <w:r>
        <w:t>ПК-5 – владением стандартами и моделями жизненного цикла</w:t>
      </w:r>
    </w:p>
    <w:p w:rsidR="00686069" w:rsidRDefault="00686069" w:rsidP="00686069">
      <w:pPr>
        <w:pStyle w:val="af2"/>
      </w:pPr>
      <w:r>
        <w:t>ПК-6 – владение современными методами проектирования, применения и обеспечения информационной безопасности баз данных</w:t>
      </w:r>
    </w:p>
    <w:p w:rsidR="00686069" w:rsidRDefault="00686069" w:rsidP="00686069">
      <w:pPr>
        <w:pStyle w:val="af2"/>
      </w:pPr>
      <w:r>
        <w:t>ПК-7 – владением классическими концепциями и моделями менеджмента в управлении проектами</w:t>
      </w:r>
    </w:p>
    <w:p w:rsidR="00686069" w:rsidRDefault="00686069" w:rsidP="00686069">
      <w:pPr>
        <w:pStyle w:val="af2"/>
      </w:pPr>
      <w:r>
        <w:t>ПК-8 – 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686069" w:rsidRDefault="00686069" w:rsidP="00686069">
      <w:pPr>
        <w:pStyle w:val="af2"/>
      </w:pPr>
      <w:r>
        <w:t xml:space="preserve">ПК-9 – владением основами групповой динамики, психологии и профессионального поведения, </w:t>
      </w:r>
      <w:proofErr w:type="gramStart"/>
      <w:r>
        <w:t>специфичных</w:t>
      </w:r>
      <w:proofErr w:type="gramEnd"/>
      <w:r>
        <w:t xml:space="preserve"> для программной инженерии</w:t>
      </w:r>
    </w:p>
    <w:p w:rsidR="00686069" w:rsidRDefault="00686069" w:rsidP="00686069">
      <w:pPr>
        <w:pStyle w:val="af2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686069" w:rsidRDefault="00686069" w:rsidP="00686069">
      <w:pPr>
        <w:pStyle w:val="af2"/>
      </w:pPr>
      <w: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686069" w:rsidRDefault="00686069" w:rsidP="00686069">
      <w:pPr>
        <w:pStyle w:val="af2"/>
      </w:pPr>
      <w:r>
        <w:t xml:space="preserve">УК-3 – </w:t>
      </w:r>
      <w:proofErr w:type="gramStart"/>
      <w:r>
        <w:t>Способен</w:t>
      </w:r>
      <w:proofErr w:type="gramEnd"/>
      <w:r>
        <w:t xml:space="preserve"> осуществлять социальное взаимодействие и реализовывать свою роль в команде</w:t>
      </w:r>
    </w:p>
    <w:p w:rsidR="001C300E" w:rsidRDefault="001C300E" w:rsidP="001C300E">
      <w:pPr>
        <w:tabs>
          <w:tab w:val="left" w:pos="709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текущего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рубежного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37640" w:rsidRDefault="00537640" w:rsidP="00537640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5F19F0">
        <w:rPr>
          <w:b/>
        </w:rPr>
        <w:t>4</w:t>
      </w:r>
      <w:r w:rsidR="001C300E">
        <w:rPr>
          <w:b/>
        </w:rPr>
        <w:t>.</w:t>
      </w:r>
      <w:r>
        <w:rPr>
          <w:b/>
        </w:rPr>
        <w:t xml:space="preserve"> Промежуточная аттестация по дисциплине</w:t>
      </w:r>
    </w:p>
    <w:p w:rsidR="00537640" w:rsidRDefault="00537640" w:rsidP="00537640">
      <w:pPr>
        <w:widowControl w:val="0"/>
        <w:spacing w:line="360" w:lineRule="auto"/>
        <w:ind w:firstLine="709"/>
        <w:jc w:val="both"/>
      </w:pPr>
      <w:r w:rsidRPr="00917728">
        <w:t xml:space="preserve">Формой промежуточной аттестации по дисциплине </w:t>
      </w:r>
      <w:r w:rsidR="000F2706" w:rsidRPr="00513910">
        <w:t>«</w:t>
      </w:r>
      <w:r w:rsidR="00686069">
        <w:t>Производственная практика (научно-исследовательская работа, программная инженерия кибернетических систем)</w:t>
      </w:r>
      <w:r w:rsidR="000F2706">
        <w:t>»</w:t>
      </w:r>
      <w:r w:rsidRPr="00917728">
        <w:t xml:space="preserve"> является:</w:t>
      </w:r>
    </w:p>
    <w:p w:rsidR="000F2706" w:rsidRDefault="00686069" w:rsidP="000F2706">
      <w:pPr>
        <w:widowControl w:val="0"/>
        <w:ind w:firstLine="709"/>
        <w:jc w:val="both"/>
      </w:pPr>
      <w:r>
        <w:t>7</w:t>
      </w:r>
      <w:r w:rsidR="00537640" w:rsidRPr="000F2706">
        <w:t xml:space="preserve"> семестр – </w:t>
      </w:r>
      <w:r>
        <w:t>экзамен</w:t>
      </w:r>
      <w:r w:rsidR="000F2706">
        <w:t>;</w:t>
      </w:r>
      <w:r w:rsidR="00537640" w:rsidRPr="000F2706">
        <w:t xml:space="preserve"> </w:t>
      </w:r>
    </w:p>
    <w:p w:rsidR="00537640" w:rsidRDefault="00686069" w:rsidP="000F2706">
      <w:pPr>
        <w:widowControl w:val="0"/>
        <w:ind w:firstLine="709"/>
        <w:jc w:val="both"/>
      </w:pPr>
      <w:r>
        <w:t>8</w:t>
      </w:r>
      <w:r w:rsidR="00537640" w:rsidRPr="000F2706">
        <w:t xml:space="preserve"> семестр – </w:t>
      </w:r>
      <w:r>
        <w:t>экзамен.</w:t>
      </w:r>
    </w:p>
    <w:p w:rsidR="001C300E" w:rsidRPr="009A357B" w:rsidRDefault="001C300E" w:rsidP="001C300E">
      <w:pPr>
        <w:widowControl w:val="0"/>
        <w:spacing w:before="120" w:after="120" w:line="360" w:lineRule="auto"/>
        <w:ind w:firstLine="709"/>
        <w:jc w:val="both"/>
        <w:rPr>
          <w:b/>
        </w:rPr>
      </w:pPr>
      <w:r w:rsidRPr="00D069A1">
        <w:rPr>
          <w:b/>
        </w:rPr>
        <w:lastRenderedPageBreak/>
        <w:t>1.</w:t>
      </w:r>
      <w:r w:rsidR="005F19F0">
        <w:rPr>
          <w:b/>
        </w:rPr>
        <w:t>5</w:t>
      </w:r>
      <w:r>
        <w:rPr>
          <w:b/>
        </w:rPr>
        <w:t>.</w:t>
      </w:r>
      <w:r w:rsidRPr="00D069A1">
        <w:rPr>
          <w:b/>
        </w:rPr>
        <w:t xml:space="preserve"> Перечень оценочных средств</w:t>
      </w:r>
      <w:r>
        <w:rPr>
          <w:b/>
        </w:rPr>
        <w:t xml:space="preserve"> </w:t>
      </w:r>
    </w:p>
    <w:p w:rsidR="001C300E" w:rsidRDefault="001C300E" w:rsidP="001C300E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1C300E" w:rsidRPr="003607B3" w:rsidTr="00AD3FD9">
        <w:trPr>
          <w:cantSplit/>
        </w:trPr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1C300E" w:rsidRPr="003607B3" w:rsidTr="00AD3FD9"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1C300E" w:rsidRPr="003607B3" w:rsidTr="00AD3FD9">
        <w:trPr>
          <w:trHeight w:val="277"/>
        </w:trPr>
        <w:tc>
          <w:tcPr>
            <w:tcW w:w="812" w:type="pct"/>
            <w:shd w:val="clear" w:color="auto" w:fill="auto"/>
          </w:tcPr>
          <w:p w:rsidR="001C300E" w:rsidRPr="003607B3" w:rsidRDefault="00686069" w:rsidP="00AD3FD9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686069">
            <w:r w:rsidRPr="003607B3">
              <w:t xml:space="preserve">Вопросы к </w:t>
            </w:r>
            <w:r w:rsidR="00686069">
              <w:t>экзамену</w:t>
            </w:r>
          </w:p>
        </w:tc>
      </w:tr>
    </w:tbl>
    <w:p w:rsidR="001C300E" w:rsidRDefault="001C300E" w:rsidP="001C300E"/>
    <w:p w:rsidR="0083707A" w:rsidRDefault="0083707A" w:rsidP="0083707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845D59">
        <w:rPr>
          <w:b/>
        </w:rPr>
        <w:t>.</w:t>
      </w:r>
      <w:r w:rsidR="00BA3738">
        <w:rPr>
          <w:b/>
        </w:rPr>
        <w:t>6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Этапы формирования компетенций</w:t>
      </w:r>
    </w:p>
    <w:p w:rsidR="007F3A3B" w:rsidRDefault="007F3A3B"/>
    <w:p w:rsidR="007F3A3B" w:rsidRDefault="007F3A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93"/>
        <w:gridCol w:w="549"/>
        <w:gridCol w:w="709"/>
        <w:gridCol w:w="709"/>
        <w:gridCol w:w="567"/>
        <w:gridCol w:w="1134"/>
        <w:gridCol w:w="850"/>
        <w:gridCol w:w="709"/>
        <w:gridCol w:w="1276"/>
        <w:gridCol w:w="1276"/>
      </w:tblGrid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№ п.п.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Неде</w:t>
            </w:r>
            <w:proofErr w:type="spellEnd"/>
            <w:r w:rsidRPr="00BA3738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gramStart"/>
            <w:r w:rsidRPr="00BA3738">
              <w:rPr>
                <w:b/>
                <w:sz w:val="20"/>
                <w:szCs w:val="20"/>
              </w:rPr>
              <w:t>Лек-</w:t>
            </w:r>
            <w:proofErr w:type="spellStart"/>
            <w:r w:rsidRPr="00BA3738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r w:rsidRPr="00BA3738">
              <w:rPr>
                <w:b/>
                <w:sz w:val="20"/>
                <w:szCs w:val="20"/>
              </w:rPr>
              <w:t>Практ</w:t>
            </w:r>
            <w:proofErr w:type="spellEnd"/>
            <w:r w:rsidRPr="00BA3738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BA3738">
              <w:rPr>
                <w:b/>
                <w:sz w:val="20"/>
                <w:szCs w:val="20"/>
              </w:rPr>
              <w:t>зан</w:t>
            </w:r>
            <w:proofErr w:type="spellEnd"/>
            <w:r w:rsidRPr="00BA3738">
              <w:rPr>
                <w:b/>
                <w:sz w:val="20"/>
                <w:szCs w:val="20"/>
              </w:rPr>
              <w:t xml:space="preserve">./ </w:t>
            </w:r>
            <w:proofErr w:type="gramStart"/>
            <w:r w:rsidRPr="00BA3738">
              <w:rPr>
                <w:b/>
                <w:sz w:val="20"/>
                <w:szCs w:val="20"/>
              </w:rPr>
              <w:t>семи-нары</w:t>
            </w:r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рабо</w:t>
            </w:r>
            <w:proofErr w:type="spellEnd"/>
            <w:r w:rsidRPr="00BA3738">
              <w:rPr>
                <w:b/>
                <w:sz w:val="20"/>
                <w:szCs w:val="20"/>
              </w:rPr>
              <w:t>-ты</w:t>
            </w:r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r w:rsidRPr="00BA3738">
              <w:rPr>
                <w:b/>
                <w:sz w:val="20"/>
                <w:szCs w:val="20"/>
              </w:rPr>
              <w:t>Обязат</w:t>
            </w:r>
            <w:proofErr w:type="spellEnd"/>
            <w:r w:rsidRPr="00BA3738">
              <w:rPr>
                <w:b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 xml:space="preserve"> раздела (форма*, неделя)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gramStart"/>
            <w:r w:rsidRPr="00BA3738">
              <w:rPr>
                <w:b/>
                <w:sz w:val="20"/>
                <w:szCs w:val="20"/>
              </w:rPr>
              <w:t>Макси-</w:t>
            </w:r>
            <w:proofErr w:type="spellStart"/>
            <w:r w:rsidRPr="00BA3738">
              <w:rPr>
                <w:b/>
                <w:sz w:val="20"/>
                <w:szCs w:val="20"/>
              </w:rPr>
              <w:t>мальный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b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</w:t>
            </w:r>
          </w:p>
        </w:tc>
        <w:tc>
          <w:tcPr>
            <w:tcW w:w="1276" w:type="dxa"/>
          </w:tcPr>
          <w:p w:rsidR="00BA3738" w:rsidRPr="00623BC6" w:rsidRDefault="00BA3738" w:rsidP="0056157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686069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A3738" w:rsidRPr="00BA3738">
              <w:rPr>
                <w:sz w:val="20"/>
                <w:szCs w:val="20"/>
              </w:rPr>
              <w:t xml:space="preserve">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86069" w:rsidRPr="00BA3738" w:rsidTr="00BA3738">
        <w:trPr>
          <w:jc w:val="center"/>
        </w:trPr>
        <w:tc>
          <w:tcPr>
            <w:tcW w:w="534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686069" w:rsidRDefault="00686069" w:rsidP="00096A49">
            <w:pPr>
              <w:pStyle w:val="af2"/>
              <w:ind w:firstLine="0"/>
            </w:pPr>
            <w:r>
              <w:t>Постановка задачи УИР и КП 7 семестра</w:t>
            </w:r>
          </w:p>
        </w:tc>
        <w:tc>
          <w:tcPr>
            <w:tcW w:w="549" w:type="dxa"/>
          </w:tcPr>
          <w:p w:rsidR="00686069" w:rsidRDefault="00686069" w:rsidP="00096A49">
            <w:pPr>
              <w:pStyle w:val="af2"/>
              <w:ind w:firstLine="0"/>
            </w:pPr>
            <w:r>
              <w:t>1-8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48</w:t>
            </w:r>
          </w:p>
        </w:tc>
        <w:tc>
          <w:tcPr>
            <w:tcW w:w="567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1134" w:type="dxa"/>
          </w:tcPr>
          <w:p w:rsidR="00686069" w:rsidRDefault="00686069" w:rsidP="00096A49">
            <w:pPr>
              <w:pStyle w:val="af2"/>
              <w:ind w:firstLine="0"/>
            </w:pPr>
            <w:r>
              <w:t>Зд-4,Отч-8</w:t>
            </w:r>
          </w:p>
        </w:tc>
        <w:tc>
          <w:tcPr>
            <w:tcW w:w="850" w:type="dxa"/>
          </w:tcPr>
          <w:p w:rsidR="00686069" w:rsidRDefault="00686069" w:rsidP="00096A49">
            <w:pPr>
              <w:pStyle w:val="af2"/>
              <w:ind w:firstLine="0"/>
            </w:pPr>
            <w:r>
              <w:t>КИ, 8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30</w:t>
            </w:r>
          </w:p>
        </w:tc>
        <w:tc>
          <w:tcPr>
            <w:tcW w:w="1276" w:type="dxa"/>
          </w:tcPr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86069" w:rsidRPr="00BA3738" w:rsidTr="00BA3738">
        <w:trPr>
          <w:jc w:val="center"/>
        </w:trPr>
        <w:tc>
          <w:tcPr>
            <w:tcW w:w="534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:rsidR="00686069" w:rsidRDefault="00686069" w:rsidP="00096A49">
            <w:pPr>
              <w:pStyle w:val="af2"/>
              <w:ind w:firstLine="0"/>
            </w:pPr>
            <w:r>
              <w:t xml:space="preserve">Выполнение </w:t>
            </w:r>
            <w:r>
              <w:lastRenderedPageBreak/>
              <w:t>разделов задания и  исследований по графику и представление пояснительной записки к УИР 7 семестра</w:t>
            </w:r>
          </w:p>
        </w:tc>
        <w:tc>
          <w:tcPr>
            <w:tcW w:w="549" w:type="dxa"/>
          </w:tcPr>
          <w:p w:rsidR="00686069" w:rsidRDefault="00686069" w:rsidP="00096A49">
            <w:pPr>
              <w:pStyle w:val="af2"/>
              <w:ind w:firstLine="0"/>
            </w:pPr>
            <w:r>
              <w:lastRenderedPageBreak/>
              <w:t>9-16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48</w:t>
            </w:r>
          </w:p>
        </w:tc>
        <w:tc>
          <w:tcPr>
            <w:tcW w:w="567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1134" w:type="dxa"/>
          </w:tcPr>
          <w:p w:rsidR="00686069" w:rsidRDefault="00686069" w:rsidP="00096A49">
            <w:pPr>
              <w:pStyle w:val="af2"/>
              <w:ind w:firstLine="0"/>
            </w:pPr>
            <w:r>
              <w:t>Отч-16</w:t>
            </w:r>
          </w:p>
        </w:tc>
        <w:tc>
          <w:tcPr>
            <w:tcW w:w="850" w:type="dxa"/>
          </w:tcPr>
          <w:p w:rsidR="00686069" w:rsidRDefault="00686069" w:rsidP="00096A49">
            <w:pPr>
              <w:pStyle w:val="af2"/>
              <w:ind w:firstLine="0"/>
            </w:pPr>
            <w:r>
              <w:t>КИ, 16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40</w:t>
            </w:r>
          </w:p>
        </w:tc>
        <w:tc>
          <w:tcPr>
            <w:tcW w:w="1276" w:type="dxa"/>
          </w:tcPr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ОПК-1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686069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BA3738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A3738" w:rsidRPr="00BA3738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BA3738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</w:t>
            </w:r>
            <w:r>
              <w:rPr>
                <w:sz w:val="20"/>
                <w:szCs w:val="20"/>
              </w:rPr>
              <w:t>1.4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686069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BA3738" w:rsidRPr="00BA3738">
              <w:rPr>
                <w:sz w:val="20"/>
                <w:szCs w:val="20"/>
              </w:rPr>
              <w:t xml:space="preserve">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86069" w:rsidRPr="00BA3738" w:rsidTr="00BA3738">
        <w:trPr>
          <w:jc w:val="center"/>
        </w:trPr>
        <w:tc>
          <w:tcPr>
            <w:tcW w:w="534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686069" w:rsidRDefault="00686069" w:rsidP="00096A49">
            <w:pPr>
              <w:pStyle w:val="af2"/>
              <w:ind w:firstLine="0"/>
            </w:pPr>
            <w:r>
              <w:t>Постановка задачи УИР и КП 8 семестра</w:t>
            </w:r>
          </w:p>
        </w:tc>
        <w:tc>
          <w:tcPr>
            <w:tcW w:w="549" w:type="dxa"/>
          </w:tcPr>
          <w:p w:rsidR="00686069" w:rsidRDefault="00686069" w:rsidP="00096A49">
            <w:pPr>
              <w:pStyle w:val="af2"/>
              <w:ind w:firstLine="0"/>
            </w:pPr>
            <w:r>
              <w:t>1-5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40</w:t>
            </w:r>
          </w:p>
        </w:tc>
        <w:tc>
          <w:tcPr>
            <w:tcW w:w="567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1134" w:type="dxa"/>
          </w:tcPr>
          <w:p w:rsidR="00686069" w:rsidRDefault="00686069" w:rsidP="00096A49">
            <w:pPr>
              <w:pStyle w:val="af2"/>
              <w:ind w:firstLine="0"/>
            </w:pPr>
            <w:r>
              <w:t>Зд-3</w:t>
            </w:r>
          </w:p>
        </w:tc>
        <w:tc>
          <w:tcPr>
            <w:tcW w:w="850" w:type="dxa"/>
          </w:tcPr>
          <w:p w:rsidR="00686069" w:rsidRDefault="00686069" w:rsidP="00096A49">
            <w:pPr>
              <w:pStyle w:val="af2"/>
              <w:ind w:firstLine="0"/>
            </w:pPr>
            <w:r>
              <w:t>КИ, 5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30</w:t>
            </w:r>
          </w:p>
        </w:tc>
        <w:tc>
          <w:tcPr>
            <w:tcW w:w="1276" w:type="dxa"/>
          </w:tcPr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686069" w:rsidRPr="00BA3738" w:rsidTr="00BA3738">
        <w:trPr>
          <w:jc w:val="center"/>
        </w:trPr>
        <w:tc>
          <w:tcPr>
            <w:tcW w:w="534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:rsidR="00686069" w:rsidRDefault="00686069" w:rsidP="00096A49">
            <w:pPr>
              <w:pStyle w:val="af2"/>
              <w:ind w:firstLine="0"/>
            </w:pPr>
            <w:r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  <w:tc>
          <w:tcPr>
            <w:tcW w:w="549" w:type="dxa"/>
          </w:tcPr>
          <w:p w:rsidR="00686069" w:rsidRDefault="00686069" w:rsidP="00096A49">
            <w:pPr>
              <w:pStyle w:val="af2"/>
              <w:ind w:firstLine="0"/>
            </w:pPr>
            <w:r>
              <w:t>6-10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40</w:t>
            </w:r>
          </w:p>
        </w:tc>
        <w:tc>
          <w:tcPr>
            <w:tcW w:w="567" w:type="dxa"/>
          </w:tcPr>
          <w:p w:rsidR="00686069" w:rsidRDefault="00686069" w:rsidP="00096A49">
            <w:pPr>
              <w:pStyle w:val="af2"/>
              <w:ind w:firstLine="0"/>
            </w:pPr>
          </w:p>
        </w:tc>
        <w:tc>
          <w:tcPr>
            <w:tcW w:w="1134" w:type="dxa"/>
          </w:tcPr>
          <w:p w:rsidR="00686069" w:rsidRDefault="00686069" w:rsidP="00096A49">
            <w:pPr>
              <w:pStyle w:val="af2"/>
              <w:ind w:firstLine="0"/>
            </w:pPr>
            <w:r>
              <w:t>Отч-10</w:t>
            </w:r>
          </w:p>
        </w:tc>
        <w:tc>
          <w:tcPr>
            <w:tcW w:w="850" w:type="dxa"/>
          </w:tcPr>
          <w:p w:rsidR="00686069" w:rsidRDefault="00686069" w:rsidP="00096A49">
            <w:pPr>
              <w:pStyle w:val="af2"/>
              <w:ind w:firstLine="0"/>
            </w:pPr>
            <w:r>
              <w:t>КИ, 10</w:t>
            </w:r>
          </w:p>
        </w:tc>
        <w:tc>
          <w:tcPr>
            <w:tcW w:w="709" w:type="dxa"/>
          </w:tcPr>
          <w:p w:rsidR="00686069" w:rsidRDefault="00686069" w:rsidP="00096A49">
            <w:pPr>
              <w:pStyle w:val="af2"/>
              <w:ind w:firstLine="0"/>
            </w:pPr>
            <w:r>
              <w:t>40</w:t>
            </w:r>
          </w:p>
        </w:tc>
        <w:tc>
          <w:tcPr>
            <w:tcW w:w="1276" w:type="dxa"/>
          </w:tcPr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ПК-17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</w:tcPr>
          <w:p w:rsidR="00686069" w:rsidRPr="00BA3738" w:rsidRDefault="00686069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686069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BA3738" w:rsidRPr="00BA3738" w:rsidRDefault="00686069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686069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BA3738" w:rsidRPr="00BA3738" w:rsidRDefault="00686069" w:rsidP="00686069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</w:tr>
    </w:tbl>
    <w:p w:rsidR="00A05F43" w:rsidRDefault="00A05F43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D3FD9" w:rsidRPr="00513910" w:rsidRDefault="00AD3FD9" w:rsidP="00BA3738">
      <w:pPr>
        <w:pStyle w:val="a5"/>
        <w:widowControl w:val="0"/>
        <w:numPr>
          <w:ilvl w:val="1"/>
          <w:numId w:val="17"/>
        </w:numPr>
        <w:spacing w:before="200" w:after="120" w:line="360" w:lineRule="auto"/>
        <w:jc w:val="both"/>
        <w:rPr>
          <w:b/>
        </w:rPr>
      </w:pPr>
      <w:r w:rsidRPr="00513910">
        <w:rPr>
          <w:b/>
        </w:rPr>
        <w:t>Шкала оценки образовательных достижений</w:t>
      </w:r>
    </w:p>
    <w:p w:rsidR="00AD3FD9" w:rsidRDefault="00AD3FD9" w:rsidP="00AD3FD9">
      <w:pPr>
        <w:jc w:val="center"/>
        <w:rPr>
          <w:b/>
          <w:sz w:val="28"/>
          <w:szCs w:val="28"/>
        </w:rPr>
      </w:pPr>
    </w:p>
    <w:p w:rsidR="00BA3738" w:rsidRDefault="00BA3738" w:rsidP="00AD3FD9">
      <w:pPr>
        <w:jc w:val="center"/>
        <w:rPr>
          <w:b/>
          <w:sz w:val="28"/>
          <w:szCs w:val="28"/>
        </w:rPr>
      </w:pPr>
    </w:p>
    <w:p w:rsidR="00AD3FD9" w:rsidRPr="009F280C" w:rsidRDefault="00AD3FD9" w:rsidP="00AD3FD9">
      <w:pPr>
        <w:spacing w:after="120"/>
        <w:ind w:firstLine="709"/>
        <w:jc w:val="both"/>
        <w:rPr>
          <w:i/>
        </w:rPr>
      </w:pPr>
      <w:r w:rsidRPr="009F280C">
        <w:t xml:space="preserve">Итоговая оценка </w:t>
      </w:r>
      <w:r>
        <w:t xml:space="preserve">представляет собой сумму </w:t>
      </w:r>
      <w:proofErr w:type="gramStart"/>
      <w:r>
        <w:t xml:space="preserve">баллов, заработанных студентом при выполнении заданий в рамках текущего и промежуточного контроля и </w:t>
      </w:r>
      <w:r w:rsidRPr="009F280C">
        <w:t>выставляется</w:t>
      </w:r>
      <w:proofErr w:type="gramEnd"/>
      <w:r w:rsidRPr="009F280C">
        <w:t xml:space="preserve"> в соответствии с Положением о кредитно-модульной системе в соответствии со следующей шкалой: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AD3FD9" w:rsidRPr="0048202D" w:rsidTr="00AD3FD9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AD3FD9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3738" w:rsidRPr="0048202D" w:rsidRDefault="00BA3738" w:rsidP="0056157E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1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</w:tr>
      <w:tr w:rsidR="00BA3738" w:rsidRPr="0048202D" w:rsidTr="0056157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BA3738" w:rsidRPr="0048202D" w:rsidTr="00AD3FD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AD3FD9" w:rsidRDefault="00AD3FD9" w:rsidP="00AD3FD9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83707A" w:rsidRDefault="0083707A" w:rsidP="0083707A">
      <w:pPr>
        <w:tabs>
          <w:tab w:val="left" w:pos="2295"/>
        </w:tabs>
        <w:jc w:val="center"/>
        <w:rPr>
          <w:b/>
          <w:sz w:val="28"/>
          <w:szCs w:val="28"/>
        </w:rPr>
      </w:pPr>
      <w:r w:rsidRPr="00E6697D">
        <w:rPr>
          <w:b/>
          <w:color w:val="262626"/>
          <w:sz w:val="28"/>
          <w:szCs w:val="28"/>
        </w:rPr>
        <w:t>2</w:t>
      </w:r>
      <w:r w:rsidRPr="0024694F">
        <w:rPr>
          <w:b/>
          <w:color w:val="262626"/>
          <w:sz w:val="28"/>
          <w:szCs w:val="28"/>
        </w:rPr>
        <w:t>.</w:t>
      </w:r>
      <w:r w:rsidRPr="00C70A4F">
        <w:rPr>
          <w:color w:val="262626"/>
          <w:sz w:val="28"/>
          <w:szCs w:val="28"/>
        </w:rPr>
        <w:t xml:space="preserve"> </w:t>
      </w:r>
      <w:r>
        <w:rPr>
          <w:b/>
          <w:sz w:val="28"/>
          <w:szCs w:val="28"/>
        </w:rPr>
        <w:t>ТИПОВЫЕ КОНТРОЛЬНЫЕ ЗАДАНИЯ</w:t>
      </w:r>
    </w:p>
    <w:p w:rsidR="0083707A" w:rsidRDefault="0083707A" w:rsidP="0083707A">
      <w:pPr>
        <w:tabs>
          <w:tab w:val="left" w:pos="2295"/>
        </w:tabs>
        <w:spacing w:after="400"/>
        <w:jc w:val="center"/>
        <w:rPr>
          <w:b/>
        </w:rPr>
      </w:pPr>
      <w:r>
        <w:rPr>
          <w:b/>
        </w:rPr>
        <w:t>для оценки знаний</w:t>
      </w:r>
      <w:r w:rsidR="008C3446">
        <w:rPr>
          <w:b/>
        </w:rPr>
        <w:t>, умений</w:t>
      </w:r>
      <w:r>
        <w:rPr>
          <w:b/>
        </w:rPr>
        <w:t xml:space="preserve"> и навыков </w:t>
      </w:r>
    </w:p>
    <w:p w:rsidR="00047687" w:rsidRDefault="00DD72DC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 </w:t>
      </w:r>
      <w:r w:rsidR="00047687" w:rsidRPr="00A26A3E">
        <w:rPr>
          <w:b/>
          <w:bCs/>
          <w:sz w:val="32"/>
          <w:szCs w:val="32"/>
        </w:rPr>
        <w:t xml:space="preserve">Комплект заданий для </w:t>
      </w:r>
      <w:r w:rsidR="00BD1E30">
        <w:rPr>
          <w:b/>
          <w:bCs/>
          <w:sz w:val="32"/>
          <w:szCs w:val="32"/>
        </w:rPr>
        <w:t>оформления задания по дисциплине</w:t>
      </w:r>
    </w:p>
    <w:p w:rsidR="00047687" w:rsidRDefault="00BD1E30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</w:t>
      </w:r>
      <w:r w:rsidR="005647D0">
        <w:rPr>
          <w:b/>
          <w:sz w:val="28"/>
          <w:szCs w:val="28"/>
        </w:rPr>
        <w:t>ПРОИЗВОДСТВЕННАЯ ПРАКТИКА (НАУЧНО-ИССЛЕДОВАТЕЛЬСКАЯ РАБОТА, ПРОГРАММНАЯ ИНЖЕНЕРИЯ КИБЕРНЕТИЧЕСКИХ СИСТЕМ)</w:t>
      </w:r>
      <w:r>
        <w:rPr>
          <w:b/>
          <w:sz w:val="28"/>
          <w:szCs w:val="28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4449C">
        <w:rPr>
          <w:sz w:val="24"/>
          <w:szCs w:val="24"/>
        </w:rPr>
        <w:t xml:space="preserve">На первой неделе занятий руководитель выдает каждому студенту индивидуальное задание на </w:t>
      </w:r>
      <w:r>
        <w:rPr>
          <w:sz w:val="24"/>
          <w:szCs w:val="24"/>
        </w:rPr>
        <w:t>семестр,</w:t>
      </w:r>
      <w:r w:rsidRPr="0074449C">
        <w:rPr>
          <w:sz w:val="24"/>
          <w:szCs w:val="24"/>
        </w:rPr>
        <w:t xml:space="preserve"> как с учетом интересов студента, так и с учетом его успеваемости и уровня знаний, определяемых в процессе собеседования со студентом.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Задание, как правило, предусматривает: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а) ознакомление с литературой по рассматриваемому вопросу;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б) разработку теоретической части (математических моделей);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 xml:space="preserve">в) разработку экспериментальной части (проектирование и разработка </w:t>
      </w:r>
      <w:proofErr w:type="gramStart"/>
      <w:r w:rsidRPr="0074449C">
        <w:rPr>
          <w:sz w:val="24"/>
          <w:szCs w:val="24"/>
        </w:rPr>
        <w:t>ПО</w:t>
      </w:r>
      <w:proofErr w:type="gramEnd"/>
      <w:r w:rsidRPr="0074449C">
        <w:rPr>
          <w:sz w:val="24"/>
          <w:szCs w:val="24"/>
        </w:rPr>
        <w:t>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г) анализ и обработку полученных результатов;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д) составление отчета по работе в форме пояснительной записки</w:t>
      </w:r>
      <w:r>
        <w:rPr>
          <w:sz w:val="24"/>
          <w:szCs w:val="24"/>
        </w:rPr>
        <w:t xml:space="preserve"> и</w:t>
      </w:r>
      <w:r w:rsidRPr="0074449C">
        <w:rPr>
          <w:sz w:val="24"/>
          <w:szCs w:val="24"/>
        </w:rPr>
        <w:t xml:space="preserve"> демонст</w:t>
      </w:r>
      <w:r>
        <w:rPr>
          <w:sz w:val="24"/>
          <w:szCs w:val="24"/>
        </w:rPr>
        <w:t>рационных листов (презентаций)</w:t>
      </w:r>
      <w:r w:rsidRPr="0074449C">
        <w:rPr>
          <w:sz w:val="24"/>
          <w:szCs w:val="24"/>
        </w:rPr>
        <w:t>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оформляется в трех экз</w:t>
      </w:r>
      <w:r>
        <w:rPr>
          <w:sz w:val="24"/>
          <w:szCs w:val="24"/>
        </w:rPr>
        <w:t xml:space="preserve">емплярах на специальных бланках. </w:t>
      </w:r>
      <w:r w:rsidRPr="0074449C">
        <w:rPr>
          <w:sz w:val="24"/>
          <w:szCs w:val="24"/>
        </w:rPr>
        <w:t>Бланки заполняются аккуратно, разборчиво от руки или на компьютере.</w:t>
      </w:r>
    </w:p>
    <w:p w:rsidR="00BD1E30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подписывается руководителем и студентом, принявшим задание к исполнению. Один экземпляр задания хранится на кафедре, другой  у руководителя, третий выдается с</w:t>
      </w:r>
      <w:r>
        <w:rPr>
          <w:sz w:val="24"/>
          <w:szCs w:val="24"/>
        </w:rPr>
        <w:t>туденту. (1 - сдается на кафедру</w:t>
      </w:r>
      <w:r w:rsidRPr="0074449C">
        <w:rPr>
          <w:sz w:val="24"/>
          <w:szCs w:val="24"/>
        </w:rPr>
        <w:t>, 2 – хранится у руководителя, 3 – сдается студентом вместе с отчетом).</w:t>
      </w:r>
    </w:p>
    <w:p w:rsidR="000F5F7B" w:rsidRPr="001C2E6A" w:rsidRDefault="000F5F7B" w:rsidP="000F5F7B">
      <w:pPr>
        <w:pStyle w:val="a3"/>
        <w:tabs>
          <w:tab w:val="left" w:pos="570"/>
        </w:tabs>
        <w:rPr>
          <w:b/>
          <w:sz w:val="28"/>
          <w:szCs w:val="28"/>
        </w:rPr>
      </w:pPr>
      <w:r w:rsidRPr="001C2E6A">
        <w:rPr>
          <w:b/>
          <w:sz w:val="28"/>
          <w:szCs w:val="28"/>
        </w:rPr>
        <w:t>Методика о</w:t>
      </w:r>
      <w:r w:rsidR="00BD1E30">
        <w:rPr>
          <w:b/>
          <w:sz w:val="28"/>
          <w:szCs w:val="28"/>
        </w:rPr>
        <w:t xml:space="preserve">ценки результатов сдачи </w:t>
      </w:r>
      <w:r w:rsidR="00C4324E">
        <w:rPr>
          <w:b/>
          <w:sz w:val="28"/>
          <w:szCs w:val="28"/>
        </w:rPr>
        <w:t>э</w:t>
      </w:r>
      <w:bookmarkStart w:id="0" w:name="_GoBack"/>
      <w:bookmarkEnd w:id="0"/>
      <w:r w:rsidR="00C4324E">
        <w:rPr>
          <w:b/>
          <w:sz w:val="28"/>
          <w:szCs w:val="28"/>
        </w:rPr>
        <w:t>кзамена</w:t>
      </w:r>
    </w:p>
    <w:p w:rsidR="000F5F7B" w:rsidRDefault="000F5F7B" w:rsidP="00BD1E30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по дисциплине</w:t>
      </w:r>
      <w:r w:rsidR="00BD1E30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«</w:t>
      </w:r>
      <w:r w:rsidR="005647D0">
        <w:rPr>
          <w:sz w:val="24"/>
          <w:szCs w:val="24"/>
        </w:rPr>
        <w:t>ПРОИЗВОДСТВЕННАЯ ПРАКТИКА (НАУЧНО-ИССЛЕДОВАТЕЛЬСКАЯ РАБОТА, ПРОГРАММНАЯ ИНЖЕНЕРИЯ КИБЕРНЕТИЧЕСКИХ СИСТЕМ)</w:t>
      </w:r>
      <w:r w:rsidR="00BD1E30" w:rsidRPr="00BD1E30">
        <w:rPr>
          <w:sz w:val="24"/>
          <w:szCs w:val="24"/>
        </w:rPr>
        <w:t>»</w:t>
      </w:r>
    </w:p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по НИР является основным документом, характеризующим работу студента. Отчет составляется в соответствии с реально выполненной программой НИР и согласно индивидуальному заданию. Отчет рекомендуется составлять на протяжении всей практики по мере накопления материала.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Рекомендуемая структура отчета: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-Титульный лист.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Оглавление.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Введение.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Содержательная часть, в соответствии с заданием на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Заключение.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Список используемой литературы.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lastRenderedPageBreak/>
        <w:t xml:space="preserve">Во введении указываются цели и задачи НИР, а также приводятся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заключении должны быть отмечены основные результаты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должен быть подписан студентом и руководителем НИР.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оформляется на листах бумаги формата А</w:t>
      </w:r>
      <w:proofErr w:type="gramStart"/>
      <w:r>
        <w:t>4</w:t>
      </w:r>
      <w:proofErr w:type="gramEnd"/>
      <w:r>
        <w:t xml:space="preserve">. Объем отчета не менее 20 страниц машинописного текста. </w:t>
      </w:r>
    </w:p>
    <w:p w:rsidR="00BD1E30" w:rsidRDefault="00BD1E30" w:rsidP="00BD1E30">
      <w:pPr>
        <w:ind w:firstLine="708"/>
        <w:jc w:val="both"/>
      </w:pPr>
      <w:r>
        <w:t xml:space="preserve">Окончательно оформленный отчет проверяется руководителем НИР, который дает письменный отзыв о работе с оценкой. </w:t>
      </w:r>
    </w:p>
    <w:p w:rsidR="00BD1E30" w:rsidRPr="008031BE" w:rsidRDefault="00BD1E30" w:rsidP="00BD1E30">
      <w:pPr>
        <w:ind w:firstLine="708"/>
        <w:jc w:val="both"/>
      </w:pPr>
      <w:r w:rsidRPr="003F3797">
        <w:t>Контрольные вопросы для получения зачета по практике определяются спецификой задания.</w:t>
      </w:r>
      <w:r w:rsidRPr="008031BE">
        <w:t xml:space="preserve">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BD1E30">
        <w:t>36-40</w:t>
      </w:r>
      <w:r>
        <w:t xml:space="preserve"> баллов) - </w:t>
      </w:r>
      <w:r w:rsidR="00BD1E30">
        <w:t>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вопросы.</w:t>
      </w:r>
      <w:r>
        <w:t xml:space="preserve">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«ХОРОШО»</w:t>
      </w:r>
      <w:r>
        <w:t xml:space="preserve"> (28-35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вопросы.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(24-27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D35443" w:rsidRDefault="00BD1E30" w:rsidP="008B7160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24 баллов) - студент не освоил обязательного минимума знаний предмета; не способен ответить на вопросы даже при дополнительных наводящих вопросах экзаменатора.</w:t>
      </w:r>
      <w:r w:rsidR="00A05F43">
        <w:t xml:space="preserve"> </w:t>
      </w:r>
    </w:p>
    <w:sectPr w:rsidR="00D35443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08" w:rsidRDefault="00320508" w:rsidP="00BF3087">
      <w:r>
        <w:separator/>
      </w:r>
    </w:p>
  </w:endnote>
  <w:endnote w:type="continuationSeparator" w:id="0">
    <w:p w:rsidR="00320508" w:rsidRDefault="00320508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F81E5A" w:rsidRDefault="00F81E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24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81E5A" w:rsidRDefault="00F81E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08" w:rsidRDefault="00320508" w:rsidP="00BF3087">
      <w:r>
        <w:separator/>
      </w:r>
    </w:p>
  </w:footnote>
  <w:footnote w:type="continuationSeparator" w:id="0">
    <w:p w:rsidR="00320508" w:rsidRDefault="00320508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418"/>
    <w:multiLevelType w:val="multilevel"/>
    <w:tmpl w:val="DC680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F7279"/>
    <w:multiLevelType w:val="hybridMultilevel"/>
    <w:tmpl w:val="67E643AC"/>
    <w:lvl w:ilvl="0" w:tplc="1D8021DC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7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8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4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abstractNum w:abstractNumId="1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7687"/>
    <w:rsid w:val="00047FDD"/>
    <w:rsid w:val="000733A8"/>
    <w:rsid w:val="000A6E73"/>
    <w:rsid w:val="000C49DF"/>
    <w:rsid w:val="000D043D"/>
    <w:rsid w:val="000F2706"/>
    <w:rsid w:val="000F5F7B"/>
    <w:rsid w:val="001148BF"/>
    <w:rsid w:val="0011665C"/>
    <w:rsid w:val="00120867"/>
    <w:rsid w:val="00132919"/>
    <w:rsid w:val="00163ED2"/>
    <w:rsid w:val="001862A9"/>
    <w:rsid w:val="00194951"/>
    <w:rsid w:val="001B14CF"/>
    <w:rsid w:val="001B3CEB"/>
    <w:rsid w:val="001C2E6A"/>
    <w:rsid w:val="001C300E"/>
    <w:rsid w:val="001F5733"/>
    <w:rsid w:val="00200C1F"/>
    <w:rsid w:val="002248BF"/>
    <w:rsid w:val="00233864"/>
    <w:rsid w:val="00243AFC"/>
    <w:rsid w:val="00251322"/>
    <w:rsid w:val="00260F34"/>
    <w:rsid w:val="0026585C"/>
    <w:rsid w:val="00292659"/>
    <w:rsid w:val="002A626E"/>
    <w:rsid w:val="002B54F2"/>
    <w:rsid w:val="002D3EBF"/>
    <w:rsid w:val="00310BAD"/>
    <w:rsid w:val="00320508"/>
    <w:rsid w:val="00355BAF"/>
    <w:rsid w:val="00477169"/>
    <w:rsid w:val="0048507C"/>
    <w:rsid w:val="00485E55"/>
    <w:rsid w:val="00513910"/>
    <w:rsid w:val="00537640"/>
    <w:rsid w:val="005519E7"/>
    <w:rsid w:val="0056157E"/>
    <w:rsid w:val="005647D0"/>
    <w:rsid w:val="00572F30"/>
    <w:rsid w:val="005A4853"/>
    <w:rsid w:val="005E3B95"/>
    <w:rsid w:val="005F19F0"/>
    <w:rsid w:val="005F4C47"/>
    <w:rsid w:val="006131A1"/>
    <w:rsid w:val="0061606F"/>
    <w:rsid w:val="006160E2"/>
    <w:rsid w:val="00623BC6"/>
    <w:rsid w:val="00686069"/>
    <w:rsid w:val="006B24ED"/>
    <w:rsid w:val="006B4E96"/>
    <w:rsid w:val="00700AA6"/>
    <w:rsid w:val="00715336"/>
    <w:rsid w:val="00781E81"/>
    <w:rsid w:val="007F3A3B"/>
    <w:rsid w:val="00814B00"/>
    <w:rsid w:val="0083707A"/>
    <w:rsid w:val="008710E2"/>
    <w:rsid w:val="00881856"/>
    <w:rsid w:val="0088205A"/>
    <w:rsid w:val="008A7D5D"/>
    <w:rsid w:val="008B7160"/>
    <w:rsid w:val="008C3446"/>
    <w:rsid w:val="008C4A7A"/>
    <w:rsid w:val="008F3FCB"/>
    <w:rsid w:val="0093097B"/>
    <w:rsid w:val="00932C76"/>
    <w:rsid w:val="009649D9"/>
    <w:rsid w:val="009B1D41"/>
    <w:rsid w:val="009D74E0"/>
    <w:rsid w:val="009E18D0"/>
    <w:rsid w:val="009F45FC"/>
    <w:rsid w:val="00A05F43"/>
    <w:rsid w:val="00A54219"/>
    <w:rsid w:val="00A56D83"/>
    <w:rsid w:val="00AD1343"/>
    <w:rsid w:val="00AD3FD9"/>
    <w:rsid w:val="00B018EE"/>
    <w:rsid w:val="00B01AD8"/>
    <w:rsid w:val="00B062AB"/>
    <w:rsid w:val="00B1163C"/>
    <w:rsid w:val="00B16AE1"/>
    <w:rsid w:val="00B50D6C"/>
    <w:rsid w:val="00B80393"/>
    <w:rsid w:val="00BA3738"/>
    <w:rsid w:val="00BA5D0C"/>
    <w:rsid w:val="00BD1E30"/>
    <w:rsid w:val="00BD67B2"/>
    <w:rsid w:val="00BF3087"/>
    <w:rsid w:val="00C4324E"/>
    <w:rsid w:val="00C53043"/>
    <w:rsid w:val="00C829AA"/>
    <w:rsid w:val="00CB4D26"/>
    <w:rsid w:val="00CC0FD2"/>
    <w:rsid w:val="00CE1E1E"/>
    <w:rsid w:val="00CF0F9E"/>
    <w:rsid w:val="00D01DF4"/>
    <w:rsid w:val="00D03DF7"/>
    <w:rsid w:val="00D11ECC"/>
    <w:rsid w:val="00D35443"/>
    <w:rsid w:val="00D41656"/>
    <w:rsid w:val="00D637F3"/>
    <w:rsid w:val="00D72CAE"/>
    <w:rsid w:val="00DD21D1"/>
    <w:rsid w:val="00DD4002"/>
    <w:rsid w:val="00DD72DC"/>
    <w:rsid w:val="00DF119E"/>
    <w:rsid w:val="00E23D08"/>
    <w:rsid w:val="00E336BC"/>
    <w:rsid w:val="00E44DFB"/>
    <w:rsid w:val="00E60719"/>
    <w:rsid w:val="00E656DE"/>
    <w:rsid w:val="00EB3D12"/>
    <w:rsid w:val="00EB698E"/>
    <w:rsid w:val="00EE4E83"/>
    <w:rsid w:val="00F22C43"/>
    <w:rsid w:val="00F23FE8"/>
    <w:rsid w:val="00F41C91"/>
    <w:rsid w:val="00F63AA2"/>
    <w:rsid w:val="00F76BAE"/>
    <w:rsid w:val="00F81E5A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customStyle="1" w:styleId="af2">
    <w:name w:val="Параграф"/>
    <w:basedOn w:val="a"/>
    <w:link w:val="af3"/>
    <w:qFormat/>
    <w:rsid w:val="00686069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3">
    <w:name w:val="Параграф Знак"/>
    <w:basedOn w:val="a0"/>
    <w:link w:val="af2"/>
    <w:rsid w:val="0068606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customStyle="1" w:styleId="af2">
    <w:name w:val="Параграф"/>
    <w:basedOn w:val="a"/>
    <w:link w:val="af3"/>
    <w:qFormat/>
    <w:rsid w:val="00686069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3">
    <w:name w:val="Параграф Знак"/>
    <w:basedOn w:val="a0"/>
    <w:link w:val="af2"/>
    <w:rsid w:val="0068606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5</cp:revision>
  <dcterms:created xsi:type="dcterms:W3CDTF">2019-09-20T09:38:00Z</dcterms:created>
  <dcterms:modified xsi:type="dcterms:W3CDTF">2019-10-31T15:44:00Z</dcterms:modified>
</cp:coreProperties>
</file>