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7B" w:rsidRDefault="00D20A7B">
      <w:pPr>
        <w:pStyle w:val="a3"/>
        <w:jc w:val="center"/>
      </w:pPr>
      <w:r>
        <w:t>Министерство образования и науки Российской Федерации</w:t>
      </w:r>
    </w:p>
    <w:p w:rsidR="008C347B" w:rsidRDefault="00D20A7B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8C347B" w:rsidRDefault="00D20A7B">
      <w:pPr>
        <w:pStyle w:val="a3"/>
        <w:jc w:val="center"/>
      </w:pPr>
      <w:r>
        <w:t>высшего профессионального образования</w:t>
      </w:r>
    </w:p>
    <w:p w:rsidR="008C347B" w:rsidRDefault="00D20A7B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8C347B" w:rsidRDefault="008C347B">
      <w:pPr>
        <w:pStyle w:val="a3"/>
        <w:jc w:val="center"/>
      </w:pPr>
    </w:p>
    <w:p w:rsidR="008C347B" w:rsidRDefault="00D20A7B">
      <w:pPr>
        <w:pStyle w:val="a3"/>
        <w:spacing w:line="360" w:lineRule="auto"/>
        <w:jc w:val="center"/>
      </w:pPr>
      <w:r>
        <w:t xml:space="preserve">ФАКУЛЬТЕТ КИБЕРНЕТИКИ И </w:t>
      </w:r>
      <w:r>
        <w:t>ИНФОРМАЦИОННОЙ БЕЗОПАСНОСТИ</w:t>
      </w:r>
    </w:p>
    <w:p w:rsidR="008C347B" w:rsidRDefault="00D20A7B">
      <w:pPr>
        <w:pStyle w:val="a3"/>
        <w:spacing w:line="360" w:lineRule="auto"/>
        <w:jc w:val="center"/>
      </w:pPr>
      <w:r>
        <w:t>КАФЕДРА КИБЕРНЕТИКИ</w:t>
      </w:r>
    </w:p>
    <w:p w:rsidR="008C347B" w:rsidRDefault="008C347B">
      <w:pPr>
        <w:pStyle w:val="a3"/>
        <w:spacing w:line="360" w:lineRule="auto"/>
        <w:jc w:val="center"/>
      </w:pPr>
    </w:p>
    <w:p w:rsidR="008C347B" w:rsidRDefault="00D20A7B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8C347B" w:rsidRDefault="00D20A7B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8C347B" w:rsidRDefault="00D20A7B">
      <w:pPr>
        <w:pStyle w:val="a3"/>
        <w:pBdr>
          <w:bottom w:val="single" w:sz="4" w:space="1" w:color="auto"/>
        </w:pBdr>
        <w:jc w:val="center"/>
      </w:pPr>
      <w:r>
        <w:rPr>
          <w:b/>
        </w:rPr>
        <w:t>Основы автоматизированных информационных технологий</w:t>
      </w:r>
    </w:p>
    <w:p w:rsidR="008C347B" w:rsidRDefault="008C347B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555"/>
        <w:gridCol w:w="5016"/>
      </w:tblGrid>
      <w:tr w:rsidR="008C347B">
        <w:trPr>
          <w:jc w:val="center"/>
        </w:trPr>
        <w:tc>
          <w:tcPr>
            <w:tcW w:w="0" w:type="auto"/>
          </w:tcPr>
          <w:p w:rsidR="008C347B" w:rsidRDefault="00D20A7B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8C347B" w:rsidRDefault="000E44E4">
            <w:pPr>
              <w:pStyle w:val="a3"/>
            </w:pPr>
            <w:r w:rsidRPr="000E44E4">
              <w:rPr>
                <w:u w:val="single"/>
              </w:rPr>
              <w:t>09.04.</w:t>
            </w:r>
            <w:r>
              <w:rPr>
                <w:u w:val="single"/>
                <w:lang w:val="en-US"/>
              </w:rPr>
              <w:t>04</w:t>
            </w:r>
            <w:r w:rsidR="00D20A7B">
              <w:rPr>
                <w:u w:val="single"/>
              </w:rPr>
              <w:t xml:space="preserve"> Программная инженерия</w:t>
            </w:r>
          </w:p>
        </w:tc>
      </w:tr>
      <w:tr w:rsidR="008C347B">
        <w:trPr>
          <w:jc w:val="center"/>
        </w:trPr>
        <w:tc>
          <w:tcPr>
            <w:tcW w:w="0" w:type="auto"/>
          </w:tcPr>
          <w:p w:rsidR="008C347B" w:rsidRDefault="00D20A7B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8C347B" w:rsidRDefault="000E44E4">
            <w:pPr>
              <w:pStyle w:val="a3"/>
            </w:pPr>
            <w:r>
              <w:rPr>
                <w:u w:val="single"/>
              </w:rPr>
              <w:t xml:space="preserve">Технологии разработки </w:t>
            </w:r>
            <w:proofErr w:type="spellStart"/>
            <w:r>
              <w:rPr>
                <w:u w:val="single"/>
              </w:rPr>
              <w:t>высококритичных</w:t>
            </w:r>
            <w:proofErr w:type="spellEnd"/>
            <w:r>
              <w:rPr>
                <w:u w:val="single"/>
              </w:rPr>
              <w:t xml:space="preserve"> кибернетических систем</w:t>
            </w:r>
          </w:p>
        </w:tc>
      </w:tr>
      <w:tr w:rsidR="008C347B">
        <w:trPr>
          <w:jc w:val="center"/>
        </w:trPr>
        <w:tc>
          <w:tcPr>
            <w:tcW w:w="0" w:type="auto"/>
          </w:tcPr>
          <w:p w:rsidR="008C347B" w:rsidRDefault="00D20A7B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8C347B" w:rsidRDefault="00D20A7B">
            <w:pPr>
              <w:pStyle w:val="a3"/>
            </w:pPr>
            <w:r>
              <w:rPr>
                <w:u w:val="single"/>
              </w:rPr>
              <w:t xml:space="preserve">Технологии разработки </w:t>
            </w:r>
            <w:proofErr w:type="spellStart"/>
            <w:r>
              <w:rPr>
                <w:u w:val="single"/>
              </w:rPr>
              <w:t>высококритичных</w:t>
            </w:r>
            <w:proofErr w:type="spellEnd"/>
            <w:r>
              <w:rPr>
                <w:u w:val="single"/>
              </w:rPr>
              <w:t xml:space="preserve"> кибернетических систем</w:t>
            </w:r>
          </w:p>
        </w:tc>
      </w:tr>
      <w:tr w:rsidR="008C347B">
        <w:trPr>
          <w:jc w:val="center"/>
        </w:trPr>
        <w:tc>
          <w:tcPr>
            <w:tcW w:w="0" w:type="auto"/>
          </w:tcPr>
          <w:p w:rsidR="008C347B" w:rsidRDefault="00D20A7B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8C347B" w:rsidRDefault="00D20A7B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8C347B">
        <w:trPr>
          <w:jc w:val="center"/>
        </w:trPr>
        <w:tc>
          <w:tcPr>
            <w:tcW w:w="0" w:type="auto"/>
          </w:tcPr>
          <w:p w:rsidR="008C347B" w:rsidRDefault="00D20A7B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8C347B" w:rsidRDefault="00D20A7B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8C347B" w:rsidRDefault="008C347B">
      <w:pPr>
        <w:pStyle w:val="a3"/>
        <w:ind w:firstLine="720"/>
      </w:pPr>
    </w:p>
    <w:p w:rsidR="008C347B" w:rsidRDefault="008C347B">
      <w:pPr>
        <w:pStyle w:val="a3"/>
        <w:ind w:firstLine="720"/>
      </w:pPr>
    </w:p>
    <w:p w:rsidR="008C347B" w:rsidRDefault="00D20A7B">
      <w:pPr>
        <w:pStyle w:val="a3"/>
        <w:jc w:val="center"/>
      </w:pPr>
      <w:r>
        <w:rPr>
          <w:b/>
        </w:rPr>
        <w:t>АННОТАЦИЯ</w:t>
      </w:r>
      <w:r>
        <w:cr/>
      </w:r>
    </w:p>
    <w:p w:rsidR="008C347B" w:rsidRDefault="008C347B">
      <w:pPr>
        <w:pStyle w:val="a3"/>
        <w:ind w:firstLine="720"/>
      </w:pPr>
    </w:p>
    <w:p w:rsidR="008C347B" w:rsidRDefault="00D20A7B">
      <w:pPr>
        <w:pStyle w:val="a3"/>
        <w:ind w:firstLine="720"/>
        <w:jc w:val="both"/>
      </w:pPr>
      <w:r>
        <w:t xml:space="preserve">Целями освоения учебной дисциплины «ОСНОВЫ </w:t>
      </w:r>
      <w:r>
        <w:t>АВТОМАТИЗИРОВАННЫХ ИНФОРМАЦИОННЫХ ТЕХНОЛОГИЙ» являются</w:t>
      </w:r>
    </w:p>
    <w:p w:rsidR="008C347B" w:rsidRDefault="00D20A7B">
      <w:pPr>
        <w:pStyle w:val="a3"/>
        <w:ind w:firstLine="720"/>
        <w:jc w:val="both"/>
      </w:pPr>
      <w:r>
        <w:t>• закрепление у студентов основных понятий в области автоматизированных систем и баз данных;</w:t>
      </w:r>
    </w:p>
    <w:p w:rsidR="008C347B" w:rsidRDefault="00D20A7B">
      <w:pPr>
        <w:pStyle w:val="a3"/>
        <w:ind w:firstLine="720"/>
        <w:jc w:val="both"/>
      </w:pPr>
      <w:r>
        <w:t>• изучение методов формального описания предметных областей, построения концептуальных моделей;</w:t>
      </w:r>
    </w:p>
    <w:p w:rsidR="008C347B" w:rsidRDefault="00D20A7B">
      <w:pPr>
        <w:pStyle w:val="a3"/>
        <w:ind w:firstLine="720"/>
        <w:jc w:val="both"/>
      </w:pPr>
      <w:r>
        <w:t>• изучение с</w:t>
      </w:r>
      <w:r>
        <w:t>пособов преобразования концептуальных моделей предметной области в концептуальные модели баз данных;</w:t>
      </w:r>
    </w:p>
    <w:p w:rsidR="008C347B" w:rsidRDefault="00D20A7B">
      <w:pPr>
        <w:pStyle w:val="a3"/>
        <w:ind w:firstLine="720"/>
        <w:jc w:val="both"/>
      </w:pPr>
      <w:r>
        <w:t>• изучение правил построения логических и физических моделей баз данных;</w:t>
      </w:r>
    </w:p>
    <w:p w:rsidR="008C347B" w:rsidRDefault="00D20A7B">
      <w:pPr>
        <w:pStyle w:val="a3"/>
        <w:ind w:firstLine="720"/>
        <w:jc w:val="both"/>
      </w:pPr>
      <w:r>
        <w:t>• выработка у студентов навыков и приемов оценки соответствия модели базы данных п</w:t>
      </w:r>
      <w:r>
        <w:t>редъявляемым к ней требованиям;</w:t>
      </w:r>
    </w:p>
    <w:p w:rsidR="008C347B" w:rsidRDefault="00D20A7B">
      <w:pPr>
        <w:pStyle w:val="a3"/>
        <w:ind w:firstLine="720"/>
        <w:jc w:val="both"/>
      </w:pPr>
      <w:r>
        <w:t>• применение в ходе самостоятельно работы различных инструментальных средств анализа предметных областей и проектирования баз данных.</w:t>
      </w:r>
    </w:p>
    <w:p w:rsidR="008C347B" w:rsidRDefault="008C347B">
      <w:pPr>
        <w:pStyle w:val="a3"/>
        <w:ind w:firstLine="720"/>
      </w:pPr>
    </w:p>
    <w:p w:rsidR="008C347B" w:rsidRDefault="008C347B">
      <w:pPr>
        <w:pStyle w:val="a3"/>
        <w:ind w:firstLine="720"/>
      </w:pPr>
    </w:p>
    <w:p w:rsidR="008C347B" w:rsidRDefault="008C347B">
      <w:pPr>
        <w:pStyle w:val="a3"/>
        <w:ind w:firstLine="720"/>
      </w:pPr>
    </w:p>
    <w:p w:rsidR="008C347B" w:rsidRDefault="00D20A7B">
      <w:pPr>
        <w:pStyle w:val="a3"/>
        <w:jc w:val="center"/>
      </w:pPr>
      <w:r>
        <w:rPr>
          <w:b/>
        </w:rPr>
        <w:t>СТРУКТУРА ДИСЦИПЛИНЫ</w:t>
      </w:r>
    </w:p>
    <w:p w:rsidR="008C347B" w:rsidRDefault="008C347B">
      <w:pPr>
        <w:pStyle w:val="a3"/>
        <w:ind w:firstLine="720"/>
      </w:pPr>
    </w:p>
    <w:p w:rsidR="008C347B" w:rsidRDefault="00D20A7B">
      <w:pPr>
        <w:pStyle w:val="a3"/>
        <w:ind w:firstLine="720"/>
      </w:pPr>
      <w:r>
        <w:t xml:space="preserve">Общая трудоемкость дисциплины составляет 6 </w:t>
      </w:r>
      <w:proofErr w:type="spellStart"/>
      <w:r>
        <w:t>кр</w:t>
      </w:r>
      <w:proofErr w:type="spellEnd"/>
      <w:r>
        <w:t>., 216 час.</w:t>
      </w:r>
    </w:p>
    <w:p w:rsidR="008C347B" w:rsidRDefault="00D20A7B">
      <w:pPr>
        <w:pStyle w:val="a3"/>
        <w:ind w:firstLine="720"/>
      </w:pPr>
      <w:r>
        <w:t xml:space="preserve">Лекции: </w:t>
      </w:r>
      <w:r>
        <w:t>36 час.</w:t>
      </w:r>
    </w:p>
    <w:p w:rsidR="008C347B" w:rsidRDefault="00D20A7B">
      <w:pPr>
        <w:pStyle w:val="a3"/>
        <w:ind w:firstLine="720"/>
      </w:pPr>
      <w:r>
        <w:t>Практические занятия/семинары: 0 час.</w:t>
      </w:r>
    </w:p>
    <w:p w:rsidR="008C347B" w:rsidRDefault="00D20A7B">
      <w:pPr>
        <w:pStyle w:val="a3"/>
        <w:ind w:firstLine="720"/>
      </w:pPr>
      <w:r>
        <w:t>Лабораторные работы: 36 час.</w:t>
      </w:r>
    </w:p>
    <w:p w:rsidR="008C347B" w:rsidRDefault="008C347B">
      <w:pPr>
        <w:pStyle w:val="a3"/>
        <w:ind w:firstLine="720"/>
      </w:pPr>
    </w:p>
    <w:p w:rsidR="008C347B" w:rsidRDefault="008C347B">
      <w:pPr>
        <w:pStyle w:val="a3"/>
        <w:ind w:firstLine="720"/>
      </w:pPr>
    </w:p>
    <w:p w:rsidR="008C347B" w:rsidRDefault="00D20A7B">
      <w:pPr>
        <w:pStyle w:val="a3"/>
        <w:jc w:val="center"/>
      </w:pPr>
      <w:r>
        <w:rPr>
          <w:b/>
        </w:rPr>
        <w:t>МЕТОДИЧЕСКИЕ УКАЗАНИЯ</w:t>
      </w:r>
    </w:p>
    <w:p w:rsidR="008C347B" w:rsidRDefault="008C347B">
      <w:pPr>
        <w:pStyle w:val="a3"/>
        <w:jc w:val="center"/>
      </w:pPr>
    </w:p>
    <w:p w:rsidR="008C347B" w:rsidRDefault="00D20A7B">
      <w:pPr>
        <w:pStyle w:val="a3"/>
        <w:ind w:firstLine="720"/>
        <w:jc w:val="both"/>
      </w:pPr>
      <w:r>
        <w:t>Студентам на второй неделе выдается задание, суть которого заключается в проектировании прототипа базы данных для предметной области, указанной в задании. Э</w:t>
      </w:r>
      <w:r>
        <w:t>то задание является общим с курсом «Практикум на ЭВМ (Основы автоматизированных информационных технологий)», изучаемым студентами в том же семестре. По итогам выполнения задания студенты должны сдать курсовую работу в печатном виде.</w:t>
      </w:r>
    </w:p>
    <w:p w:rsidR="008C347B" w:rsidRDefault="00D20A7B">
      <w:pPr>
        <w:pStyle w:val="a3"/>
        <w:ind w:firstLine="720"/>
        <w:jc w:val="both"/>
      </w:pPr>
      <w:r>
        <w:t xml:space="preserve">Работа студента в ходе </w:t>
      </w:r>
      <w:r>
        <w:t>изучения раздела 1 (1-4 недели) оценивается по посещаемости лекций.  За посещение 1 часа лекций студенты получают 1 балл. Минимальная зачетная оценка за раздел составляет 5 баллов, максимальная – 8 баллов.</w:t>
      </w:r>
    </w:p>
    <w:p w:rsidR="008C347B" w:rsidRDefault="00D20A7B">
      <w:pPr>
        <w:pStyle w:val="a3"/>
        <w:ind w:firstLine="720"/>
        <w:jc w:val="both"/>
      </w:pPr>
      <w:r>
        <w:t>По результатам выполнения раздела 2 (5-9 недели) с</w:t>
      </w:r>
      <w:r>
        <w:t xml:space="preserve">туденты должны сдать распечатанную концептуальную модель предметной области в нотации «Сущность-Связь», выполненное с помощью программного обеспечения </w:t>
      </w:r>
      <w:proofErr w:type="spellStart"/>
      <w:r>
        <w:t>Silverrun</w:t>
      </w:r>
      <w:proofErr w:type="spellEnd"/>
      <w:r>
        <w:t xml:space="preserve"> или аналогичного. За сданную в срок модель студенты получают 8 баллов. За посещение 1 часа лекц</w:t>
      </w:r>
      <w:r>
        <w:t>ий студентам начисляется 1 балл. Минимальная зачетная оценка за раздел составляет 12 баллов, максимальная – 18 баллов.</w:t>
      </w:r>
    </w:p>
    <w:p w:rsidR="008C347B" w:rsidRDefault="00D20A7B">
      <w:pPr>
        <w:pStyle w:val="a3"/>
        <w:ind w:firstLine="720"/>
        <w:jc w:val="both"/>
      </w:pPr>
      <w:r>
        <w:t>В ходе изучения раздела 3 (10-14 недели) студенты должны реализовать и сдать распечатанную логическую и физическую модели базы данных, сд</w:t>
      </w:r>
      <w:r>
        <w:t xml:space="preserve">еланные на </w:t>
      </w:r>
      <w:proofErr w:type="gramStart"/>
      <w:r>
        <w:t>основе</w:t>
      </w:r>
      <w:proofErr w:type="gramEnd"/>
      <w:r>
        <w:t xml:space="preserve"> выполненной в разделе 2 концептуальной модели предметной области. При подготовке модели студенты должны использовать программное обеспечение </w:t>
      </w:r>
      <w:proofErr w:type="spellStart"/>
      <w:r>
        <w:t>ERWin</w:t>
      </w:r>
      <w:proofErr w:type="spellEnd"/>
      <w:r>
        <w:t xml:space="preserve"> или аналогичное. За каждую из сданных моделей студент получает по 8 баллов. За посещение 1 </w:t>
      </w:r>
      <w:r>
        <w:t>часа лекций студентам начисляется 1 балл. Минимальная зачетная оценка за раздел составляет 18 баллов, максимальная – 24 балла.</w:t>
      </w:r>
    </w:p>
    <w:p w:rsidR="008C347B" w:rsidRDefault="00D20A7B">
      <w:pPr>
        <w:pStyle w:val="a3"/>
        <w:ind w:firstLine="720"/>
        <w:jc w:val="both"/>
      </w:pPr>
      <w:r>
        <w:t>Оценка работы студента в ходе изучения раздела 4 (15-17 недели) производится на основе посещаемости студентами лекций. За посещен</w:t>
      </w:r>
      <w:r>
        <w:t>ие 1 часа лекций студентам начисляется 2 балла. Минимальная зачетная оценка за раздел составляет 8 баллов, максимальная – 12 баллов.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Для получения зачета студенты должны принести полностью выполненную курсовую работу и ответить на вопросы преподавателя по</w:t>
      </w:r>
      <w:r>
        <w:t xml:space="preserve"> своей работе. Максимальная оценка, которая может быть получена на зачете - 38 баллов.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Кроме реально заработанных баллов, студенты могут получать поощрительные баллы за правильные ответы на вопросы, заданные преподавателем на лекциях. За каждый правильный</w:t>
      </w:r>
      <w:r>
        <w:t xml:space="preserve"> ответ студент получает +1 балл.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Минимальное зачетное число баллов по курсу 60. Если эта сумма набирается за сданные разделы, то студенту гарантирован зачет, при условии сдачи полностью выполненной курсовой работы.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По 1, 2, 3 и 4 разделам организуется по</w:t>
      </w:r>
      <w:r>
        <w:t xml:space="preserve"> 1 пересдаче в течение семестра; На зачете организуется 1 пересдача.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Самостоятельная работа студента включает повторение теоретического материала и выполнение курсовой работы.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Методические указания по выполнению курсовой работы</w:t>
      </w:r>
    </w:p>
    <w:p w:rsidR="008C347B" w:rsidRDefault="00D20A7B">
      <w:pPr>
        <w:pStyle w:val="a3"/>
        <w:ind w:firstLine="720"/>
        <w:jc w:val="both"/>
      </w:pPr>
      <w:r>
        <w:t xml:space="preserve">Варианты заданий для </w:t>
      </w:r>
      <w:r>
        <w:t>курсовой работы выдаются студентам на лекциях. При согласовании с преподавателем вариант задания может быть изменен.</w:t>
      </w:r>
    </w:p>
    <w:p w:rsidR="008C347B" w:rsidRDefault="008C347B">
      <w:pPr>
        <w:pStyle w:val="a3"/>
        <w:ind w:firstLine="720"/>
        <w:jc w:val="both"/>
      </w:pPr>
    </w:p>
    <w:p w:rsidR="008C347B" w:rsidRDefault="00D20A7B">
      <w:pPr>
        <w:pStyle w:val="a3"/>
        <w:ind w:firstLine="720"/>
        <w:jc w:val="both"/>
      </w:pPr>
      <w:r>
        <w:t>Разделы курсовой работы следующие:</w:t>
      </w:r>
    </w:p>
    <w:p w:rsidR="008C347B" w:rsidRDefault="00D20A7B">
      <w:pPr>
        <w:pStyle w:val="a3"/>
        <w:ind w:firstLine="720"/>
        <w:jc w:val="both"/>
      </w:pPr>
      <w:r>
        <w:t>1. Анализ предметной области.</w:t>
      </w:r>
    </w:p>
    <w:p w:rsidR="008C347B" w:rsidRDefault="00D20A7B">
      <w:pPr>
        <w:pStyle w:val="a3"/>
        <w:ind w:firstLine="720"/>
        <w:jc w:val="both"/>
      </w:pPr>
      <w:r>
        <w:t>1.1. Формулировка задания.</w:t>
      </w:r>
    </w:p>
    <w:p w:rsidR="008C347B" w:rsidRDefault="00D20A7B">
      <w:pPr>
        <w:pStyle w:val="a3"/>
        <w:ind w:firstLine="720"/>
        <w:jc w:val="both"/>
      </w:pPr>
      <w:r>
        <w:lastRenderedPageBreak/>
        <w:t>1.2. Конкретизация предметной области.</w:t>
      </w:r>
    </w:p>
    <w:p w:rsidR="008C347B" w:rsidRDefault="00D20A7B">
      <w:pPr>
        <w:pStyle w:val="a3"/>
        <w:ind w:firstLine="720"/>
        <w:jc w:val="both"/>
      </w:pPr>
      <w:r>
        <w:t xml:space="preserve">1.3. </w:t>
      </w:r>
      <w:r>
        <w:t>Требования по хранению данных.</w:t>
      </w:r>
    </w:p>
    <w:p w:rsidR="008C347B" w:rsidRDefault="00D20A7B">
      <w:pPr>
        <w:pStyle w:val="a3"/>
        <w:ind w:firstLine="720"/>
        <w:jc w:val="both"/>
      </w:pPr>
      <w:r>
        <w:t>1.4. Пользователи системы.</w:t>
      </w:r>
    </w:p>
    <w:p w:rsidR="008C347B" w:rsidRDefault="00D20A7B">
      <w:pPr>
        <w:pStyle w:val="a3"/>
        <w:ind w:firstLine="720"/>
        <w:jc w:val="both"/>
      </w:pPr>
      <w:r>
        <w:t>1.5. Сроки хранения информации.</w:t>
      </w:r>
    </w:p>
    <w:p w:rsidR="008C347B" w:rsidRDefault="00D20A7B">
      <w:pPr>
        <w:pStyle w:val="a3"/>
        <w:ind w:firstLine="720"/>
        <w:jc w:val="both"/>
      </w:pPr>
      <w:r>
        <w:t>1.6. Ситуации, изменяющие состояние БД.</w:t>
      </w:r>
    </w:p>
    <w:p w:rsidR="008C347B" w:rsidRDefault="00D20A7B">
      <w:pPr>
        <w:pStyle w:val="a3"/>
        <w:ind w:firstLine="720"/>
        <w:jc w:val="both"/>
      </w:pPr>
      <w:r>
        <w:t>1.7. Основные запросы к БД (на естественном языке).</w:t>
      </w:r>
    </w:p>
    <w:p w:rsidR="008C347B" w:rsidRDefault="00D20A7B">
      <w:pPr>
        <w:pStyle w:val="a3"/>
        <w:ind w:firstLine="720"/>
        <w:jc w:val="both"/>
      </w:pPr>
      <w:r>
        <w:t>2. Концептуальное моделирование.</w:t>
      </w:r>
    </w:p>
    <w:p w:rsidR="008C347B" w:rsidRDefault="00D20A7B">
      <w:pPr>
        <w:pStyle w:val="a3"/>
        <w:ind w:firstLine="720"/>
        <w:jc w:val="both"/>
      </w:pPr>
      <w:r>
        <w:t>2.1. ER-диаграмма модели предметной облас</w:t>
      </w:r>
      <w:r>
        <w:t>ти (</w:t>
      </w:r>
      <w:proofErr w:type="spellStart"/>
      <w:r>
        <w:t>Silverrun</w:t>
      </w:r>
      <w:proofErr w:type="spellEnd"/>
      <w:r>
        <w:t>).</w:t>
      </w:r>
    </w:p>
    <w:p w:rsidR="008C347B" w:rsidRDefault="00D20A7B">
      <w:pPr>
        <w:pStyle w:val="a3"/>
        <w:ind w:firstLine="720"/>
        <w:jc w:val="both"/>
      </w:pPr>
      <w:r>
        <w:t xml:space="preserve">2.2. Оценка </w:t>
      </w:r>
      <w:proofErr w:type="spellStart"/>
      <w:r>
        <w:t>мощностных</w:t>
      </w:r>
      <w:proofErr w:type="spellEnd"/>
      <w:r>
        <w:t xml:space="preserve"> характеристик сущностей и связей.</w:t>
      </w:r>
    </w:p>
    <w:p w:rsidR="008C347B" w:rsidRDefault="00D20A7B">
      <w:pPr>
        <w:pStyle w:val="a3"/>
        <w:ind w:firstLine="720"/>
        <w:jc w:val="both"/>
      </w:pPr>
      <w:r>
        <w:t>3. Концептуальное проектирование.</w:t>
      </w:r>
    </w:p>
    <w:p w:rsidR="008C347B" w:rsidRDefault="00D20A7B">
      <w:pPr>
        <w:pStyle w:val="a3"/>
        <w:ind w:firstLine="720"/>
        <w:jc w:val="both"/>
      </w:pPr>
      <w:r>
        <w:t>3.1. Концептуальная модель БД (</w:t>
      </w:r>
      <w:proofErr w:type="spellStart"/>
      <w:r>
        <w:t>Silverrun</w:t>
      </w:r>
      <w:proofErr w:type="spellEnd"/>
      <w:r>
        <w:t>).</w:t>
      </w:r>
    </w:p>
    <w:p w:rsidR="008C347B" w:rsidRDefault="00D20A7B">
      <w:pPr>
        <w:pStyle w:val="a3"/>
        <w:ind w:firstLine="720"/>
        <w:jc w:val="both"/>
      </w:pPr>
      <w:r>
        <w:t>4. Логическое проектирование.</w:t>
      </w:r>
    </w:p>
    <w:p w:rsidR="008C347B" w:rsidRDefault="00D20A7B">
      <w:pPr>
        <w:pStyle w:val="a3"/>
        <w:ind w:firstLine="720"/>
        <w:jc w:val="both"/>
      </w:pPr>
      <w:r>
        <w:t>4.1. ER-диаграмма БД (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>).</w:t>
      </w:r>
    </w:p>
    <w:p w:rsidR="008C347B" w:rsidRDefault="00D20A7B">
      <w:pPr>
        <w:pStyle w:val="a3"/>
        <w:ind w:firstLine="720"/>
        <w:jc w:val="both"/>
      </w:pPr>
      <w:r>
        <w:t>4.2. Схемы отношений БД (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Physica</w:t>
      </w:r>
      <w:r>
        <w:t>l</w:t>
      </w:r>
      <w:proofErr w:type="spellEnd"/>
      <w:r>
        <w:t>).</w:t>
      </w:r>
    </w:p>
    <w:p w:rsidR="008C347B" w:rsidRDefault="00D20A7B">
      <w:pPr>
        <w:pStyle w:val="a3"/>
        <w:ind w:firstLine="720"/>
        <w:jc w:val="both"/>
      </w:pPr>
      <w:r>
        <w:t>4.3. Схемы реляционной БД.</w:t>
      </w:r>
    </w:p>
    <w:p w:rsidR="008C347B" w:rsidRDefault="00D20A7B">
      <w:pPr>
        <w:pStyle w:val="a3"/>
        <w:ind w:firstLine="720"/>
        <w:jc w:val="both"/>
      </w:pPr>
      <w:r>
        <w:t>4.4. Схемы основных запросов.</w:t>
      </w:r>
    </w:p>
    <w:p w:rsidR="008C347B" w:rsidRDefault="00D20A7B">
      <w:pPr>
        <w:pStyle w:val="a3"/>
        <w:ind w:firstLine="720"/>
        <w:jc w:val="both"/>
      </w:pPr>
      <w:r>
        <w:t xml:space="preserve">5. Физическое проектирование (СУБД </w:t>
      </w:r>
      <w:proofErr w:type="spellStart"/>
      <w:r>
        <w:t>Firebird</w:t>
      </w:r>
      <w:proofErr w:type="spellEnd"/>
      <w:r>
        <w:t xml:space="preserve"> и программа </w:t>
      </w:r>
      <w:proofErr w:type="spellStart"/>
      <w:r>
        <w:t>IBExpert</w:t>
      </w:r>
      <w:proofErr w:type="spellEnd"/>
      <w:r>
        <w:t>).</w:t>
      </w:r>
    </w:p>
    <w:p w:rsidR="008C347B" w:rsidRDefault="00D20A7B">
      <w:pPr>
        <w:pStyle w:val="a3"/>
        <w:ind w:firstLine="720"/>
        <w:jc w:val="both"/>
      </w:pPr>
      <w:r>
        <w:t>5.1. Создание БД.</w:t>
      </w:r>
    </w:p>
    <w:p w:rsidR="008C347B" w:rsidRDefault="00D20A7B">
      <w:pPr>
        <w:pStyle w:val="a3"/>
        <w:ind w:firstLine="720"/>
        <w:jc w:val="both"/>
      </w:pPr>
      <w:r>
        <w:t>5.2. Создание таблиц.</w:t>
      </w:r>
    </w:p>
    <w:p w:rsidR="008C347B" w:rsidRDefault="00D20A7B">
      <w:pPr>
        <w:pStyle w:val="a3"/>
        <w:ind w:firstLine="720"/>
        <w:jc w:val="both"/>
      </w:pPr>
      <w:r>
        <w:t>5.3. Заполнение таблиц.</w:t>
      </w:r>
    </w:p>
    <w:p w:rsidR="008C347B" w:rsidRDefault="00D20A7B">
      <w:pPr>
        <w:pStyle w:val="a3"/>
        <w:ind w:firstLine="720"/>
        <w:jc w:val="both"/>
      </w:pPr>
      <w:r>
        <w:t>5.4. Запросы в терминах SQL.</w:t>
      </w:r>
    </w:p>
    <w:p w:rsidR="008C347B" w:rsidRDefault="00D20A7B">
      <w:pPr>
        <w:pStyle w:val="a3"/>
        <w:ind w:firstLine="720"/>
        <w:jc w:val="both"/>
      </w:pPr>
      <w:r>
        <w:t>5.5. Оценка размеров БД и каждого и</w:t>
      </w:r>
      <w:r>
        <w:t>з файлов.</w:t>
      </w:r>
    </w:p>
    <w:p w:rsidR="00D20A7B" w:rsidRDefault="00D20A7B">
      <w:pPr>
        <w:pStyle w:val="a3"/>
        <w:ind w:firstLine="720"/>
      </w:pPr>
    </w:p>
    <w:p w:rsidR="00D20A7B" w:rsidRDefault="00D20A7B">
      <w:pPr>
        <w:pStyle w:val="a3"/>
        <w:ind w:firstLine="720"/>
      </w:pPr>
      <w:r>
        <w:t>Варианты заданий и методика оценки приведены в приложении «Фонд оценочных средств»</w:t>
      </w:r>
    </w:p>
    <w:sectPr w:rsidR="00D2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8C347B"/>
    <w:rsid w:val="000E44E4"/>
    <w:rsid w:val="008C347B"/>
    <w:rsid w:val="00D2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8C347B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2015-06-08T22:02:00Z</dcterms:created>
  <dcterms:modified xsi:type="dcterms:W3CDTF">2015-06-08T22:02:00Z</dcterms:modified>
</cp:coreProperties>
</file>