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1F5" w:rsidRDefault="00260325">
      <w:pPr>
        <w:pStyle w:val="a3"/>
        <w:spacing w:line="360" w:lineRule="auto"/>
        <w:jc w:val="center"/>
      </w:pPr>
      <w:r>
        <w:t>КАФЕДРА ПРИКЛАДНОЙ МАТЕМАТИКИ</w:t>
      </w:r>
    </w:p>
    <w:p w:rsidR="00B361F5" w:rsidRDefault="00260325">
      <w:pPr>
        <w:pStyle w:val="a3"/>
        <w:spacing w:line="360" w:lineRule="auto"/>
        <w:jc w:val="center"/>
      </w:pPr>
      <w:r>
        <w:rPr>
          <w:b/>
        </w:rPr>
        <w:t>МЕТОДИЧЕСКИЕ УКАЗАНИЯ ДЛЯ ПРЕПОДАВАТЕЛЕЙ</w:t>
      </w:r>
    </w:p>
    <w:p w:rsidR="00B361F5" w:rsidRDefault="00260325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B361F5" w:rsidRDefault="000070D2">
      <w:pPr>
        <w:pStyle w:val="a3"/>
        <w:pBdr>
          <w:bottom w:val="single" w:sz="4" w:space="1" w:color="auto"/>
        </w:pBdr>
        <w:jc w:val="center"/>
      </w:pPr>
      <w:r>
        <w:rPr>
          <w:b/>
        </w:rPr>
        <w:t>М</w:t>
      </w:r>
      <w:r w:rsidRPr="000070D2">
        <w:rPr>
          <w:b/>
        </w:rPr>
        <w:t>атематическая и вычислительная механика жидкости и газа</w:t>
      </w:r>
    </w:p>
    <w:p w:rsidR="00B361F5" w:rsidRDefault="00B361F5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501"/>
        <w:gridCol w:w="4854"/>
      </w:tblGrid>
      <w:tr w:rsidR="00B361F5">
        <w:trPr>
          <w:jc w:val="center"/>
        </w:trPr>
        <w:tc>
          <w:tcPr>
            <w:tcW w:w="0" w:type="auto"/>
          </w:tcPr>
          <w:p w:rsidR="00B361F5" w:rsidRDefault="00260325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B361F5" w:rsidRDefault="00E56D9B">
            <w:pPr>
              <w:pStyle w:val="a3"/>
            </w:pPr>
            <w:r w:rsidRPr="00E56D9B">
              <w:rPr>
                <w:u w:val="single"/>
              </w:rPr>
              <w:t>01.04.02</w:t>
            </w:r>
            <w:r w:rsidR="00260325" w:rsidRPr="00E56D9B">
              <w:rPr>
                <w:u w:val="single"/>
              </w:rPr>
              <w:t xml:space="preserve"> Пр</w:t>
            </w:r>
            <w:r w:rsidR="00260325">
              <w:rPr>
                <w:u w:val="single"/>
              </w:rPr>
              <w:t>икладная математика и информатика</w:t>
            </w:r>
          </w:p>
        </w:tc>
      </w:tr>
      <w:tr w:rsidR="00B361F5">
        <w:trPr>
          <w:jc w:val="center"/>
        </w:trPr>
        <w:tc>
          <w:tcPr>
            <w:tcW w:w="0" w:type="auto"/>
          </w:tcPr>
          <w:p w:rsidR="00B361F5" w:rsidRDefault="00260325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:rsidR="00B361F5" w:rsidRDefault="00E56D9B">
            <w:pPr>
              <w:pStyle w:val="a3"/>
            </w:pPr>
            <w:r>
              <w:t>Математическое моделирование физических процессов</w:t>
            </w:r>
          </w:p>
        </w:tc>
      </w:tr>
      <w:tr w:rsidR="00B361F5">
        <w:trPr>
          <w:jc w:val="center"/>
        </w:trPr>
        <w:tc>
          <w:tcPr>
            <w:tcW w:w="0" w:type="auto"/>
          </w:tcPr>
          <w:p w:rsidR="00B361F5" w:rsidRDefault="00260325">
            <w:pPr>
              <w:pStyle w:val="a3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B361F5" w:rsidRDefault="00260325">
            <w:pPr>
              <w:pStyle w:val="a3"/>
            </w:pPr>
            <w:r>
              <w:rPr>
                <w:u w:val="single"/>
              </w:rPr>
              <w:t>Методы математической физики и математическое моделирование</w:t>
            </w:r>
          </w:p>
        </w:tc>
      </w:tr>
      <w:tr w:rsidR="00B361F5">
        <w:trPr>
          <w:jc w:val="center"/>
        </w:trPr>
        <w:tc>
          <w:tcPr>
            <w:tcW w:w="0" w:type="auto"/>
          </w:tcPr>
          <w:p w:rsidR="00B361F5" w:rsidRDefault="00260325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B361F5" w:rsidRDefault="00260325">
            <w:pPr>
              <w:pStyle w:val="a3"/>
            </w:pPr>
            <w:r>
              <w:rPr>
                <w:u w:val="single"/>
              </w:rPr>
              <w:t>магистр</w:t>
            </w:r>
          </w:p>
        </w:tc>
      </w:tr>
      <w:tr w:rsidR="00B361F5">
        <w:trPr>
          <w:jc w:val="center"/>
        </w:trPr>
        <w:tc>
          <w:tcPr>
            <w:tcW w:w="0" w:type="auto"/>
          </w:tcPr>
          <w:p w:rsidR="00B361F5" w:rsidRDefault="00260325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B361F5" w:rsidRDefault="00260325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B361F5" w:rsidRDefault="00B361F5">
      <w:pPr>
        <w:pStyle w:val="a3"/>
        <w:ind w:firstLine="720"/>
      </w:pPr>
    </w:p>
    <w:p w:rsidR="00B361F5" w:rsidRDefault="00B361F5">
      <w:pPr>
        <w:pStyle w:val="a3"/>
        <w:ind w:firstLine="720"/>
      </w:pPr>
    </w:p>
    <w:p w:rsidR="00B361F5" w:rsidRDefault="00260325" w:rsidP="00E56D9B">
      <w:pPr>
        <w:pStyle w:val="a3"/>
        <w:spacing w:line="360" w:lineRule="auto"/>
        <w:jc w:val="center"/>
      </w:pPr>
      <w:r>
        <w:rPr>
          <w:b/>
        </w:rPr>
        <w:t>АННОТАЦИЯ</w:t>
      </w:r>
      <w:r>
        <w:cr/>
      </w:r>
    </w:p>
    <w:p w:rsidR="00B361F5" w:rsidRDefault="00260325" w:rsidP="00E56D9B">
      <w:pPr>
        <w:pStyle w:val="a3"/>
        <w:spacing w:line="360" w:lineRule="auto"/>
        <w:ind w:firstLine="720"/>
        <w:jc w:val="both"/>
      </w:pPr>
      <w:r>
        <w:t>Математическое моделирование в задачах физики плотной плазмы является актуальной задачей современной математики. В курсе изложены математические вопросы магнитной газодинамики, рассматриваются численные модели соответствующих физических процессов. Приводятся примеры расчетов магнитных ловушек для удержания плазмы.</w:t>
      </w:r>
    </w:p>
    <w:p w:rsidR="00B361F5" w:rsidRDefault="00260325">
      <w:pPr>
        <w:pStyle w:val="a3"/>
        <w:jc w:val="center"/>
      </w:pPr>
      <w:r>
        <w:rPr>
          <w:b/>
        </w:rPr>
        <w:t>МЕТОДИЧЕСКИЕ УКАЗАНИЯ</w:t>
      </w:r>
    </w:p>
    <w:p w:rsidR="00B361F5" w:rsidRDefault="00B361F5">
      <w:pPr>
        <w:pStyle w:val="a3"/>
        <w:jc w:val="center"/>
      </w:pPr>
    </w:p>
    <w:p w:rsidR="00E56D9B" w:rsidRPr="00D45E20" w:rsidRDefault="00E56D9B" w:rsidP="00260325">
      <w:pPr>
        <w:spacing w:line="360" w:lineRule="auto"/>
        <w:rPr>
          <w:b/>
          <w:sz w:val="24"/>
          <w:szCs w:val="24"/>
        </w:rPr>
      </w:pPr>
      <w:r w:rsidRPr="001557D6">
        <w:rPr>
          <w:b/>
          <w:sz w:val="24"/>
          <w:szCs w:val="24"/>
        </w:rPr>
        <w:t xml:space="preserve">1. Проведение лекционных </w:t>
      </w:r>
      <w:r>
        <w:rPr>
          <w:b/>
          <w:sz w:val="24"/>
          <w:szCs w:val="24"/>
        </w:rPr>
        <w:t>и практических занятий</w:t>
      </w:r>
    </w:p>
    <w:p w:rsidR="00E56D9B" w:rsidRDefault="00E56D9B" w:rsidP="00260325">
      <w:pPr>
        <w:spacing w:line="360" w:lineRule="auto"/>
        <w:ind w:firstLine="709"/>
        <w:jc w:val="both"/>
        <w:rPr>
          <w:sz w:val="24"/>
          <w:szCs w:val="24"/>
        </w:rPr>
      </w:pPr>
      <w:r w:rsidRPr="004949F5">
        <w:rPr>
          <w:sz w:val="24"/>
          <w:szCs w:val="24"/>
        </w:rPr>
        <w:t xml:space="preserve">В рамках </w:t>
      </w:r>
      <w:r w:rsidRPr="00E56D9B">
        <w:rPr>
          <w:sz w:val="24"/>
          <w:szCs w:val="24"/>
        </w:rPr>
        <w:t>курса «</w:t>
      </w:r>
      <w:r w:rsidR="000070D2">
        <w:rPr>
          <w:sz w:val="24"/>
          <w:szCs w:val="24"/>
        </w:rPr>
        <w:t>М</w:t>
      </w:r>
      <w:r w:rsidR="000070D2" w:rsidRPr="000070D2">
        <w:rPr>
          <w:sz w:val="24"/>
          <w:szCs w:val="24"/>
        </w:rPr>
        <w:t>атематическая и вычислительная механика жидкости и газа</w:t>
      </w:r>
      <w:r w:rsidRPr="00E56D9B">
        <w:rPr>
          <w:sz w:val="24"/>
          <w:szCs w:val="24"/>
        </w:rPr>
        <w:t xml:space="preserve">» предусмотрено проведение лекционных и практических занятий. </w:t>
      </w:r>
      <w:r>
        <w:rPr>
          <w:sz w:val="24"/>
          <w:szCs w:val="24"/>
        </w:rPr>
        <w:t xml:space="preserve">Используя прослушанный на лекциях материал, студенты должны научиться решать поставленные перед ними задачи. </w:t>
      </w:r>
    </w:p>
    <w:p w:rsidR="00260325" w:rsidRDefault="00260325" w:rsidP="0026032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рамках занятий следует проводить активное обсуждение и анализ современных научных работ, проводить групповой поиск ответов на вопросы</w:t>
      </w:r>
      <w:r w:rsidR="00852C11">
        <w:rPr>
          <w:sz w:val="24"/>
          <w:szCs w:val="24"/>
        </w:rPr>
        <w:t>,</w:t>
      </w:r>
      <w:r>
        <w:rPr>
          <w:sz w:val="24"/>
          <w:szCs w:val="24"/>
        </w:rPr>
        <w:t xml:space="preserve"> возникающие у студентов при подготовке заданий и во время лекционных занятий. Основной упор на лекционных занятиях должен делаться на понимание излагаемого материала и умение его использовать при выполнении заданий.   </w:t>
      </w:r>
    </w:p>
    <w:p w:rsidR="00260325" w:rsidRDefault="00260325" w:rsidP="0026032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каждом занятии следует отмечать посещаемость студентов. Рекомендуется не допускать студентов до сдачи контрольных мероприятий регулярно пропускающих занятия. </w:t>
      </w:r>
    </w:p>
    <w:p w:rsidR="00E56D9B" w:rsidRDefault="00260325" w:rsidP="00260325">
      <w:pPr>
        <w:spacing w:line="360" w:lineRule="auto"/>
        <w:ind w:firstLine="709"/>
        <w:jc w:val="both"/>
      </w:pPr>
      <w:r>
        <w:rPr>
          <w:sz w:val="24"/>
          <w:szCs w:val="24"/>
        </w:rPr>
        <w:t xml:space="preserve">На первом занятии необходимо ознакомить </w:t>
      </w:r>
      <w:proofErr w:type="gramStart"/>
      <w:r w:rsidRPr="00293448">
        <w:rPr>
          <w:sz w:val="24"/>
          <w:szCs w:val="24"/>
        </w:rPr>
        <w:t>студент</w:t>
      </w:r>
      <w:r>
        <w:rPr>
          <w:sz w:val="24"/>
          <w:szCs w:val="24"/>
        </w:rPr>
        <w:t xml:space="preserve">ов </w:t>
      </w:r>
      <w:r w:rsidRPr="00293448">
        <w:rPr>
          <w:sz w:val="24"/>
          <w:szCs w:val="24"/>
        </w:rPr>
        <w:t xml:space="preserve"> с</w:t>
      </w:r>
      <w:proofErr w:type="gramEnd"/>
      <w:r>
        <w:rPr>
          <w:sz w:val="24"/>
          <w:szCs w:val="24"/>
        </w:rPr>
        <w:t xml:space="preserve"> программой дисциплины, а также предложить литературу, которая потребуется для успешного освоения материала.</w:t>
      </w:r>
    </w:p>
    <w:p w:rsidR="00E56D9B" w:rsidRDefault="00E56D9B" w:rsidP="00260325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1557D6">
        <w:rPr>
          <w:b/>
          <w:sz w:val="24"/>
          <w:szCs w:val="24"/>
        </w:rPr>
        <w:t>Организация контроля успеваемости студентов</w:t>
      </w:r>
    </w:p>
    <w:p w:rsidR="00E56D9B" w:rsidRDefault="00E56D9B" w:rsidP="0026032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Организация контроля успеваемости студентов проводится с использование фонда оценочных средств по данной дисциплине (ФОС).</w:t>
      </w:r>
      <w:r>
        <w:rPr>
          <w:szCs w:val="24"/>
        </w:rPr>
        <w:t xml:space="preserve"> </w:t>
      </w:r>
      <w:r w:rsidRPr="001557D6">
        <w:rPr>
          <w:sz w:val="24"/>
          <w:szCs w:val="24"/>
        </w:rPr>
        <w:t xml:space="preserve">Фонд оценочных средств (ФОС) – является неотъемлемой частью учебно-методического комплекса учебной дисциплины </w:t>
      </w:r>
      <w:r w:rsidRPr="00E56D9B">
        <w:rPr>
          <w:sz w:val="24"/>
          <w:szCs w:val="24"/>
        </w:rPr>
        <w:t>«</w:t>
      </w:r>
      <w:r w:rsidR="00C02E29" w:rsidRPr="00C02E29">
        <w:rPr>
          <w:sz w:val="24"/>
          <w:szCs w:val="24"/>
        </w:rPr>
        <w:t>Математическая и вычислительная механика жидкости и газа</w:t>
      </w:r>
      <w:r w:rsidRPr="00E56D9B">
        <w:rPr>
          <w:sz w:val="24"/>
          <w:szCs w:val="24"/>
        </w:rPr>
        <w:t>»</w:t>
      </w:r>
      <w:r w:rsidRPr="001557D6">
        <w:rPr>
          <w:sz w:val="24"/>
          <w:szCs w:val="24"/>
        </w:rPr>
        <w:t xml:space="preserve"> и предназначен для контроля и оценки образовательных достижений обучающихся, освоивших программу данной дисциплины.</w:t>
      </w:r>
    </w:p>
    <w:p w:rsidR="00E56D9B" w:rsidRPr="001557D6" w:rsidRDefault="00E56D9B" w:rsidP="00260325">
      <w:pPr>
        <w:spacing w:line="360" w:lineRule="auto"/>
        <w:ind w:firstLine="709"/>
        <w:jc w:val="both"/>
        <w:rPr>
          <w:sz w:val="24"/>
          <w:szCs w:val="24"/>
        </w:rPr>
      </w:pPr>
      <w:r w:rsidRPr="001557D6">
        <w:rPr>
          <w:sz w:val="24"/>
          <w:szCs w:val="24"/>
        </w:rPr>
        <w:t xml:space="preserve">При проведении текущего контроля успеваемости по дисциплине </w:t>
      </w:r>
      <w:r w:rsidRPr="00E56D9B">
        <w:rPr>
          <w:sz w:val="24"/>
          <w:szCs w:val="24"/>
        </w:rPr>
        <w:t>«</w:t>
      </w:r>
      <w:r w:rsidR="00852C11">
        <w:rPr>
          <w:sz w:val="24"/>
          <w:szCs w:val="24"/>
        </w:rPr>
        <w:t>М</w:t>
      </w:r>
      <w:r w:rsidR="00852C11" w:rsidRPr="00852C11">
        <w:rPr>
          <w:sz w:val="24"/>
          <w:szCs w:val="24"/>
        </w:rPr>
        <w:t>атематическая и вычислительная механика жидкости и газа</w:t>
      </w:r>
      <w:r w:rsidRPr="00E56D9B">
        <w:rPr>
          <w:sz w:val="24"/>
          <w:szCs w:val="24"/>
        </w:rPr>
        <w:t>»</w:t>
      </w:r>
      <w:r>
        <w:rPr>
          <w:sz w:val="24"/>
          <w:szCs w:val="24"/>
        </w:rPr>
        <w:t xml:space="preserve"> используе</w:t>
      </w:r>
      <w:r w:rsidRPr="001557D6">
        <w:rPr>
          <w:sz w:val="24"/>
          <w:szCs w:val="24"/>
        </w:rPr>
        <w:t>тся</w:t>
      </w:r>
    </w:p>
    <w:p w:rsidR="00E56D9B" w:rsidRPr="001557D6" w:rsidRDefault="00304AA8" w:rsidP="0026032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Творческая работа</w:t>
      </w:r>
    </w:p>
    <w:p w:rsidR="00E56D9B" w:rsidRDefault="00E56D9B" w:rsidP="00260325">
      <w:pPr>
        <w:spacing w:line="360" w:lineRule="auto"/>
        <w:ind w:firstLine="709"/>
        <w:jc w:val="both"/>
        <w:rPr>
          <w:sz w:val="24"/>
          <w:szCs w:val="24"/>
        </w:rPr>
      </w:pPr>
      <w:r w:rsidRPr="001557D6">
        <w:rPr>
          <w:sz w:val="24"/>
          <w:szCs w:val="24"/>
        </w:rPr>
        <w:t>Рубежный контроль</w:t>
      </w:r>
      <w:r>
        <w:rPr>
          <w:sz w:val="24"/>
          <w:szCs w:val="24"/>
        </w:rPr>
        <w:t xml:space="preserve"> проводится на 8 и 15</w:t>
      </w:r>
      <w:r w:rsidRPr="001557D6">
        <w:rPr>
          <w:sz w:val="24"/>
          <w:szCs w:val="24"/>
        </w:rPr>
        <w:t xml:space="preserve"> неделе.  Промежуточный контроль выставляется на основе зачета.</w:t>
      </w:r>
    </w:p>
    <w:p w:rsidR="00E56D9B" w:rsidRDefault="00E56D9B" w:rsidP="0026032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допуска к зачету необходимо закрыть на положительную оценку все предложенные в рамках текущего контроля задания.</w:t>
      </w:r>
    </w:p>
    <w:p w:rsidR="00B361F5" w:rsidRPr="00E56D9B" w:rsidRDefault="00E56D9B" w:rsidP="00260325">
      <w:pPr>
        <w:spacing w:line="360" w:lineRule="auto"/>
        <w:ind w:firstLine="709"/>
        <w:jc w:val="both"/>
        <w:rPr>
          <w:sz w:val="24"/>
          <w:szCs w:val="24"/>
        </w:rPr>
      </w:pPr>
      <w:r w:rsidRPr="00084971">
        <w:rPr>
          <w:sz w:val="24"/>
          <w:szCs w:val="24"/>
        </w:rPr>
        <w:t>Для оценки образовательной достижений студентов используется следующая шкала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1559"/>
        <w:gridCol w:w="4820"/>
        <w:gridCol w:w="851"/>
        <w:gridCol w:w="1417"/>
      </w:tblGrid>
      <w:tr w:rsidR="00E56D9B" w:rsidTr="00E56D9B">
        <w:tc>
          <w:tcPr>
            <w:tcW w:w="817" w:type="dxa"/>
            <w:vAlign w:val="center"/>
          </w:tcPr>
          <w:p w:rsidR="00E56D9B" w:rsidRPr="0015318F" w:rsidRDefault="00E56D9B" w:rsidP="006D7430">
            <w:pPr>
              <w:jc w:val="center"/>
              <w:rPr>
                <w:b/>
                <w:lang w:eastAsia="zh-CN"/>
              </w:rPr>
            </w:pPr>
            <w:r w:rsidRPr="0015318F">
              <w:rPr>
                <w:b/>
                <w:lang w:eastAsia="zh-CN"/>
              </w:rPr>
              <w:t>Код</w:t>
            </w:r>
          </w:p>
        </w:tc>
        <w:tc>
          <w:tcPr>
            <w:tcW w:w="1559" w:type="dxa"/>
            <w:vAlign w:val="center"/>
          </w:tcPr>
          <w:p w:rsidR="00E56D9B" w:rsidRPr="0015318F" w:rsidRDefault="00E56D9B" w:rsidP="006D7430">
            <w:pPr>
              <w:jc w:val="center"/>
              <w:rPr>
                <w:b/>
                <w:lang w:eastAsia="zh-CN"/>
              </w:rPr>
            </w:pPr>
            <w:r w:rsidRPr="0015318F">
              <w:rPr>
                <w:b/>
                <w:lang w:eastAsia="zh-CN"/>
              </w:rPr>
              <w:t>Вид оценочного</w:t>
            </w:r>
          </w:p>
          <w:p w:rsidR="00E56D9B" w:rsidRPr="0015318F" w:rsidRDefault="00E56D9B" w:rsidP="006D7430">
            <w:pPr>
              <w:jc w:val="center"/>
              <w:rPr>
                <w:b/>
                <w:lang w:eastAsia="zh-CN"/>
              </w:rPr>
            </w:pPr>
            <w:r w:rsidRPr="0015318F">
              <w:rPr>
                <w:b/>
                <w:lang w:eastAsia="zh-CN"/>
              </w:rPr>
              <w:t>средства</w:t>
            </w:r>
          </w:p>
        </w:tc>
        <w:tc>
          <w:tcPr>
            <w:tcW w:w="4820" w:type="dxa"/>
            <w:vAlign w:val="center"/>
          </w:tcPr>
          <w:p w:rsidR="00E56D9B" w:rsidRPr="0015318F" w:rsidRDefault="00E56D9B" w:rsidP="006D7430">
            <w:pPr>
              <w:jc w:val="center"/>
              <w:rPr>
                <w:b/>
                <w:lang w:eastAsia="zh-CN"/>
              </w:rPr>
            </w:pPr>
            <w:r w:rsidRPr="0015318F">
              <w:rPr>
                <w:b/>
                <w:lang w:eastAsia="zh-CN"/>
              </w:rPr>
              <w:t>Критерии</w:t>
            </w:r>
          </w:p>
        </w:tc>
        <w:tc>
          <w:tcPr>
            <w:tcW w:w="851" w:type="dxa"/>
            <w:vAlign w:val="center"/>
          </w:tcPr>
          <w:p w:rsidR="00E56D9B" w:rsidRPr="0015318F" w:rsidRDefault="00E56D9B" w:rsidP="006D7430">
            <w:pPr>
              <w:jc w:val="center"/>
              <w:rPr>
                <w:b/>
                <w:lang w:eastAsia="zh-CN"/>
              </w:rPr>
            </w:pPr>
            <w:r w:rsidRPr="0015318F">
              <w:rPr>
                <w:b/>
                <w:lang w:eastAsia="zh-CN"/>
              </w:rPr>
              <w:t>Балл</w:t>
            </w:r>
          </w:p>
        </w:tc>
        <w:tc>
          <w:tcPr>
            <w:tcW w:w="1417" w:type="dxa"/>
          </w:tcPr>
          <w:p w:rsidR="00E56D9B" w:rsidRPr="0015318F" w:rsidRDefault="00E56D9B" w:rsidP="006D7430">
            <w:pPr>
              <w:jc w:val="center"/>
              <w:rPr>
                <w:b/>
                <w:lang w:eastAsia="zh-CN"/>
              </w:rPr>
            </w:pPr>
            <w:r w:rsidRPr="0015318F">
              <w:rPr>
                <w:b/>
                <w:lang w:eastAsia="zh-CN"/>
              </w:rPr>
              <w:t>Макс. балл– мин. балл</w:t>
            </w:r>
          </w:p>
        </w:tc>
      </w:tr>
      <w:tr w:rsidR="00304AA8" w:rsidTr="00E56D9B">
        <w:tc>
          <w:tcPr>
            <w:tcW w:w="817" w:type="dxa"/>
            <w:vMerge w:val="restart"/>
            <w:vAlign w:val="center"/>
          </w:tcPr>
          <w:p w:rsidR="00304AA8" w:rsidRPr="00E56D9B" w:rsidRDefault="00304AA8" w:rsidP="00304AA8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ТвР1</w:t>
            </w:r>
          </w:p>
        </w:tc>
        <w:tc>
          <w:tcPr>
            <w:tcW w:w="1559" w:type="dxa"/>
            <w:vMerge w:val="restart"/>
            <w:vAlign w:val="center"/>
          </w:tcPr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Творческая работа №1</w:t>
            </w:r>
          </w:p>
        </w:tc>
        <w:tc>
          <w:tcPr>
            <w:tcW w:w="4820" w:type="dxa"/>
            <w:vAlign w:val="center"/>
          </w:tcPr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выставляется, если научный отчет содержит: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аккуратное описание постановки задачи;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правильно решенную задачу;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 литературный обзор с ссылкой на научные источники (не менее 3–5 современных работ);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 xml:space="preserve">- заключение о полученных результатах, их анализ, а также предложения по </w:t>
            </w:r>
            <w:proofErr w:type="gramStart"/>
            <w:r w:rsidRPr="00E56D9B">
              <w:rPr>
                <w:sz w:val="24"/>
                <w:szCs w:val="24"/>
                <w:lang w:eastAsia="zh-CN"/>
              </w:rPr>
              <w:t>возможной  модификации</w:t>
            </w:r>
            <w:proofErr w:type="gramEnd"/>
            <w:r w:rsidRPr="00E56D9B">
              <w:rPr>
                <w:sz w:val="24"/>
                <w:szCs w:val="24"/>
                <w:lang w:eastAsia="zh-CN"/>
              </w:rPr>
              <w:t xml:space="preserve"> или обобщению полученных результатов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демонстрирует знания основных функций прикладных программ, используемых при подготовке задания</w:t>
            </w:r>
          </w:p>
        </w:tc>
        <w:tc>
          <w:tcPr>
            <w:tcW w:w="851" w:type="dxa"/>
            <w:vAlign w:val="center"/>
          </w:tcPr>
          <w:p w:rsidR="00304AA8" w:rsidRPr="00E56D9B" w:rsidRDefault="00304AA8" w:rsidP="00304AA8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25</w:t>
            </w:r>
          </w:p>
        </w:tc>
        <w:tc>
          <w:tcPr>
            <w:tcW w:w="1417" w:type="dxa"/>
            <w:vMerge w:val="restart"/>
          </w:tcPr>
          <w:p w:rsidR="00304AA8" w:rsidRPr="00304AA8" w:rsidRDefault="00304AA8" w:rsidP="00304AA8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>25-10</w:t>
            </w:r>
          </w:p>
        </w:tc>
      </w:tr>
      <w:tr w:rsidR="00304AA8" w:rsidTr="00E56D9B">
        <w:tc>
          <w:tcPr>
            <w:tcW w:w="817" w:type="dxa"/>
            <w:vMerge/>
            <w:vAlign w:val="center"/>
          </w:tcPr>
          <w:p w:rsidR="00304AA8" w:rsidRPr="00E56D9B" w:rsidRDefault="00304AA8" w:rsidP="00304AA8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выставляется, если научный отчет содержит: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описание постановки задачи;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правильно решенную задачу;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формальное заключение по результатам работы;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содержит ряд неточностей, неверных выводов.</w:t>
            </w:r>
          </w:p>
        </w:tc>
        <w:tc>
          <w:tcPr>
            <w:tcW w:w="851" w:type="dxa"/>
            <w:vAlign w:val="center"/>
          </w:tcPr>
          <w:p w:rsidR="00304AA8" w:rsidRPr="00E56D9B" w:rsidRDefault="00304AA8" w:rsidP="00304AA8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18-24</w:t>
            </w:r>
          </w:p>
        </w:tc>
        <w:tc>
          <w:tcPr>
            <w:tcW w:w="1417" w:type="dxa"/>
            <w:vMerge/>
          </w:tcPr>
          <w:p w:rsidR="00304AA8" w:rsidRPr="0015318F" w:rsidRDefault="00304AA8" w:rsidP="00304AA8">
            <w:pPr>
              <w:jc w:val="center"/>
              <w:rPr>
                <w:b/>
                <w:lang w:eastAsia="zh-CN"/>
              </w:rPr>
            </w:pPr>
          </w:p>
        </w:tc>
      </w:tr>
      <w:tr w:rsidR="00304AA8" w:rsidTr="00E56D9B">
        <w:tc>
          <w:tcPr>
            <w:tcW w:w="817" w:type="dxa"/>
            <w:vMerge/>
            <w:vAlign w:val="center"/>
          </w:tcPr>
          <w:p w:rsidR="00304AA8" w:rsidRPr="00E56D9B" w:rsidRDefault="00304AA8" w:rsidP="00304AA8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выставляется, если научный отчет оформлен неаккуратно, но содержит: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решенную задачу, с некоторыми неточностями;</w:t>
            </w:r>
          </w:p>
        </w:tc>
        <w:tc>
          <w:tcPr>
            <w:tcW w:w="851" w:type="dxa"/>
            <w:vAlign w:val="center"/>
          </w:tcPr>
          <w:p w:rsidR="00304AA8" w:rsidRPr="00E56D9B" w:rsidRDefault="00304AA8" w:rsidP="00304AA8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10-17</w:t>
            </w:r>
          </w:p>
        </w:tc>
        <w:tc>
          <w:tcPr>
            <w:tcW w:w="1417" w:type="dxa"/>
            <w:vMerge/>
          </w:tcPr>
          <w:p w:rsidR="00304AA8" w:rsidRPr="0015318F" w:rsidRDefault="00304AA8" w:rsidP="00304AA8">
            <w:pPr>
              <w:jc w:val="center"/>
              <w:rPr>
                <w:b/>
                <w:lang w:eastAsia="zh-CN"/>
              </w:rPr>
            </w:pPr>
          </w:p>
        </w:tc>
      </w:tr>
      <w:tr w:rsidR="00304AA8" w:rsidTr="00E56D9B">
        <w:tc>
          <w:tcPr>
            <w:tcW w:w="817" w:type="dxa"/>
            <w:vMerge/>
            <w:vAlign w:val="center"/>
          </w:tcPr>
          <w:p w:rsidR="00304AA8" w:rsidRPr="00E56D9B" w:rsidRDefault="00304AA8" w:rsidP="00304AA8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выставляется, если: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отсутствует научный отчет;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задача решена неверно и при решении допущены существенные ошибки;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lastRenderedPageBreak/>
              <w:t>- внутри отчета отсутствует: анализ литературы, постановку задачи и заключение.</w:t>
            </w:r>
          </w:p>
        </w:tc>
        <w:tc>
          <w:tcPr>
            <w:tcW w:w="851" w:type="dxa"/>
            <w:vAlign w:val="center"/>
          </w:tcPr>
          <w:p w:rsidR="00304AA8" w:rsidRPr="00E56D9B" w:rsidRDefault="00304AA8" w:rsidP="00304AA8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lastRenderedPageBreak/>
              <w:t>н/з</w:t>
            </w:r>
          </w:p>
        </w:tc>
        <w:tc>
          <w:tcPr>
            <w:tcW w:w="1417" w:type="dxa"/>
            <w:vMerge/>
          </w:tcPr>
          <w:p w:rsidR="00304AA8" w:rsidRPr="0015318F" w:rsidRDefault="00304AA8" w:rsidP="00304AA8">
            <w:pPr>
              <w:jc w:val="center"/>
              <w:rPr>
                <w:b/>
                <w:lang w:eastAsia="zh-CN"/>
              </w:rPr>
            </w:pPr>
          </w:p>
        </w:tc>
      </w:tr>
      <w:tr w:rsidR="00304AA8" w:rsidTr="00E56D9B">
        <w:tc>
          <w:tcPr>
            <w:tcW w:w="817" w:type="dxa"/>
            <w:vMerge w:val="restart"/>
            <w:vAlign w:val="center"/>
          </w:tcPr>
          <w:p w:rsidR="00304AA8" w:rsidRPr="00E56D9B" w:rsidRDefault="00304AA8" w:rsidP="00304AA8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lastRenderedPageBreak/>
              <w:t>ТвР2</w:t>
            </w:r>
          </w:p>
        </w:tc>
        <w:tc>
          <w:tcPr>
            <w:tcW w:w="1559" w:type="dxa"/>
            <w:vMerge w:val="restart"/>
            <w:vAlign w:val="center"/>
          </w:tcPr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Творческая работа №2</w:t>
            </w:r>
          </w:p>
        </w:tc>
        <w:tc>
          <w:tcPr>
            <w:tcW w:w="4820" w:type="dxa"/>
            <w:vAlign w:val="center"/>
          </w:tcPr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выставляется, если научный отчет содержит: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аккуратное описание постановки задачи;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правильно решенную задачу;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литературный обзор с ссылкой на научные источники (не менее 3–5 современных работ);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 xml:space="preserve">- заключение о полученных результатах, их анализ, а также предложения по </w:t>
            </w:r>
            <w:proofErr w:type="gramStart"/>
            <w:r w:rsidRPr="00E56D9B">
              <w:rPr>
                <w:sz w:val="24"/>
                <w:szCs w:val="24"/>
                <w:lang w:eastAsia="zh-CN"/>
              </w:rPr>
              <w:t>возможной  модификации</w:t>
            </w:r>
            <w:proofErr w:type="gramEnd"/>
            <w:r w:rsidRPr="00E56D9B">
              <w:rPr>
                <w:sz w:val="24"/>
                <w:szCs w:val="24"/>
                <w:lang w:eastAsia="zh-CN"/>
              </w:rPr>
              <w:t xml:space="preserve"> или обобщению полученных результатов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демонстрирует знания основных функций прикладных программ, используемых  при подготовке задания</w:t>
            </w:r>
          </w:p>
        </w:tc>
        <w:tc>
          <w:tcPr>
            <w:tcW w:w="851" w:type="dxa"/>
            <w:vAlign w:val="center"/>
          </w:tcPr>
          <w:p w:rsidR="00304AA8" w:rsidRPr="00E56D9B" w:rsidRDefault="00304AA8" w:rsidP="00304AA8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25</w:t>
            </w:r>
          </w:p>
        </w:tc>
        <w:tc>
          <w:tcPr>
            <w:tcW w:w="1417" w:type="dxa"/>
            <w:vMerge w:val="restart"/>
          </w:tcPr>
          <w:p w:rsidR="00304AA8" w:rsidRDefault="00304AA8" w:rsidP="00304AA8">
            <w:pPr>
              <w:jc w:val="center"/>
              <w:rPr>
                <w:b/>
                <w:lang w:eastAsia="zh-CN"/>
              </w:rPr>
            </w:pPr>
          </w:p>
          <w:p w:rsidR="00304AA8" w:rsidRPr="00304AA8" w:rsidRDefault="00304AA8" w:rsidP="00304AA8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>25-10</w:t>
            </w:r>
          </w:p>
        </w:tc>
      </w:tr>
      <w:tr w:rsidR="00304AA8" w:rsidTr="00E56D9B">
        <w:tc>
          <w:tcPr>
            <w:tcW w:w="817" w:type="dxa"/>
            <w:vMerge/>
            <w:vAlign w:val="center"/>
          </w:tcPr>
          <w:p w:rsidR="00304AA8" w:rsidRPr="00E56D9B" w:rsidRDefault="00304AA8" w:rsidP="00304AA8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выставляется, если научный отчет содержит: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описание постановки задачи;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правильно решенную задачу;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формальное заключение по результатам работы;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содержит ряд неточностей или неверных выводов.</w:t>
            </w:r>
          </w:p>
        </w:tc>
        <w:tc>
          <w:tcPr>
            <w:tcW w:w="851" w:type="dxa"/>
            <w:vAlign w:val="center"/>
          </w:tcPr>
          <w:p w:rsidR="00304AA8" w:rsidRPr="00E56D9B" w:rsidRDefault="00304AA8" w:rsidP="00304AA8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18-24</w:t>
            </w:r>
          </w:p>
        </w:tc>
        <w:tc>
          <w:tcPr>
            <w:tcW w:w="1417" w:type="dxa"/>
            <w:vMerge/>
          </w:tcPr>
          <w:p w:rsidR="00304AA8" w:rsidRPr="0015318F" w:rsidRDefault="00304AA8" w:rsidP="00304AA8">
            <w:pPr>
              <w:jc w:val="center"/>
              <w:rPr>
                <w:b/>
                <w:lang w:eastAsia="zh-CN"/>
              </w:rPr>
            </w:pPr>
          </w:p>
        </w:tc>
      </w:tr>
      <w:tr w:rsidR="00304AA8" w:rsidTr="00E56D9B">
        <w:tc>
          <w:tcPr>
            <w:tcW w:w="817" w:type="dxa"/>
            <w:vMerge/>
            <w:vAlign w:val="center"/>
          </w:tcPr>
          <w:p w:rsidR="00304AA8" w:rsidRPr="00E56D9B" w:rsidRDefault="00304AA8" w:rsidP="00304AA8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выставляется, если научный отчет оформлен неаккуратно, но содержит: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решенную задачу, с некоторыми неточностями;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формальное заключение;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-поверхностный и анализ литературы</w:t>
            </w:r>
          </w:p>
        </w:tc>
        <w:tc>
          <w:tcPr>
            <w:tcW w:w="851" w:type="dxa"/>
            <w:vAlign w:val="center"/>
          </w:tcPr>
          <w:p w:rsidR="00304AA8" w:rsidRPr="00E56D9B" w:rsidRDefault="00304AA8" w:rsidP="00304AA8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10-17</w:t>
            </w:r>
          </w:p>
        </w:tc>
        <w:tc>
          <w:tcPr>
            <w:tcW w:w="1417" w:type="dxa"/>
            <w:vMerge/>
          </w:tcPr>
          <w:p w:rsidR="00304AA8" w:rsidRPr="0015318F" w:rsidRDefault="00304AA8" w:rsidP="00304AA8">
            <w:pPr>
              <w:jc w:val="center"/>
              <w:rPr>
                <w:b/>
                <w:lang w:eastAsia="zh-CN"/>
              </w:rPr>
            </w:pPr>
          </w:p>
        </w:tc>
      </w:tr>
      <w:tr w:rsidR="00304AA8" w:rsidTr="00E56D9B">
        <w:tc>
          <w:tcPr>
            <w:tcW w:w="817" w:type="dxa"/>
            <w:vMerge/>
            <w:vAlign w:val="center"/>
          </w:tcPr>
          <w:p w:rsidR="00304AA8" w:rsidRPr="00E56D9B" w:rsidRDefault="00304AA8" w:rsidP="00304AA8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выставляется, если: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отсутствует научный отчет;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задача решена неверно и при решении допущены существенные ошибки;</w:t>
            </w:r>
          </w:p>
          <w:p w:rsidR="00304AA8" w:rsidRPr="00E56D9B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внутри отчета отсутствует: анализ литературы, постановку задачи и заключение.</w:t>
            </w:r>
          </w:p>
        </w:tc>
        <w:tc>
          <w:tcPr>
            <w:tcW w:w="851" w:type="dxa"/>
            <w:vAlign w:val="center"/>
          </w:tcPr>
          <w:p w:rsidR="00304AA8" w:rsidRPr="00E56D9B" w:rsidRDefault="00304AA8" w:rsidP="00304AA8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н/з</w:t>
            </w:r>
          </w:p>
        </w:tc>
        <w:tc>
          <w:tcPr>
            <w:tcW w:w="1417" w:type="dxa"/>
            <w:vMerge/>
          </w:tcPr>
          <w:p w:rsidR="00304AA8" w:rsidRPr="0015318F" w:rsidRDefault="00304AA8" w:rsidP="00304AA8">
            <w:pPr>
              <w:jc w:val="center"/>
              <w:rPr>
                <w:b/>
                <w:lang w:eastAsia="zh-CN"/>
              </w:rPr>
            </w:pPr>
          </w:p>
        </w:tc>
      </w:tr>
      <w:tr w:rsidR="00304AA8" w:rsidTr="00E56D9B">
        <w:tc>
          <w:tcPr>
            <w:tcW w:w="817" w:type="dxa"/>
            <w:vMerge w:val="restart"/>
            <w:vAlign w:val="center"/>
          </w:tcPr>
          <w:p w:rsidR="00304AA8" w:rsidRPr="002C68CE" w:rsidRDefault="009E39B9" w:rsidP="00304AA8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Э</w:t>
            </w:r>
            <w:bookmarkStart w:id="0" w:name="_GoBack"/>
            <w:bookmarkEnd w:id="0"/>
          </w:p>
        </w:tc>
        <w:tc>
          <w:tcPr>
            <w:tcW w:w="1559" w:type="dxa"/>
            <w:vMerge w:val="restart"/>
            <w:vAlign w:val="center"/>
          </w:tcPr>
          <w:p w:rsidR="00304AA8" w:rsidRPr="002C68CE" w:rsidRDefault="009E39B9" w:rsidP="00304AA8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Экзамен</w:t>
            </w:r>
          </w:p>
        </w:tc>
        <w:tc>
          <w:tcPr>
            <w:tcW w:w="4820" w:type="dxa"/>
            <w:vAlign w:val="center"/>
          </w:tcPr>
          <w:p w:rsidR="00304AA8" w:rsidRPr="002C68CE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при полностью правильно написанном ответе на вопрос к зачету и при ответе на все дополнительные вопросы по курсу с незначительными неточностями, которые студент должен устранить в процессе беседы с преподавателем, в рамках которой он  демонстрирует углубленное понимание предмета и владение ключевыми знаниями, умениями и навыками, предусмотренными данной дисциплиной</w:t>
            </w:r>
          </w:p>
        </w:tc>
        <w:tc>
          <w:tcPr>
            <w:tcW w:w="851" w:type="dxa"/>
            <w:vAlign w:val="center"/>
          </w:tcPr>
          <w:p w:rsidR="00304AA8" w:rsidRPr="002C68CE" w:rsidRDefault="00304AA8" w:rsidP="00304AA8">
            <w:pPr>
              <w:jc w:val="center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40-50</w:t>
            </w:r>
          </w:p>
        </w:tc>
        <w:tc>
          <w:tcPr>
            <w:tcW w:w="1417" w:type="dxa"/>
            <w:vMerge w:val="restart"/>
          </w:tcPr>
          <w:p w:rsidR="00304AA8" w:rsidRPr="00304AA8" w:rsidRDefault="00304AA8" w:rsidP="00304AA8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>50-30</w:t>
            </w:r>
          </w:p>
        </w:tc>
      </w:tr>
      <w:tr w:rsidR="00304AA8" w:rsidTr="00E56D9B">
        <w:tc>
          <w:tcPr>
            <w:tcW w:w="817" w:type="dxa"/>
            <w:vMerge/>
            <w:vAlign w:val="center"/>
          </w:tcPr>
          <w:p w:rsidR="00304AA8" w:rsidRPr="002C68CE" w:rsidRDefault="00304AA8" w:rsidP="00304AA8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304AA8" w:rsidRPr="002C68CE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304AA8" w:rsidRPr="002C68CE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при полностью правильно написанном ответе на вопрос к зачету и при ответе на часть дополнительных вопросов по курсу с демонстраций базовых знаний, умений и навыков, предусмотренных данной дисциплиной</w:t>
            </w:r>
          </w:p>
        </w:tc>
        <w:tc>
          <w:tcPr>
            <w:tcW w:w="851" w:type="dxa"/>
            <w:vAlign w:val="center"/>
          </w:tcPr>
          <w:p w:rsidR="00304AA8" w:rsidRPr="002C68CE" w:rsidRDefault="00304AA8" w:rsidP="00304AA8">
            <w:pPr>
              <w:jc w:val="center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35-39</w:t>
            </w:r>
          </w:p>
        </w:tc>
        <w:tc>
          <w:tcPr>
            <w:tcW w:w="1417" w:type="dxa"/>
            <w:vMerge/>
          </w:tcPr>
          <w:p w:rsidR="00304AA8" w:rsidRPr="0015318F" w:rsidRDefault="00304AA8" w:rsidP="00304AA8">
            <w:pPr>
              <w:jc w:val="center"/>
              <w:rPr>
                <w:b/>
                <w:lang w:eastAsia="zh-CN"/>
              </w:rPr>
            </w:pPr>
          </w:p>
        </w:tc>
      </w:tr>
      <w:tr w:rsidR="00304AA8" w:rsidTr="00E56D9B">
        <w:tc>
          <w:tcPr>
            <w:tcW w:w="817" w:type="dxa"/>
            <w:vMerge/>
            <w:vAlign w:val="center"/>
          </w:tcPr>
          <w:p w:rsidR="00304AA8" w:rsidRPr="002C68CE" w:rsidRDefault="00304AA8" w:rsidP="00304AA8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304AA8" w:rsidRPr="002C68CE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304AA8" w:rsidRPr="002C68CE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при написанном ответе на вопрос к зачету (допускается содержание некоторых неточностей) и демонстрации базовых знаний, умений и навыков по данной дисциплине</w:t>
            </w:r>
          </w:p>
        </w:tc>
        <w:tc>
          <w:tcPr>
            <w:tcW w:w="851" w:type="dxa"/>
            <w:vAlign w:val="center"/>
          </w:tcPr>
          <w:p w:rsidR="00304AA8" w:rsidRPr="002C68CE" w:rsidRDefault="00304AA8" w:rsidP="00304AA8">
            <w:pPr>
              <w:jc w:val="center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30-34</w:t>
            </w:r>
          </w:p>
        </w:tc>
        <w:tc>
          <w:tcPr>
            <w:tcW w:w="1417" w:type="dxa"/>
            <w:vMerge/>
          </w:tcPr>
          <w:p w:rsidR="00304AA8" w:rsidRPr="0015318F" w:rsidRDefault="00304AA8" w:rsidP="00304AA8">
            <w:pPr>
              <w:jc w:val="center"/>
              <w:rPr>
                <w:b/>
                <w:lang w:eastAsia="zh-CN"/>
              </w:rPr>
            </w:pPr>
          </w:p>
        </w:tc>
      </w:tr>
      <w:tr w:rsidR="00304AA8" w:rsidTr="00E56D9B">
        <w:tc>
          <w:tcPr>
            <w:tcW w:w="817" w:type="dxa"/>
            <w:vMerge/>
            <w:vAlign w:val="center"/>
          </w:tcPr>
          <w:p w:rsidR="00304AA8" w:rsidRPr="002C68CE" w:rsidRDefault="00304AA8" w:rsidP="00304AA8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304AA8" w:rsidRPr="002C68CE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304AA8" w:rsidRPr="002C68CE" w:rsidRDefault="00304AA8" w:rsidP="00304AA8">
            <w:pPr>
              <w:jc w:val="both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 xml:space="preserve">если студент не написал ответ на вопрос к зачету и(или) не может ответить на дополнительные </w:t>
            </w:r>
            <w:proofErr w:type="spellStart"/>
            <w:r w:rsidRPr="002C68CE">
              <w:rPr>
                <w:sz w:val="24"/>
                <w:szCs w:val="24"/>
                <w:lang w:eastAsia="zh-CN"/>
              </w:rPr>
              <w:t>компетентностно</w:t>
            </w:r>
            <w:proofErr w:type="spellEnd"/>
            <w:r w:rsidRPr="002C68CE">
              <w:rPr>
                <w:sz w:val="24"/>
                <w:szCs w:val="24"/>
                <w:lang w:eastAsia="zh-CN"/>
              </w:rPr>
              <w:t>–ориентированные вопросы</w:t>
            </w:r>
          </w:p>
        </w:tc>
        <w:tc>
          <w:tcPr>
            <w:tcW w:w="851" w:type="dxa"/>
            <w:vAlign w:val="center"/>
          </w:tcPr>
          <w:p w:rsidR="00304AA8" w:rsidRPr="002C68CE" w:rsidRDefault="00304AA8" w:rsidP="00304AA8">
            <w:pPr>
              <w:jc w:val="center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н/з</w:t>
            </w:r>
          </w:p>
        </w:tc>
        <w:tc>
          <w:tcPr>
            <w:tcW w:w="1417" w:type="dxa"/>
            <w:vMerge/>
          </w:tcPr>
          <w:p w:rsidR="00304AA8" w:rsidRPr="0015318F" w:rsidRDefault="00304AA8" w:rsidP="00304AA8">
            <w:pPr>
              <w:jc w:val="center"/>
              <w:rPr>
                <w:b/>
                <w:lang w:eastAsia="zh-CN"/>
              </w:rPr>
            </w:pPr>
          </w:p>
        </w:tc>
      </w:tr>
    </w:tbl>
    <w:p w:rsidR="00E56D9B" w:rsidRPr="00E56D9B" w:rsidRDefault="00E56D9B">
      <w:pPr>
        <w:pStyle w:val="a3"/>
        <w:ind w:firstLine="720"/>
        <w:rPr>
          <w:szCs w:val="24"/>
        </w:rPr>
      </w:pPr>
    </w:p>
    <w:sectPr w:rsidR="00E56D9B" w:rsidRPr="00E56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E5A9B"/>
    <w:multiLevelType w:val="hybridMultilevel"/>
    <w:tmpl w:val="85DC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F5"/>
    <w:rsid w:val="000070D2"/>
    <w:rsid w:val="00227CFE"/>
    <w:rsid w:val="00260325"/>
    <w:rsid w:val="00304AA8"/>
    <w:rsid w:val="00642951"/>
    <w:rsid w:val="006D7430"/>
    <w:rsid w:val="007F5EDB"/>
    <w:rsid w:val="00852C11"/>
    <w:rsid w:val="009E39B9"/>
    <w:rsid w:val="00B361F5"/>
    <w:rsid w:val="00C02E29"/>
    <w:rsid w:val="00D66778"/>
    <w:rsid w:val="00E41126"/>
    <w:rsid w:val="00E5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1442D"/>
  <w15:chartTrackingRefBased/>
  <w15:docId w15:val="{04387538-8F23-4CB4-836D-F026D8FF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B361F5"/>
    <w:rPr>
      <w:sz w:val="24"/>
    </w:rPr>
  </w:style>
  <w:style w:type="table" w:styleId="a4">
    <w:name w:val="Table Grid"/>
    <w:basedOn w:val="a1"/>
    <w:uiPriority w:val="59"/>
    <w:rsid w:val="00E56D9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Параграф"/>
    <w:basedOn w:val="a"/>
    <w:link w:val="a6"/>
    <w:qFormat/>
    <w:rsid w:val="00E56D9B"/>
    <w:pPr>
      <w:spacing w:line="276" w:lineRule="auto"/>
      <w:ind w:firstLine="709"/>
      <w:jc w:val="both"/>
    </w:pPr>
    <w:rPr>
      <w:rFonts w:eastAsia="Calibri"/>
      <w:sz w:val="24"/>
      <w:szCs w:val="22"/>
      <w:lang w:eastAsia="en-US"/>
    </w:rPr>
  </w:style>
  <w:style w:type="character" w:customStyle="1" w:styleId="a6">
    <w:name w:val="Параграф Знак"/>
    <w:link w:val="a5"/>
    <w:rsid w:val="00E56D9B"/>
    <w:rPr>
      <w:rFonts w:eastAsia="Calibri" w:cs="Times New Roman"/>
      <w:sz w:val="24"/>
      <w:szCs w:val="22"/>
      <w:lang w:eastAsia="en-US"/>
    </w:rPr>
  </w:style>
  <w:style w:type="paragraph" w:styleId="a7">
    <w:name w:val="List Paragraph"/>
    <w:basedOn w:val="a"/>
    <w:uiPriority w:val="34"/>
    <w:qFormat/>
    <w:rsid w:val="00E56D9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cp:lastModifiedBy>213_3</cp:lastModifiedBy>
  <cp:revision>3</cp:revision>
  <dcterms:created xsi:type="dcterms:W3CDTF">2016-10-30T10:11:00Z</dcterms:created>
  <dcterms:modified xsi:type="dcterms:W3CDTF">2020-11-20T09:10:00Z</dcterms:modified>
</cp:coreProperties>
</file>