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a04982a81819429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ОБЩЕЙ ПРОФЕССИОНАЛЬНОЙ ПОДГОТОВКИ</w:t>
      </w:r>
    </w:p>
    <w:p w:rsidR="00010244" w:rsidP="00010244" w:rsidRDefault="00010244">
      <w:pPr>
        <w:jc w:val="center"/>
      </w:pPr>
      <w:r>
        <w:rPr/>
        <w:t>КАФЕДРА СОЦИОЛОГИИ И ГУМАНИТАРНОЙ КУЛЬТУРЫ</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САМООПРЕДЕЛЕНИЕ И САМООРГАНИЗАЦИЯ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24</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
      </w:r>
    </w:p>
    <w:p>
      <w:pPr>
        <w:pStyle w:val="a8"/>
      </w:pPr>
      <w:r>
        <w:rPr/>
        <w:t>В курсе  «Самоуправление и самоорганизация»  рассматриваются основные проблемы современного типа общества знаний,  в основе которого – постоянное обучение и развитие, место и роль человеческого капитала,   основные компетенции – когнитивные, эмоциональные и социальные, необходимые для успешной профессиональной деятельности и самоактуализации. Особое внимание уделено выявлению  мотивационных характеристик как важнейшей составляющей человеческого капитала, лидерского потенциала.  В процессе обучения формируются навыки построения стратегии собственного развития,  самоуправления и самоконтроля,  работы в команде в условиях кросс-культурных взаимодействий и высокопроизводительных проектных групп.</w:t>
      </w:r>
    </w:p>
    <w:p>
      <w:pPr>
        <w:pStyle w:val="a8"/>
      </w:pPr>
      <w:r>
        <w:rPr/>
        <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курса «Самоуправление и самоорганизация» является освоение студентами теоретических основ  природы  человеческой индивидуальности, личностного потенциала,    организационного поведения в целях самоактуализации и повышения эффективности индивидуальной и коллективной деятельности.</w:t>
      </w:r>
    </w:p>
    <w:p>
      <w:pPr>
        <w:pStyle w:val="a8"/>
      </w:pPr>
      <w:r>
        <w:rPr/>
        <w:t>        Задачами изучения дисциплины «Самоуправление и самоорганизация»  являются: </w:t>
      </w:r>
    </w:p>
    <w:p>
      <w:pPr>
        <w:pStyle w:val="a8"/>
      </w:pPr>
      <w:r>
        <w:rPr/>
        <w:t/>
      </w:r>
    </w:p>
    <w:p>
      <w:pPr>
        <w:pStyle w:val="a8"/>
      </w:pPr>
      <w:r>
        <w:rPr/>
        <w:t>- приобретение студентами навыков аналитического и эмпирического исследования природы индивидуальности;</w:t>
      </w:r>
    </w:p>
    <w:p>
      <w:pPr>
        <w:pStyle w:val="a8"/>
      </w:pPr>
      <w:r>
        <w:rPr/>
        <w:t>- выработка целостного представления о возможностях развития человеческого потенциала;</w:t>
      </w:r>
    </w:p>
    <w:p>
      <w:pPr>
        <w:pStyle w:val="a8"/>
      </w:pPr>
      <w:r>
        <w:rPr/>
        <w:t>- получение знаний психолого-управленческого диапазона, необходимых для постановки целей, планирования, организации и контроля собственной деятельности;</w:t>
      </w:r>
    </w:p>
    <w:p>
      <w:pPr>
        <w:pStyle w:val="a8"/>
      </w:pPr>
      <w:r>
        <w:rPr/>
        <w:t>- изучение особенностей управления временем,  поведения людей в различных,  возникающих в процессе практической  деятельности,   ситуациях;</w:t>
      </w:r>
    </w:p>
    <w:p>
      <w:pPr>
        <w:pStyle w:val="a8"/>
      </w:pPr>
      <w:r>
        <w:rPr/>
        <w:t>- изучение особенностей поведения людей в различных культурных средах и международных  проектах;</w:t>
      </w:r>
    </w:p>
    <w:p>
      <w:pPr>
        <w:pStyle w:val="a8"/>
      </w:pPr>
      <w:r>
        <w:rPr/>
        <w:t>- овладение навыками самоуправления поведением  в процессе работы и поиск путей повышения эффективности  индивидуальной и совместной  деятельности.</w:t>
      </w:r>
    </w:p>
    <w:p>
      <w:pPr>
        <w:pStyle w:val="a8"/>
      </w:pPr>
      <w:r>
        <w:rPr/>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«Самоуправление и самоорганизация»   относится к  циклу  социальных дисциплин  при подготовке магистров. Изучение дисциплины формирует знания по основным видам деятельности квалификаци¬онной характеристики по направлению 01.04.02 «Прикладная математика и информатика». Программа разработана с ориентацией на существующий российский опыт в области самоуправления и повышения личной эффективности, управления проектом, а также теорию и практику зарубежного опыта.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Section 1. Structure of the human capital. Creation of models of own development. Leadership and personal efficiency</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Зд-1,</w:t>
            </w:r>
            <w:r>
              <w:br/>
            </w:r>
            <w:r>
              <w:rPr/>
              <w:t>ДИ-3,</w:t>
            </w:r>
            <w:r>
              <w:br/>
            </w:r>
            <w:r>
              <w:rPr/>
              <w:t>Зд-5,</w:t>
            </w:r>
            <w:r>
              <w:br/>
            </w:r>
            <w:r>
              <w:rPr/>
              <w:t>Эс-6,</w:t>
            </w:r>
            <w:r>
              <w:br/>
            </w:r>
            <w:r>
              <w:rPr/>
              <w:t>Прз-7</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Section 2.  Social interaction and business communications. Management of own life</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Зд-9,</w:t>
            </w:r>
            <w:r>
              <w:br/>
            </w:r>
            <w:r>
              <w:rPr/>
              <w:t>ДИ-12,</w:t>
            </w:r>
            <w:r>
              <w:br/>
            </w:r>
            <w:r>
              <w:rPr/>
              <w:t>Прз-14,</w:t>
            </w:r>
            <w:r>
              <w:br/>
            </w:r>
            <w:r>
              <w:rPr/>
              <w:t>Эс-15</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16/32/0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ДИ</w:t>
            </w:r>
          </w:p>
        </w:tc>
        <w:tc>
          <w:tcPr>
            <w:tcW w:w="9164" w:type="dxa"/>
          </w:tcPr>
          <w:p>
            <w:r>
              <w:rPr/>
              <w:t>Деловая игра</w:t>
            </w:r>
          </w:p>
        </w:tc>
      </w:tr>
      <w:tr>
        <w:tc>
          <w:tcPr>
            <w:tcW w:w="973" w:type="dxa"/>
          </w:tcPr>
          <w:p>
            <w:r>
              <w:rPr/>
              <w:t>Эс</w:t>
            </w:r>
          </w:p>
        </w:tc>
        <w:tc>
          <w:tcPr>
            <w:tcW w:w="9164" w:type="dxa"/>
          </w:tcPr>
          <w:p>
            <w:r>
              <w:rPr/>
              <w:t>Эссе</w:t>
            </w:r>
          </w:p>
        </w:tc>
      </w:tr>
      <w:tr>
        <w:tc>
          <w:tcPr>
            <w:tcW w:w="973" w:type="dxa"/>
          </w:tcPr>
          <w:p>
            <w:r>
              <w:rPr/>
              <w:t>Прз</w:t>
            </w:r>
          </w:p>
        </w:tc>
        <w:tc>
          <w:tcPr>
            <w:tcW w:w="9164" w:type="dxa"/>
          </w:tcPr>
          <w:p>
            <w:r>
              <w:rPr/>
              <w:t>Презентация</w:t>
            </w:r>
          </w:p>
        </w:tc>
      </w:tr>
      <w:tr>
        <w:tc>
          <w:tcPr>
            <w:tcW w:w="973" w:type="dxa"/>
          </w:tcPr>
          <w:p>
            <w:r>
              <w:rPr/>
              <w:t>КИ</w:t>
            </w:r>
          </w:p>
        </w:tc>
        <w:tc>
          <w:tcPr>
            <w:tcW w:w="9164" w:type="dxa"/>
          </w:tcPr>
          <w:p>
            <w:r>
              <w:rPr/>
              <w:t>Контроль по итогам</w:t>
            </w:r>
          </w:p>
        </w:tc>
      </w:tr>
      <w:tr>
        <w:tc>
          <w:tcPr>
            <w:tcW w:w="973" w:type="dxa"/>
          </w:tcPr>
          <w:p>
            <w:r>
              <w:rPr/>
              <w:t>Зд</w:t>
            </w:r>
          </w:p>
        </w:tc>
        <w:tc>
          <w:tcPr>
            <w:tcW w:w="9164" w:type="dxa"/>
          </w:tcPr>
          <w:p>
            <w:r>
              <w:rPr/>
              <w:t>Задание (задача)</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32</w:t>
            </w:r>
          </w:p>
        </w:tc>
        <w:tc>
          <w:tcPr>
            <w:tcW w:w="815" w:type="dxa"/>
          </w:tcPr>
          <w:p>
            <w:r>
              <w:rPr/>
              <w:t>0</w:t>
            </w:r>
          </w:p>
        </w:tc>
      </w:tr>
      <w:tr>
        <w:tc>
          <w:tcPr>
            <w:tcW w:w="973" w:type="dxa"/>
          </w:tcPr>
          <w:p>
            <w:r>
              <w:rPr>
                <w:b/>
              </w:rPr>
              <w:t>1-8</w:t>
            </w:r>
          </w:p>
        </w:tc>
        <w:tc>
          <w:tcPr>
            <w:tcW w:w="6365" w:type="dxa"/>
          </w:tcPr>
          <w:p>
            <w:r>
              <w:rPr>
                <w:b/>
              </w:rPr>
              <w:t>Section 1. Structure of the human capital. Creation of models of own development. Leadership and personal efficiency</w:t>
            </w:r>
          </w:p>
        </w:tc>
        <w:tc>
          <w:tcPr>
            <w:tcW w:w="850" w:type="dxa"/>
          </w:tcPr>
          <w:p>
            <w:r>
              <w:rPr/>
              <w:t>8</w:t>
            </w:r>
          </w:p>
        </w:tc>
        <w:tc>
          <w:tcPr>
            <w:tcW w:w="1134" w:type="dxa"/>
          </w:tcPr>
          <w:p>
            <w:r>
              <w:rPr/>
              <w:t>16</w:t>
            </w:r>
          </w:p>
        </w:tc>
        <w:tc>
          <w:tcPr>
            <w:tcW w:w="815" w:type="dxa"/>
          </w:tcPr>
          <w:p>
            <w:r>
              <w:rPr/>
              <w:t/>
            </w:r>
          </w:p>
        </w:tc>
      </w:tr>
      <w:tr>
        <w:tc>
          <w:p>
            <w:r>
              <w:rPr/>
              <w:t>1</w:t>
            </w:r>
          </w:p>
          <w:tcPr>
            <w:vMerge w:val="restart"/>
            <w:tcW w:w="973" w:type="dxa"/>
          </w:tcPr>
        </w:tc>
        <w:tc>
          <w:p>
            <w:r>
              <w:rPr>
                <w:b/>
              </w:rPr>
              <w:t>Тема 1</w:t>
            </w:r>
            <w:r>
              <w:br/>
            </w:r>
            <w:r>
              <w:rPr/>
              <w:t>. Человек в процессе деятельности: трудовой ресурс, человеческий ресурс, человеческий капитал (Т.Шульц, Г.Бэккер). Технологические уклады.  Место и роль человека  в современном инновационном пространстве. Инновационный потенциал личности.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2 - 3</w:t>
            </w:r>
          </w:p>
          <w:tcPr>
            <w:vMerge w:val="restart"/>
            <w:tcW w:w="973" w:type="dxa"/>
          </w:tcPr>
        </w:tc>
        <w:tc>
          <w:p>
            <w:r>
              <w:rPr>
                <w:b/>
              </w:rPr>
              <w:t>Тема 2  </w:t>
            </w:r>
            <w:r>
              <w:br/>
            </w:r>
            <w:r>
              <w:rPr/>
              <w:t>Индивидуально-личностные характеристики.  Темперамент. Характер  (Э.Кречмер, К.Леонгард, А.Личко). Акцентуация характера. Способы диагностики личности  при приеме на работу.  Тесты :  IQ,  MBTI (Myers-Briggs Type Indicator) , Big Five. Собеседование.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4 - 5</w:t>
            </w:r>
          </w:p>
          <w:tcPr>
            <w:vMerge w:val="restart"/>
            <w:tcW w:w="973" w:type="dxa"/>
          </w:tcPr>
        </w:tc>
        <w:tc>
          <w:p>
            <w:r>
              <w:rPr>
                <w:b/>
              </w:rPr>
              <w:t>Тема 3</w:t>
            </w:r>
            <w:r>
              <w:br/>
            </w:r>
            <w:r>
              <w:rPr/>
              <w:t>. Мотивационные характеристики личности: содержательные и процессуальные  теории.  Мотивационный профиль.  Ценности и направленность.  Смысложизненная ориентация.  Выявление и построение мотивационного профиля. Управление мотивацией как процесс повышения эффективности деятельности.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6 - 7</w:t>
            </w:r>
          </w:p>
          <w:tcPr>
            <w:vMerge w:val="restart"/>
            <w:tcW w:w="973" w:type="dxa"/>
          </w:tcPr>
        </w:tc>
        <w:tc>
          <w:p>
            <w:r>
              <w:rPr>
                <w:b/>
              </w:rPr>
              <w:t>Тема 4</w:t>
            </w:r>
            <w:r>
              <w:br/>
            </w:r>
            <w:r>
              <w:rPr/>
              <w:t>. Построение модели собственного развития. Профессиональные, социальные, корпоративные компетенции.  Когнитивная и функциональная составляющие. Резюме как  «Образ – Я». Мотивационное письмо.
</w:t>
            </w:r>
            <w:r>
              <w:br/>
            </w:r>
            <w:r>
              <w:rPr/>
              <w:t>Методы оценки компетенций. T-shaped  модель (Д. Гест). Планирование и построение карьеры:  виды карьерограмм. Выявление карьерных предпочтений. Тест Дж.Голланда.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Тема 5</w:t>
            </w:r>
            <w:r>
              <w:br/>
            </w:r>
            <w:r>
              <w:rPr/>
              <w:t>. Лидерство и личная эффективность. Структура  лидерского потенциала. Основные модели лидерства. Трансакционное  и трансформационное лидерство  (Б. Басс). Талант лидера и стратегии ускоренного развития.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Section 2.  Social interaction and business communications. Management of own life</w:t>
            </w:r>
          </w:p>
        </w:tc>
        <w:tc>
          <w:tcPr>
            <w:tcW w:w="850" w:type="dxa"/>
          </w:tcPr>
          <w:p>
            <w:r>
              <w:rPr/>
              <w:t>8</w:t>
            </w:r>
          </w:p>
        </w:tc>
        <w:tc>
          <w:tcPr>
            <w:tcW w:w="1134" w:type="dxa"/>
          </w:tcPr>
          <w:p>
            <w:r>
              <w:rPr/>
              <w:t>16</w:t>
            </w:r>
          </w:p>
        </w:tc>
        <w:tc>
          <w:tcPr>
            <w:tcW w:w="815" w:type="dxa"/>
          </w:tcPr>
          <w:p>
            <w:r>
              <w:rPr/>
              <w:t/>
            </w:r>
          </w:p>
        </w:tc>
      </w:tr>
      <w:tr>
        <w:tc>
          <w:p>
            <w:r>
              <w:rPr/>
              <w:t>9 - 10</w:t>
            </w:r>
          </w:p>
          <w:tcPr>
            <w:vMerge w:val="restart"/>
            <w:tcW w:w="973" w:type="dxa"/>
          </w:tcPr>
        </w:tc>
        <w:tc>
          <w:p>
            <w:r>
              <w:rPr>
                <w:b/>
              </w:rPr>
              <w:t>Тема 6</w:t>
            </w:r>
            <w:r>
              <w:br/>
            </w:r>
            <w:r>
              <w:rPr/>
              <w:t>.  Социальное  (единичное) действие.  Цели и целеполагание. SMART – моделирование цели. Социальное взаимодействие: кооперация, конкуренция, конфликт. Проектная  форма  управления.  Работа в команде. Теория  Б.Белбина. Построение командной деятельности  (Дж.Катценбах, Д.Смит). Успешные инновационные команды. Командное видение. Agile-технологии.  Высокая командная продуктивность при помощи визуализации. Факторы эффективности работы в командах. «Мультипликационный эффект».</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Тема 7</w:t>
            </w:r>
            <w:r>
              <w:br/>
            </w:r>
            <w:r>
              <w:rPr/>
              <w:t>. Общение:  сущность и структура. Перцептивная, коммуникативная, интерактивная  стадии. Вербальные и невербальные средства общения. Диагностика  эмоционального интеллекта  (emotional intelligence) -  EQ ( Големан). Рефлексивное и нерефлексивное  общение. Аффилиация. «Окно Джохари» - модель самопознания и личностного роста  (Джозеф Луфт, Харри Ингхэм).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Тема 8</w:t>
            </w:r>
            <w:r>
              <w:br/>
            </w:r>
            <w:r>
              <w:rPr/>
              <w:t>. Деловые коммуникации. Особенности  кросс-культурных взаимодействий.  Теории  Г.Хофстеде, Э.Холла, Ф.Тромпенаарса, Р.Льюиса. Управление коммуникациями. Виды информации и коммуникации. Коммуникационные барьеры. Стереотипы, слухи, предрассудки.  Деловые культуры в  международном сотрудничестве. Деловое общение. Переговоры. Конфликты в процессе деловых коммуникаций.  Манипулятивные технологии в переговорном процессе и противодействие им ( по Емельянову и Шострому).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Тема 9.</w:t>
            </w:r>
            <w:r>
              <w:br/>
            </w:r>
            <w:r>
              <w:rPr/>
              <w:t> Управление собственной жизнью. Работоспособность, стрессоустойчивость, профессионально-квалификационный потенциал, нравственно-мотивационный потенциал, творческий потенциал, коммуникативный потенциал, лидерский потенциал, ассертивность. Технологии саморазвития. Самоэффективность, самодетерминация и самоактуализация.  Искусство успевать.  Радость творчества. Страсть к познанию.  Уверенность в собственных силах. Диагностика  ассертивности ( тест Райдаса). Формирования собственного имиджа. Путь к успеху.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 В соответствии с требованиями ФГОС ВПО по направлению подготовки</w:t>
      </w:r>
    </w:p>
    <w:p>
      <w:pPr>
        <w:pStyle w:val="a8"/>
      </w:pPr>
      <w:r>
        <w:rPr/>
        <w:t>01.04.02 Прикладная математика и информатика, реализация компетентностного подхода предусматривает широкое использование в учебном процессе активных и интерактивных форм проведения занятий в сочетании с внеаудиторной работой с целью формирования и развития профессиональных навыков студентов. В рамках данного учебного курса предусмотрены деловая игра, разбор конкретных ситуаций,  эссе, анализ тестовых результатов, презентации.</w:t>
      </w:r>
    </w:p>
    <w:p>
      <w:pPr>
        <w:pStyle w:val="a8"/>
      </w:pPr>
      <w:r>
        <w:rPr/>
        <w:t>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pPr>
        <w:pStyle w:val="a8"/>
      </w:pPr>
      <w:r>
        <w:rPr/>
        <w:t>Оценочные средства для текущего контроля успеваемости.</w:t>
      </w:r>
    </w:p>
    <w:p>
      <w:pPr>
        <w:pStyle w:val="a8"/>
      </w:pPr>
      <w:r>
        <w:rPr/>
        <w:t>В качестве промежуточной оценки успеваемости студентов используется: аналитические  работы, эссе, контрольные измерения, презентации. </w:t>
      </w:r>
    </w:p>
    <w:p>
      <w:pPr>
        <w:pStyle w:val="a8"/>
      </w:pPr>
      <w:r>
        <w:rPr/>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A25 Agent-Based Simulation of Organizational Behavior : New Frontiers of Social Science Research, Cham: Springer International Publishing, 2016</w:t>
      </w:r>
    </w:p>
    <w:p>
      <w:r>
        <w:t>2. ЭИ С 72 ДЕЛОВЫЕ КОММУНИКАЦИИ. ТЕОРИЯ И ПРАКТИКА : Учебник, М.: Издательство Юрайт, 2016</w:t>
      </w:r>
    </w:p>
    <w:p>
      <w:r>
        <w:t>3. 005 Д76 Практика менеджмента : , П. Ф. Друкер, Москва [и др.]: Вильямс, 2008</w:t>
      </w:r>
    </w:p>
    <w:p w:rsidR="005300F8" w:rsidP="005300F8" w:rsidRDefault="005300F8"/>
    <w:p w:rsidR="005300F8" w:rsidP="005300F8" w:rsidRDefault="005300F8">
      <w:r>
        <w:t>ДОПОЛНИТЕЛЬНАЯ ЛИТЕРАТУРА:</w:t>
      </w:r>
    </w:p>
    <w:p>
      <w:r>
        <w:t>1. 005 Р56 Управление мотивацией : учебное пособие для вузов, Москва: ЮНИТИ-ДАНА, 2009</w:t>
      </w:r>
    </w:p>
    <w:p>
      <w:r>
        <w:t>2. 1 К38 Этика деловых отношений : учебник для вузов, Москва: ИНФРА-М, 2012</w:t>
      </w:r>
    </w:p>
    <w:p>
      <w:r>
        <w:t>3. 31 Ш79 Анти-Карнеги. Прихоти удачи : , Э. Шостром, Д. Карнеги, Минск: Попурри, 1996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Новохатько Ирина Марковна, к.ф.н.,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Агеев А.И. д.э.н. профессор</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