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F0" w:rsidRDefault="00A158F0">
      <w:pPr>
        <w:jc w:val="right"/>
      </w:pPr>
    </w:p>
    <w:p w:rsidR="00A158F0" w:rsidRDefault="009319EA">
      <w:pPr>
        <w:jc w:val="center"/>
      </w:pPr>
      <w:r>
        <w:rPr>
          <w:rFonts w:ascii="Times New Roman" w:hAnsi="Times New Roman" w:cs="Times New Roman"/>
          <w:b/>
          <w:spacing w:val="20"/>
        </w:rPr>
        <w:t>Санкт-Петербургский государственный университет</w:t>
      </w:r>
    </w:p>
    <w:p w:rsidR="00A158F0" w:rsidRDefault="00A158F0">
      <w:pPr>
        <w:jc w:val="center"/>
        <w:rPr>
          <w:spacing w:val="20"/>
        </w:rPr>
      </w:pPr>
    </w:p>
    <w:p w:rsidR="00A158F0" w:rsidRDefault="009319EA">
      <w:pPr>
        <w:jc w:val="center"/>
      </w:pPr>
      <w:r>
        <w:rPr>
          <w:rFonts w:ascii="Times New Roman" w:hAnsi="Times New Roman" w:cs="Times New Roman"/>
          <w:b/>
          <w:spacing w:val="20"/>
        </w:rPr>
        <w:t xml:space="preserve"> </w:t>
      </w:r>
    </w:p>
    <w:p w:rsidR="00A158F0" w:rsidRDefault="009319EA">
      <w:pPr>
        <w:jc w:val="center"/>
      </w:pPr>
      <w:r>
        <w:rPr>
          <w:rFonts w:ascii="Times New Roman" w:hAnsi="Times New Roman" w:cs="Times New Roman"/>
          <w:b/>
          <w:spacing w:val="20"/>
        </w:rPr>
        <w:br/>
      </w:r>
    </w:p>
    <w:p w:rsidR="00A158F0" w:rsidRDefault="009319EA">
      <w:pPr>
        <w:jc w:val="center"/>
      </w:pPr>
      <w:r>
        <w:rPr>
          <w:rFonts w:ascii="Times New Roman" w:hAnsi="Times New Roman" w:cs="Times New Roman"/>
          <w:b/>
          <w:spacing w:val="20"/>
        </w:rPr>
        <w:t>Р А Б О Ч А Я   П Р О Г Р А М М А</w:t>
      </w:r>
    </w:p>
    <w:p w:rsidR="00A158F0" w:rsidRDefault="009319EA">
      <w:pPr>
        <w:jc w:val="center"/>
      </w:pPr>
      <w:r>
        <w:rPr>
          <w:rFonts w:ascii="Times New Roman" w:hAnsi="Times New Roman" w:cs="Times New Roman"/>
          <w:b/>
          <w:spacing w:val="20"/>
        </w:rPr>
        <w:t>УЧЕБНОЙ ДИСЦИПЛИНЫ</w:t>
      </w:r>
    </w:p>
    <w:p w:rsidR="00A158F0" w:rsidRDefault="009319EA">
      <w:pPr>
        <w:jc w:val="center"/>
      </w:pPr>
      <w:r>
        <w:rPr>
          <w:rFonts w:ascii="Times New Roman" w:hAnsi="Times New Roman" w:cs="Times New Roman"/>
          <w:spacing w:val="20"/>
        </w:rPr>
        <w:br/>
      </w:r>
    </w:p>
    <w:p w:rsidR="00A158F0" w:rsidRDefault="009319EA">
      <w:pPr>
        <w:jc w:val="center"/>
      </w:pPr>
      <w:r>
        <w:rPr>
          <w:rFonts w:ascii="Times New Roman" w:hAnsi="Times New Roman" w:cs="Times New Roman"/>
          <w:spacing w:val="20"/>
        </w:rPr>
        <w:t>Моделирование систем массового обслуживания</w:t>
      </w:r>
    </w:p>
    <w:p w:rsidR="00A158F0" w:rsidRPr="00D2072E" w:rsidRDefault="009319EA">
      <w:pPr>
        <w:jc w:val="center"/>
      </w:pPr>
      <w:r w:rsidRPr="0075531C">
        <w:rPr>
          <w:rFonts w:ascii="Times New Roman" w:hAnsi="Times New Roman" w:cs="Times New Roman"/>
          <w:spacing w:val="20"/>
          <w:lang w:val="en-US"/>
        </w:rPr>
        <w:t>Queueing</w:t>
      </w:r>
      <w:r w:rsidRPr="00D2072E">
        <w:rPr>
          <w:rFonts w:ascii="Times New Roman" w:hAnsi="Times New Roman" w:cs="Times New Roman"/>
          <w:spacing w:val="20"/>
        </w:rPr>
        <w:t xml:space="preserve"> </w:t>
      </w:r>
      <w:r w:rsidRPr="0075531C">
        <w:rPr>
          <w:rFonts w:ascii="Times New Roman" w:hAnsi="Times New Roman" w:cs="Times New Roman"/>
          <w:spacing w:val="20"/>
          <w:lang w:val="en-US"/>
        </w:rPr>
        <w:t>Theory</w:t>
      </w:r>
      <w:r w:rsidRPr="00D2072E">
        <w:rPr>
          <w:rFonts w:ascii="Times New Roman" w:hAnsi="Times New Roman" w:cs="Times New Roman"/>
          <w:spacing w:val="20"/>
        </w:rPr>
        <w:t xml:space="preserve">: </w:t>
      </w:r>
      <w:r w:rsidRPr="0075531C">
        <w:rPr>
          <w:rFonts w:ascii="Times New Roman" w:hAnsi="Times New Roman" w:cs="Times New Roman"/>
          <w:spacing w:val="20"/>
          <w:lang w:val="en-US"/>
        </w:rPr>
        <w:t>Simulation</w:t>
      </w:r>
    </w:p>
    <w:p w:rsidR="00A158F0" w:rsidRPr="00D2072E" w:rsidRDefault="009319EA">
      <w:pPr>
        <w:jc w:val="center"/>
      </w:pPr>
      <w:r w:rsidRPr="00D2072E">
        <w:rPr>
          <w:rFonts w:ascii="Times New Roman" w:hAnsi="Times New Roman" w:cs="Times New Roman"/>
          <w:spacing w:val="20"/>
        </w:rPr>
        <w:br/>
      </w:r>
    </w:p>
    <w:p w:rsidR="00A158F0" w:rsidRPr="00D2072E" w:rsidRDefault="009319EA">
      <w:pPr>
        <w:jc w:val="center"/>
      </w:pPr>
      <w:r>
        <w:rPr>
          <w:rFonts w:ascii="Times New Roman" w:hAnsi="Times New Roman" w:cs="Times New Roman"/>
          <w:b/>
        </w:rPr>
        <w:t>Язык</w:t>
      </w:r>
      <w:r w:rsidRPr="00D2072E">
        <w:rPr>
          <w:rFonts w:ascii="Times New Roman" w:hAnsi="Times New Roman" w:cs="Times New Roman"/>
          <w:b/>
        </w:rPr>
        <w:t>(</w:t>
      </w:r>
      <w:r>
        <w:rPr>
          <w:rFonts w:ascii="Times New Roman" w:hAnsi="Times New Roman" w:cs="Times New Roman"/>
          <w:b/>
        </w:rPr>
        <w:t>и</w:t>
      </w:r>
      <w:r w:rsidRPr="00D2072E">
        <w:rPr>
          <w:rFonts w:ascii="Times New Roman" w:hAnsi="Times New Roman" w:cs="Times New Roman"/>
          <w:b/>
        </w:rPr>
        <w:t xml:space="preserve">) </w:t>
      </w:r>
      <w:r>
        <w:rPr>
          <w:rFonts w:ascii="Times New Roman" w:hAnsi="Times New Roman" w:cs="Times New Roman"/>
          <w:b/>
        </w:rPr>
        <w:t>обучения</w:t>
      </w:r>
    </w:p>
    <w:p w:rsidR="00A158F0" w:rsidRPr="00D2072E" w:rsidRDefault="009319EA">
      <w:pPr>
        <w:jc w:val="center"/>
      </w:pPr>
      <w:r w:rsidRPr="00D2072E">
        <w:rPr>
          <w:rFonts w:ascii="Times New Roman" w:hAnsi="Times New Roman" w:cs="Times New Roman"/>
          <w:b/>
        </w:rPr>
        <w:t xml:space="preserve"> </w:t>
      </w:r>
    </w:p>
    <w:p w:rsidR="00A158F0" w:rsidRDefault="009319EA">
      <w:pPr>
        <w:jc w:val="center"/>
      </w:pPr>
      <w:r>
        <w:rPr>
          <w:rFonts w:ascii="Times New Roman" w:hAnsi="Times New Roman" w:cs="Times New Roman"/>
        </w:rPr>
        <w:t>русский</w:t>
      </w:r>
    </w:p>
    <w:p w:rsidR="00A158F0" w:rsidRDefault="00A158F0"/>
    <w:p w:rsidR="00A158F0" w:rsidRDefault="00A158F0"/>
    <w:p w:rsidR="00A158F0" w:rsidRDefault="009319EA">
      <w:pPr>
        <w:jc w:val="right"/>
      </w:pPr>
      <w:r>
        <w:rPr>
          <w:rFonts w:ascii="Times New Roman" w:hAnsi="Times New Roman" w:cs="Times New Roman"/>
        </w:rPr>
        <w:t>Трудоемкость в зачетных единицах: 2</w:t>
      </w:r>
    </w:p>
    <w:p w:rsidR="00A158F0" w:rsidRDefault="009319EA">
      <w:r>
        <w:rPr>
          <w:rFonts w:ascii="Times New Roman" w:hAnsi="Times New Roman" w:cs="Times New Roman"/>
        </w:rPr>
        <w:t xml:space="preserve"> </w:t>
      </w:r>
    </w:p>
    <w:p w:rsidR="00A158F0" w:rsidRDefault="009319EA">
      <w:pPr>
        <w:jc w:val="right"/>
      </w:pPr>
      <w:r>
        <w:rPr>
          <w:rFonts w:ascii="Times New Roman" w:hAnsi="Times New Roman" w:cs="Times New Roman"/>
        </w:rPr>
        <w:t>Регистрационный номер рабочей программы: 057499</w:t>
      </w:r>
    </w:p>
    <w:p w:rsidR="00A158F0" w:rsidRDefault="009319EA">
      <w:r>
        <w:rPr>
          <w:rFonts w:ascii="Times New Roman" w:hAnsi="Times New Roman" w:cs="Times New Roman"/>
        </w:rPr>
        <w:t xml:space="preserve"> </w:t>
      </w:r>
    </w:p>
    <w:p w:rsidR="00A158F0" w:rsidRDefault="009319EA">
      <w:pPr>
        <w:jc w:val="center"/>
      </w:pPr>
      <w:r>
        <w:rPr>
          <w:rFonts w:ascii="Times New Roman" w:hAnsi="Times New Roman" w:cs="Times New Roman"/>
        </w:rPr>
        <w:t xml:space="preserve"> </w:t>
      </w:r>
    </w:p>
    <w:p w:rsidR="00A158F0" w:rsidRDefault="009319EA">
      <w:r>
        <w:br w:type="page"/>
      </w:r>
    </w:p>
    <w:p w:rsidR="00A158F0" w:rsidRDefault="009319EA">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A158F0" w:rsidRDefault="009319EA" w:rsidP="0075531C">
      <w:r>
        <w:rPr>
          <w:rFonts w:ascii="Times New Roman" w:hAnsi="Times New Roman" w:cs="Times New Roman"/>
          <w:b/>
        </w:rPr>
        <w:t>1.1.</w:t>
      </w:r>
      <w:r>
        <w:rPr>
          <w:rFonts w:ascii="Times New Roman" w:hAnsi="Times New Roman" w:cs="Times New Roman"/>
          <w:b/>
        </w:rPr>
        <w:tab/>
        <w:t>Цели и задачи учебных занятий</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Теория массового обслуживания была инициирована классическими работами Эрланга, Пальма и Хинчина в 10-40-е годы ХIХ столетия, она явилась ответом на возникшие серьезные проблемы в развитии телефонии и, а затем получила широкий спектр приложений во многих отраслях промышленности и связи. Эта теория послужила также одним из стимулов развития общей теории случайных процессов. В настоящее время для решения теоретических и прикладных задач в этой области широко используются методы</w:t>
      </w:r>
      <w:r w:rsidR="0075531C">
        <w:rPr>
          <w:rFonts w:ascii="Times New Roman" w:hAnsi="Times New Roman" w:cs="Times New Roman"/>
        </w:rPr>
        <w:t xml:space="preserve"> статистического моделирования.</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Курс  лекций включает основные результаты из классической монографии А. Я.  Хинчина по теории массового обслуживания (ТМО). А именно теорию  случайных потоков, теорию марковских и полумарковских систем  обслуживания. Кроме того, излагаются основы теории восстановления и  теории случайных блужданий и их связь с ТМО. Обсуждаются методы  стохастического моделирования для исследования с</w:t>
      </w:r>
      <w:r w:rsidR="0075531C">
        <w:rPr>
          <w:rFonts w:ascii="Times New Roman" w:hAnsi="Times New Roman" w:cs="Times New Roman"/>
        </w:rPr>
        <w:t xml:space="preserve">истем массового  обслуживания. </w:t>
      </w:r>
    </w:p>
    <w:p w:rsidR="00A158F0" w:rsidRDefault="009319EA" w:rsidP="0075531C">
      <w:pPr>
        <w:spacing w:before="0" w:after="0"/>
        <w:ind w:firstLine="720"/>
      </w:pPr>
      <w:r>
        <w:rPr>
          <w:rFonts w:ascii="Times New Roman" w:hAnsi="Times New Roman" w:cs="Times New Roman"/>
        </w:rPr>
        <w:t xml:space="preserve">В результате изучения дисциплины «Моделирование систем массового обслуживания» </w:t>
      </w:r>
      <w:r w:rsidR="0075531C">
        <w:rPr>
          <w:rFonts w:ascii="Times New Roman" w:hAnsi="Times New Roman" w:cs="Times New Roman"/>
        </w:rPr>
        <w:t>обучающиеся</w:t>
      </w:r>
      <w:r>
        <w:rPr>
          <w:rFonts w:ascii="Times New Roman" w:hAnsi="Times New Roman" w:cs="Times New Roman"/>
        </w:rPr>
        <w:t xml:space="preserve"> должны  получить знания в области теории случайных потоков, теории марковских и полумарковских систем  обслуживания, основ теории восстановления и  теории случайных блужданий и их связей с ТМО, а также методов  стохастического моделирования в объеме, указанном в разделе 2.2. Целью курса является также  развитие практические навыков применения этих знаний. В частности, акцент делается на выработку у обучающихся умения  формулировать и решать конкретные проблемы, связанные</w:t>
      </w:r>
      <w:r w:rsidR="0075531C">
        <w:rPr>
          <w:rFonts w:ascii="Times New Roman" w:hAnsi="Times New Roman" w:cs="Times New Roman"/>
        </w:rPr>
        <w:t xml:space="preserve"> с развитием и применением ТМО.</w:t>
      </w:r>
    </w:p>
    <w:p w:rsidR="00A158F0" w:rsidRDefault="009319EA">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rsidR="00A158F0" w:rsidRDefault="009319EA" w:rsidP="0075531C">
      <w:pPr>
        <w:ind w:firstLine="720"/>
      </w:pPr>
      <w:r>
        <w:rPr>
          <w:rFonts w:ascii="Times New Roman" w:hAnsi="Times New Roman" w:cs="Times New Roman"/>
        </w:rPr>
        <w:t xml:space="preserve">Дисциплина изучается </w:t>
      </w:r>
      <w:r w:rsidR="0075531C">
        <w:rPr>
          <w:rFonts w:ascii="Times New Roman" w:hAnsi="Times New Roman" w:cs="Times New Roman"/>
        </w:rPr>
        <w:t>обучающими</w:t>
      </w:r>
      <w:r w:rsidR="0075531C" w:rsidRPr="0075531C">
        <w:rPr>
          <w:rFonts w:ascii="Times New Roman" w:hAnsi="Times New Roman" w:cs="Times New Roman"/>
        </w:rPr>
        <w:t xml:space="preserve">ся </w:t>
      </w:r>
      <w:r>
        <w:rPr>
          <w:rFonts w:ascii="Times New Roman" w:hAnsi="Times New Roman" w:cs="Times New Roman"/>
        </w:rPr>
        <w:t xml:space="preserve">бакалавриата по направлению подготовки 02.03.01 «Математика и компьютерные науки» в седьмом семестре обучения. При чтении курса, предполагается, что учащиеся обладают базовыми знаниями в области математического анализа, численных методов, теории вероятности и математической статистики теории в объеме курсов бакалаврских программ, читаемых на математико-механическом факультете СПбГУ. </w:t>
      </w:r>
    </w:p>
    <w:p w:rsidR="00A158F0" w:rsidRDefault="009319EA">
      <w:r>
        <w:rPr>
          <w:rFonts w:ascii="Times New Roman" w:hAnsi="Times New Roman" w:cs="Times New Roman"/>
          <w:b/>
        </w:rPr>
        <w:t>1.3.</w:t>
      </w:r>
      <w:r>
        <w:rPr>
          <w:rFonts w:ascii="Times New Roman" w:hAnsi="Times New Roman" w:cs="Times New Roman"/>
          <w:b/>
        </w:rPr>
        <w:tab/>
        <w:t>Перечень результатов обучения (learning outcomes)</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 xml:space="preserve">В результате освоения дисциплины у </w:t>
      </w:r>
      <w:r w:rsidR="0075531C">
        <w:rPr>
          <w:rFonts w:ascii="Times New Roman" w:hAnsi="Times New Roman" w:cs="Times New Roman"/>
        </w:rPr>
        <w:t>обучающ</w:t>
      </w:r>
      <w:r w:rsidR="0075531C" w:rsidRPr="0075531C">
        <w:rPr>
          <w:rFonts w:ascii="Times New Roman" w:hAnsi="Times New Roman" w:cs="Times New Roman"/>
        </w:rPr>
        <w:t>е</w:t>
      </w:r>
      <w:r w:rsidR="0075531C">
        <w:rPr>
          <w:rFonts w:ascii="Times New Roman" w:hAnsi="Times New Roman" w:cs="Times New Roman"/>
        </w:rPr>
        <w:t>го</w:t>
      </w:r>
      <w:r w:rsidR="0075531C" w:rsidRPr="0075531C">
        <w:rPr>
          <w:rFonts w:ascii="Times New Roman" w:hAnsi="Times New Roman" w:cs="Times New Roman"/>
        </w:rPr>
        <w:t>ся</w:t>
      </w:r>
      <w:r>
        <w:rPr>
          <w:rFonts w:ascii="Times New Roman" w:hAnsi="Times New Roman" w:cs="Times New Roman"/>
        </w:rPr>
        <w:t xml:space="preserve"> должно выработаться умение использовать математические методы теории ТМО для решения конкретных  задач в о</w:t>
      </w:r>
      <w:r w:rsidR="0075531C">
        <w:rPr>
          <w:rFonts w:ascii="Times New Roman" w:hAnsi="Times New Roman" w:cs="Times New Roman"/>
        </w:rPr>
        <w:t>бъеме, указанном в разделе 2.2.</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 xml:space="preserve">Кроме того, в результате обучения </w:t>
      </w:r>
      <w:r w:rsidR="0075531C" w:rsidRPr="0075531C">
        <w:rPr>
          <w:rFonts w:ascii="Times New Roman" w:hAnsi="Times New Roman" w:cs="Times New Roman"/>
        </w:rPr>
        <w:t xml:space="preserve">обучающиеся </w:t>
      </w:r>
      <w:r w:rsidR="0075531C">
        <w:rPr>
          <w:rFonts w:ascii="Times New Roman" w:hAnsi="Times New Roman" w:cs="Times New Roman"/>
        </w:rPr>
        <w:t xml:space="preserve">должны: </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аргументировано, логически верно и содержательно ясно строить устную и письменную речь, способен использовать навыки публичной речи</w:t>
      </w:r>
      <w:r w:rsidR="0075531C">
        <w:rPr>
          <w:rFonts w:ascii="Times New Roman" w:hAnsi="Times New Roman" w:cs="Times New Roman"/>
        </w:rPr>
        <w:t>, ведения дискуссии и полемики;</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знать и уметь учитывать основные тенденции развит</w:t>
      </w:r>
      <w:r w:rsidR="0075531C">
        <w:rPr>
          <w:rFonts w:ascii="Times New Roman" w:hAnsi="Times New Roman" w:cs="Times New Roman"/>
        </w:rPr>
        <w:t>ия современного естествознания;</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обладать способностью активно применять общенаучные базовые знания естественных наук, математики и информатики в области прикл</w:t>
      </w:r>
      <w:r w:rsidR="0075531C">
        <w:rPr>
          <w:rFonts w:ascii="Times New Roman" w:hAnsi="Times New Roman" w:cs="Times New Roman"/>
        </w:rPr>
        <w:t>адной математики и информатики;</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обладать способностью работы с информацией из различных источников, включая сетевые ресурсы сети Интернет, для решения профессиональных задач;</w:t>
      </w:r>
      <w:r>
        <w:rPr>
          <w:rFonts w:ascii="Times New Roman" w:hAnsi="Times New Roman" w:cs="Times New Roman"/>
        </w:rPr>
        <w:br/>
        <w:t xml:space="preserve">обладать способностью применять методы прикладной математики и информатики,  для решения задач производственной </w:t>
      </w:r>
      <w:r w:rsidR="0075531C">
        <w:rPr>
          <w:rFonts w:ascii="Times New Roman" w:hAnsi="Times New Roman" w:cs="Times New Roman"/>
        </w:rPr>
        <w:t>и технологической деятельности;</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lastRenderedPageBreak/>
        <w:t>обладать способностью применять в профессиональной деятельности современные языки программирования и языки баз данных, операционные системы, электронные библиотеки и пакет</w:t>
      </w:r>
      <w:r w:rsidR="0075531C">
        <w:rPr>
          <w:rFonts w:ascii="Times New Roman" w:hAnsi="Times New Roman" w:cs="Times New Roman"/>
        </w:rPr>
        <w:t>ы программ, сетевые технологии;</w:t>
      </w:r>
    </w:p>
    <w:p w:rsidR="00A158F0" w:rsidRDefault="009319EA" w:rsidP="0075531C">
      <w:pPr>
        <w:spacing w:before="0" w:after="0"/>
        <w:ind w:firstLine="720"/>
      </w:pPr>
      <w:r>
        <w:rPr>
          <w:rFonts w:ascii="Times New Roman" w:hAnsi="Times New Roman" w:cs="Times New Roman"/>
        </w:rPr>
        <w:t>знать и уметь использовать современные стохастические методы вычислений; иметь навыки построения статистич</w:t>
      </w:r>
      <w:r w:rsidR="0075531C">
        <w:rPr>
          <w:rFonts w:ascii="Times New Roman" w:hAnsi="Times New Roman" w:cs="Times New Roman"/>
        </w:rPr>
        <w:t>еских моделей и анализа данных.</w:t>
      </w:r>
    </w:p>
    <w:p w:rsidR="00A158F0" w:rsidRDefault="0075531C">
      <w:r>
        <w:rPr>
          <w:b/>
        </w:rPr>
        <w:t>1</w:t>
      </w:r>
      <w:r w:rsidRPr="0075531C">
        <w:rPr>
          <w:rFonts w:ascii="Times New Roman" w:hAnsi="Times New Roman" w:cs="Times New Roman"/>
          <w:b/>
        </w:rPr>
        <w:t>.4</w:t>
      </w:r>
      <w:r w:rsidR="009319EA" w:rsidRPr="0075531C">
        <w:rPr>
          <w:rFonts w:ascii="Times New Roman" w:hAnsi="Times New Roman" w:cs="Times New Roman"/>
          <w:b/>
        </w:rPr>
        <w:tab/>
        <w:t>Перечень и объём активных и интерактивных форм учебных занятий</w:t>
      </w:r>
    </w:p>
    <w:p w:rsidR="0075531C" w:rsidRDefault="009319EA" w:rsidP="0075531C">
      <w:pPr>
        <w:spacing w:before="0" w:after="0"/>
        <w:ind w:firstLine="720"/>
        <w:rPr>
          <w:rFonts w:ascii="Times New Roman" w:hAnsi="Times New Roman" w:cs="Times New Roman"/>
        </w:rPr>
      </w:pPr>
      <w:r>
        <w:rPr>
          <w:rFonts w:ascii="Times New Roman" w:hAnsi="Times New Roman" w:cs="Times New Roman"/>
        </w:rPr>
        <w:t>Аудиторная учебна</w:t>
      </w:r>
      <w:r w:rsidR="0075531C">
        <w:rPr>
          <w:rFonts w:ascii="Times New Roman" w:hAnsi="Times New Roman" w:cs="Times New Roman"/>
        </w:rPr>
        <w:t>я работа: практические занятия.</w:t>
      </w:r>
    </w:p>
    <w:p w:rsidR="00A158F0" w:rsidRDefault="009319EA" w:rsidP="0075531C">
      <w:pPr>
        <w:spacing w:before="0" w:after="0"/>
        <w:ind w:firstLine="720"/>
      </w:pPr>
      <w:r>
        <w:rPr>
          <w:rFonts w:ascii="Times New Roman" w:hAnsi="Times New Roman" w:cs="Times New Roman"/>
        </w:rPr>
        <w:t>Самостоятельная работа: индивидуальная работа с доступной литературой по ТМО, а также специальной литературой (см. раздел 3.4.2) для лучшего освоения дисциплины, её углублённого изучения и удовлетворения личных познавательных потребностей.</w:t>
      </w:r>
      <w:r>
        <w:rPr>
          <w:rFonts w:ascii="Times New Roman" w:hAnsi="Times New Roman" w:cs="Times New Roman"/>
        </w:rPr>
        <w:br/>
      </w:r>
    </w:p>
    <w:p w:rsidR="00A158F0" w:rsidRDefault="009319EA">
      <w:r>
        <w:br w:type="page"/>
      </w:r>
    </w:p>
    <w:p w:rsidR="00A158F0" w:rsidRDefault="009319EA">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A158F0" w:rsidRDefault="009319EA">
      <w:r>
        <w:rPr>
          <w:rFonts w:ascii="Times New Roman" w:hAnsi="Times New Roman" w:cs="Times New Roman"/>
          <w:b/>
        </w:rPr>
        <w:t>2.1.</w:t>
      </w:r>
      <w:r>
        <w:rPr>
          <w:rFonts w:ascii="Times New Roman" w:hAnsi="Times New Roman" w:cs="Times New Roman"/>
          <w:b/>
        </w:rPr>
        <w:tab/>
        <w:t>Организация учебных занятий</w:t>
      </w:r>
    </w:p>
    <w:p w:rsidR="00A158F0" w:rsidRDefault="0075531C">
      <w:r>
        <w:rPr>
          <w:rFonts w:ascii="Times New Roman" w:hAnsi="Times New Roman" w:cs="Times New Roman"/>
          <w:b/>
        </w:rPr>
        <w:t>2.1.1 Основной курс</w:t>
      </w:r>
    </w:p>
    <w:tbl>
      <w:tblPr>
        <w:tblW w:w="9356" w:type="dxa"/>
        <w:tblInd w:w="108" w:type="dxa"/>
        <w:tblLayout w:type="fixed"/>
        <w:tblLook w:val="00A0"/>
      </w:tblPr>
      <w:tblGrid>
        <w:gridCol w:w="1418"/>
        <w:gridCol w:w="425"/>
        <w:gridCol w:w="425"/>
        <w:gridCol w:w="426"/>
        <w:gridCol w:w="708"/>
        <w:gridCol w:w="426"/>
        <w:gridCol w:w="425"/>
        <w:gridCol w:w="283"/>
        <w:gridCol w:w="426"/>
        <w:gridCol w:w="708"/>
        <w:gridCol w:w="426"/>
        <w:gridCol w:w="425"/>
        <w:gridCol w:w="283"/>
        <w:gridCol w:w="567"/>
        <w:gridCol w:w="284"/>
        <w:gridCol w:w="567"/>
        <w:gridCol w:w="425"/>
        <w:gridCol w:w="425"/>
        <w:gridCol w:w="284"/>
      </w:tblGrid>
      <w:tr w:rsidR="00622C8E" w:rsidRPr="005E1F77" w:rsidTr="0075531C">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9319EA" w:rsidP="0075531C">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75531C">
        <w:trPr>
          <w:trHeight w:val="255"/>
        </w:trPr>
        <w:tc>
          <w:tcPr>
            <w:tcW w:w="1418"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9319EA" w:rsidP="0075531C">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9319EA" w:rsidP="0075531C">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386" w:type="dxa"/>
            <w:gridSpan w:val="12"/>
            <w:tcBorders>
              <w:top w:val="single" w:sz="4" w:space="0" w:color="auto"/>
              <w:left w:val="nil"/>
              <w:bottom w:val="single" w:sz="4" w:space="0" w:color="auto"/>
              <w:right w:val="single" w:sz="4" w:space="0" w:color="000000"/>
            </w:tcBorders>
          </w:tcPr>
          <w:p w:rsidR="002B7191" w:rsidRPr="00552C40" w:rsidRDefault="009319EA" w:rsidP="0075531C">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843" w:type="dxa"/>
            <w:gridSpan w:val="4"/>
            <w:tcBorders>
              <w:top w:val="single" w:sz="4" w:space="0" w:color="auto"/>
              <w:left w:val="nil"/>
              <w:bottom w:val="single" w:sz="4" w:space="0" w:color="auto"/>
              <w:right w:val="single" w:sz="4" w:space="0" w:color="000000"/>
            </w:tcBorders>
          </w:tcPr>
          <w:p w:rsidR="002B7191" w:rsidRPr="00552C40" w:rsidRDefault="009319EA" w:rsidP="0075531C">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9319EA" w:rsidP="0075531C">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9319EA" w:rsidP="0075531C">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9319EA" w:rsidP="0075531C">
            <w:pPr>
              <w:spacing w:before="0" w:after="0"/>
              <w:jc w:val="center"/>
              <w:rPr>
                <w:sz w:val="16"/>
                <w:szCs w:val="16"/>
              </w:rPr>
            </w:pPr>
            <w:r w:rsidRPr="00552C40">
              <w:rPr>
                <w:sz w:val="16"/>
                <w:szCs w:val="16"/>
              </w:rPr>
              <w:t>Трудоёмкость</w:t>
            </w:r>
          </w:p>
        </w:tc>
      </w:tr>
      <w:tr w:rsidR="0075531C" w:rsidRPr="00552C40" w:rsidTr="0075531C">
        <w:trPr>
          <w:trHeight w:val="2128"/>
        </w:trPr>
        <w:tc>
          <w:tcPr>
            <w:tcW w:w="1418" w:type="dxa"/>
            <w:vMerge/>
            <w:tcBorders>
              <w:top w:val="nil"/>
              <w:left w:val="single" w:sz="4" w:space="0" w:color="auto"/>
              <w:bottom w:val="single" w:sz="4" w:space="0" w:color="auto"/>
              <w:right w:val="single" w:sz="4" w:space="0" w:color="auto"/>
            </w:tcBorders>
            <w:vAlign w:val="center"/>
          </w:tcPr>
          <w:p w:rsidR="002B7191" w:rsidRPr="00552C40" w:rsidRDefault="00D70626" w:rsidP="0075531C">
            <w:pPr>
              <w:spacing w:before="0" w:after="0"/>
              <w:rPr>
                <w:sz w:val="16"/>
                <w:szCs w:val="16"/>
              </w:rPr>
            </w:pPr>
          </w:p>
        </w:tc>
        <w:tc>
          <w:tcPr>
            <w:tcW w:w="425"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семинары</w:t>
            </w:r>
          </w:p>
        </w:tc>
        <w:tc>
          <w:tcPr>
            <w:tcW w:w="426"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консультации</w:t>
            </w:r>
          </w:p>
        </w:tc>
        <w:tc>
          <w:tcPr>
            <w:tcW w:w="708"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426"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коллоквиумы</w:t>
            </w:r>
          </w:p>
        </w:tc>
        <w:tc>
          <w:tcPr>
            <w:tcW w:w="426"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8"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6" w:type="dxa"/>
            <w:tcBorders>
              <w:top w:val="nil"/>
              <w:left w:val="nil"/>
              <w:bottom w:val="single" w:sz="4" w:space="0" w:color="auto"/>
              <w:right w:val="single" w:sz="4" w:space="0" w:color="auto"/>
            </w:tcBorders>
            <w:textDirection w:val="btLr"/>
            <w:vAlign w:val="center"/>
          </w:tcPr>
          <w:p w:rsidR="002B7191" w:rsidRPr="002B7191" w:rsidRDefault="009319EA" w:rsidP="0075531C">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283"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1D24DE" w:rsidRDefault="009319EA" w:rsidP="0075531C">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9319EA" w:rsidP="0075531C">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9319EA" w:rsidP="0075531C">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9319EA" w:rsidP="0075531C">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9319EA" w:rsidP="0075531C">
            <w:pPr>
              <w:spacing w:before="0" w:after="0"/>
              <w:jc w:val="center"/>
              <w:rPr>
                <w:sz w:val="16"/>
                <w:szCs w:val="16"/>
              </w:rPr>
            </w:pPr>
            <w:r>
              <w:rPr>
                <w:sz w:val="16"/>
                <w:szCs w:val="16"/>
              </w:rPr>
              <w:t>(</w:t>
            </w:r>
            <w:r>
              <w:rPr>
                <w:sz w:val="16"/>
                <w:szCs w:val="16"/>
              </w:rPr>
              <w:t>сам</w:t>
            </w:r>
            <w:r>
              <w:rPr>
                <w:sz w:val="16"/>
                <w:szCs w:val="16"/>
              </w:rPr>
              <w:t>.</w:t>
            </w:r>
            <w:r>
              <w:rPr>
                <w:sz w:val="16"/>
                <w:szCs w:val="16"/>
              </w:rPr>
              <w:t>раб</w:t>
            </w:r>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D70626" w:rsidP="0075531C">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D70626" w:rsidP="0075531C">
            <w:pPr>
              <w:spacing w:before="0" w:after="0"/>
              <w:rPr>
                <w:sz w:val="16"/>
                <w:szCs w:val="16"/>
              </w:rPr>
            </w:pPr>
          </w:p>
        </w:tc>
      </w:tr>
      <w:tr w:rsidR="00A158F0" w:rsidTr="0075531C">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9319EA" w:rsidP="0075531C">
            <w:pPr>
              <w:spacing w:before="0" w:after="0"/>
              <w:jc w:val="center"/>
              <w:rPr>
                <w:sz w:val="16"/>
                <w:szCs w:val="16"/>
              </w:rPr>
            </w:pPr>
            <w:r>
              <w:t>ОСНОВНАЯ</w:t>
            </w:r>
            <w:r>
              <w:t xml:space="preserve"> </w:t>
            </w:r>
            <w:r>
              <w:t>ТРАЕКТОРИЯ</w:t>
            </w:r>
          </w:p>
        </w:tc>
      </w:tr>
      <w:tr w:rsidR="00A158F0" w:rsidTr="0075531C">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9319EA" w:rsidP="0075531C">
            <w:pPr>
              <w:spacing w:before="0" w:after="0"/>
              <w:jc w:val="center"/>
              <w:rPr>
                <w:sz w:val="16"/>
                <w:szCs w:val="16"/>
              </w:rPr>
            </w:pPr>
            <w:r>
              <w:t>Форма</w:t>
            </w:r>
            <w:r>
              <w:t xml:space="preserve"> </w:t>
            </w:r>
            <w:r>
              <w:t>обучения</w:t>
            </w:r>
            <w:r>
              <w:t xml:space="preserve">: </w:t>
            </w:r>
            <w:r>
              <w:t>очная</w:t>
            </w:r>
          </w:p>
        </w:tc>
      </w:tr>
      <w:tr w:rsidR="0075531C" w:rsidTr="0075531C">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9319EA" w:rsidP="0075531C">
            <w:pPr>
              <w:spacing w:before="0" w:after="0"/>
              <w:rPr>
                <w:sz w:val="16"/>
                <w:szCs w:val="16"/>
              </w:rPr>
            </w:pPr>
            <w:r>
              <w:rPr>
                <w:sz w:val="16"/>
                <w:szCs w:val="16"/>
              </w:rPr>
              <w:t>Семестр</w:t>
            </w:r>
            <w:r>
              <w:rPr>
                <w:sz w:val="16"/>
                <w:szCs w:val="16"/>
              </w:rPr>
              <w:t xml:space="preserve"> 7</w:t>
            </w: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34</w:t>
            </w:r>
          </w:p>
        </w:tc>
        <w:tc>
          <w:tcPr>
            <w:tcW w:w="284"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2</w:t>
            </w:r>
          </w:p>
        </w:tc>
      </w:tr>
      <w:tr w:rsidR="0075531C" w:rsidTr="0075531C">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D70626" w:rsidP="0075531C">
            <w:pPr>
              <w:spacing w:before="0" w:after="0"/>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10-25</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10-25</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r>
      <w:tr w:rsidR="0075531C" w:rsidTr="0075531C">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9319EA" w:rsidP="0075531C">
            <w:pPr>
              <w:spacing w:before="0" w:after="0"/>
              <w:rPr>
                <w:sz w:val="16"/>
                <w:szCs w:val="16"/>
              </w:rPr>
            </w:pPr>
            <w:r>
              <w:rPr>
                <w:sz w:val="16"/>
                <w:szCs w:val="16"/>
              </w:rPr>
              <w:t>ИТОГО</w:t>
            </w: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34</w:t>
            </w:r>
          </w:p>
        </w:tc>
        <w:tc>
          <w:tcPr>
            <w:tcW w:w="284"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D70626" w:rsidP="0075531C">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9319EA" w:rsidP="0075531C">
            <w:pPr>
              <w:spacing w:before="0" w:after="0"/>
              <w:jc w:val="center"/>
              <w:rPr>
                <w:sz w:val="16"/>
                <w:szCs w:val="16"/>
              </w:rPr>
            </w:pPr>
            <w:r>
              <w:rPr>
                <w:sz w:val="16"/>
                <w:szCs w:val="16"/>
              </w:rPr>
              <w:t>2</w:t>
            </w:r>
          </w:p>
        </w:tc>
      </w:tr>
    </w:tbl>
    <w:p w:rsidR="00A158F0" w:rsidRDefault="00A158F0"/>
    <w:tbl>
      <w:tblPr>
        <w:tblW w:w="9356" w:type="dxa"/>
        <w:tblInd w:w="108" w:type="dxa"/>
        <w:tblLayout w:type="fixed"/>
        <w:tblLook w:val="00A0"/>
      </w:tblPr>
      <w:tblGrid>
        <w:gridCol w:w="1418"/>
        <w:gridCol w:w="992"/>
        <w:gridCol w:w="992"/>
        <w:gridCol w:w="1560"/>
        <w:gridCol w:w="1701"/>
        <w:gridCol w:w="1275"/>
        <w:gridCol w:w="1418"/>
      </w:tblGrid>
      <w:tr w:rsidR="00853E25" w:rsidRPr="00370C5A" w:rsidTr="0075531C">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9319EA">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75531C">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9319EA">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rsidR="00853E25" w:rsidRPr="00474C4B" w:rsidRDefault="009319EA"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rsidR="00853E25" w:rsidRPr="00474C4B" w:rsidRDefault="009319EA"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693" w:type="dxa"/>
            <w:gridSpan w:val="2"/>
            <w:tcBorders>
              <w:top w:val="single" w:sz="4" w:space="0" w:color="auto"/>
              <w:left w:val="nil"/>
              <w:bottom w:val="single" w:sz="4" w:space="0" w:color="auto"/>
              <w:right w:val="single" w:sz="4" w:space="0" w:color="000000"/>
            </w:tcBorders>
          </w:tcPr>
          <w:p w:rsidR="00853E25" w:rsidRPr="004C1E53" w:rsidRDefault="009319EA"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9319EA"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75531C">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D70626">
            <w:pPr>
              <w:rPr>
                <w:sz w:val="20"/>
                <w:szCs w:val="20"/>
              </w:rPr>
            </w:pPr>
          </w:p>
        </w:tc>
        <w:tc>
          <w:tcPr>
            <w:tcW w:w="992" w:type="dxa"/>
            <w:tcBorders>
              <w:top w:val="single" w:sz="4" w:space="0" w:color="auto"/>
              <w:left w:val="nil"/>
              <w:bottom w:val="single" w:sz="4" w:space="0" w:color="auto"/>
              <w:right w:val="single" w:sz="4" w:space="0" w:color="000000"/>
            </w:tcBorders>
            <w:noWrap/>
          </w:tcPr>
          <w:p w:rsidR="009353FE" w:rsidRPr="00474C4B" w:rsidRDefault="009319EA" w:rsidP="009353FE">
            <w:pPr>
              <w:jc w:val="center"/>
              <w:rPr>
                <w:sz w:val="20"/>
                <w:szCs w:val="20"/>
              </w:rPr>
            </w:pPr>
            <w:r w:rsidRPr="00474C4B">
              <w:rPr>
                <w:sz w:val="20"/>
                <w:szCs w:val="20"/>
              </w:rPr>
              <w:t>Формы</w:t>
            </w:r>
            <w:r w:rsidRPr="00474C4B">
              <w:rPr>
                <w:sz w:val="20"/>
                <w:szCs w:val="20"/>
              </w:rPr>
              <w:t xml:space="preserve"> </w:t>
            </w:r>
          </w:p>
        </w:tc>
        <w:tc>
          <w:tcPr>
            <w:tcW w:w="992" w:type="dxa"/>
            <w:tcBorders>
              <w:top w:val="single" w:sz="4" w:space="0" w:color="auto"/>
              <w:left w:val="nil"/>
              <w:bottom w:val="single" w:sz="4" w:space="0" w:color="auto"/>
              <w:right w:val="single" w:sz="4" w:space="0" w:color="000000"/>
            </w:tcBorders>
            <w:noWrap/>
          </w:tcPr>
          <w:p w:rsidR="009353FE" w:rsidRPr="00474C4B" w:rsidRDefault="009319EA">
            <w:pPr>
              <w:jc w:val="center"/>
              <w:rPr>
                <w:sz w:val="20"/>
                <w:szCs w:val="20"/>
              </w:rPr>
            </w:pPr>
            <w:r w:rsidRPr="00474C4B">
              <w:rPr>
                <w:sz w:val="20"/>
                <w:szCs w:val="20"/>
              </w:rPr>
              <w:t>Сроки</w:t>
            </w:r>
          </w:p>
        </w:tc>
        <w:tc>
          <w:tcPr>
            <w:tcW w:w="1560" w:type="dxa"/>
            <w:tcBorders>
              <w:top w:val="single" w:sz="4" w:space="0" w:color="auto"/>
              <w:left w:val="nil"/>
              <w:bottom w:val="single" w:sz="4" w:space="0" w:color="auto"/>
              <w:right w:val="single" w:sz="4" w:space="0" w:color="000000"/>
            </w:tcBorders>
            <w:noWrap/>
          </w:tcPr>
          <w:p w:rsidR="009353FE" w:rsidRPr="00474C4B" w:rsidRDefault="009319EA">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rsidR="009353FE" w:rsidRPr="00474C4B" w:rsidRDefault="009319EA">
            <w:pPr>
              <w:jc w:val="center"/>
              <w:rPr>
                <w:sz w:val="20"/>
                <w:szCs w:val="20"/>
              </w:rPr>
            </w:pPr>
            <w:r w:rsidRPr="00474C4B">
              <w:rPr>
                <w:sz w:val="20"/>
                <w:szCs w:val="20"/>
              </w:rPr>
              <w:t>Сроки</w:t>
            </w:r>
          </w:p>
        </w:tc>
        <w:tc>
          <w:tcPr>
            <w:tcW w:w="1275" w:type="dxa"/>
            <w:tcBorders>
              <w:top w:val="single" w:sz="4" w:space="0" w:color="auto"/>
              <w:left w:val="nil"/>
              <w:bottom w:val="single" w:sz="4" w:space="0" w:color="auto"/>
              <w:right w:val="single" w:sz="4" w:space="0" w:color="000000"/>
            </w:tcBorders>
          </w:tcPr>
          <w:p w:rsidR="009353FE" w:rsidRPr="00474C4B" w:rsidRDefault="009319EA" w:rsidP="00B9150E">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rsidR="009353FE" w:rsidRPr="00474C4B" w:rsidRDefault="009319EA" w:rsidP="00B9150E">
            <w:pPr>
              <w:jc w:val="center"/>
              <w:rPr>
                <w:sz w:val="20"/>
                <w:szCs w:val="20"/>
              </w:rPr>
            </w:pPr>
            <w:r w:rsidRPr="00474C4B">
              <w:rPr>
                <w:sz w:val="20"/>
                <w:szCs w:val="20"/>
              </w:rPr>
              <w:t>Сроки</w:t>
            </w:r>
          </w:p>
        </w:tc>
      </w:tr>
      <w:tr w:rsidR="00A158F0" w:rsidTr="0075531C">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9319EA">
            <w:pPr>
              <w:jc w:val="center"/>
              <w:rPr>
                <w:sz w:val="20"/>
                <w:szCs w:val="20"/>
              </w:rPr>
            </w:pPr>
            <w:r>
              <w:t>ОСНОВНАЯ</w:t>
            </w:r>
            <w:r>
              <w:t xml:space="preserve"> </w:t>
            </w:r>
            <w:r>
              <w:t>ТРАЕКТОРИЯ</w:t>
            </w:r>
          </w:p>
        </w:tc>
      </w:tr>
      <w:tr w:rsidR="00A158F0" w:rsidTr="0075531C">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9319EA">
            <w:pPr>
              <w:jc w:val="center"/>
              <w:rPr>
                <w:sz w:val="20"/>
                <w:szCs w:val="20"/>
              </w:rPr>
            </w:pPr>
            <w:r>
              <w:t>Форма</w:t>
            </w:r>
            <w:r>
              <w:t xml:space="preserve"> </w:t>
            </w:r>
            <w:r>
              <w:t>обучения</w:t>
            </w:r>
            <w:r>
              <w:t xml:space="preserve">: </w:t>
            </w:r>
            <w:r>
              <w:t>очная</w:t>
            </w:r>
          </w:p>
        </w:tc>
      </w:tr>
      <w:tr w:rsidR="00A158F0" w:rsidTr="0075531C">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9319EA">
            <w:pPr>
              <w:rPr>
                <w:sz w:val="20"/>
                <w:szCs w:val="20"/>
              </w:rPr>
            </w:pPr>
            <w:r>
              <w:rPr>
                <w:sz w:val="20"/>
                <w:szCs w:val="20"/>
              </w:rPr>
              <w:t>Семестр</w:t>
            </w:r>
            <w:r>
              <w:rPr>
                <w:sz w:val="20"/>
                <w:szCs w:val="20"/>
              </w:rPr>
              <w:t xml:space="preserve"> 7</w:t>
            </w:r>
          </w:p>
        </w:tc>
        <w:tc>
          <w:tcPr>
            <w:tcW w:w="992" w:type="dxa"/>
            <w:tcBorders>
              <w:top w:val="single" w:sz="4" w:space="0" w:color="auto"/>
              <w:left w:val="nil"/>
              <w:bottom w:val="single" w:sz="4" w:space="0" w:color="auto"/>
              <w:right w:val="single" w:sz="4" w:space="0" w:color="000000"/>
            </w:tcBorders>
            <w:noWrap/>
          </w:tcPr>
          <w:p w:rsidR="00853E25" w:rsidRPr="00474C4B" w:rsidRDefault="00D70626">
            <w:pPr>
              <w:jc w:val="center"/>
              <w:rPr>
                <w:sz w:val="20"/>
                <w:szCs w:val="20"/>
              </w:rPr>
            </w:pPr>
          </w:p>
        </w:tc>
        <w:tc>
          <w:tcPr>
            <w:tcW w:w="992" w:type="dxa"/>
            <w:tcBorders>
              <w:top w:val="single" w:sz="4" w:space="0" w:color="auto"/>
              <w:left w:val="nil"/>
              <w:bottom w:val="single" w:sz="4" w:space="0" w:color="auto"/>
              <w:right w:val="single" w:sz="4" w:space="0" w:color="000000"/>
            </w:tcBorders>
            <w:noWrap/>
          </w:tcPr>
          <w:p w:rsidR="00853E25" w:rsidRPr="00474C4B" w:rsidRDefault="00D70626">
            <w:pPr>
              <w:jc w:val="center"/>
              <w:rPr>
                <w:sz w:val="20"/>
                <w:szCs w:val="20"/>
              </w:rPr>
            </w:pPr>
          </w:p>
        </w:tc>
        <w:tc>
          <w:tcPr>
            <w:tcW w:w="1560" w:type="dxa"/>
            <w:tcBorders>
              <w:top w:val="single" w:sz="4" w:space="0" w:color="auto"/>
              <w:left w:val="nil"/>
              <w:bottom w:val="single" w:sz="4" w:space="0" w:color="auto"/>
              <w:right w:val="single" w:sz="4" w:space="0" w:color="000000"/>
            </w:tcBorders>
            <w:noWrap/>
          </w:tcPr>
          <w:p w:rsidR="00853E25" w:rsidRPr="00474C4B" w:rsidRDefault="009319EA">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rsidR="00853E25" w:rsidRPr="00474C4B" w:rsidRDefault="009319EA">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275" w:type="dxa"/>
            <w:tcBorders>
              <w:top w:val="single" w:sz="4" w:space="0" w:color="auto"/>
              <w:left w:val="nil"/>
              <w:bottom w:val="single" w:sz="4" w:space="0" w:color="auto"/>
              <w:right w:val="single" w:sz="4" w:space="0" w:color="000000"/>
            </w:tcBorders>
          </w:tcPr>
          <w:p w:rsidR="00853E25" w:rsidRPr="00474C4B" w:rsidRDefault="00D70626">
            <w:pPr>
              <w:jc w:val="center"/>
              <w:rPr>
                <w:sz w:val="20"/>
                <w:szCs w:val="20"/>
              </w:rPr>
            </w:pPr>
          </w:p>
        </w:tc>
        <w:tc>
          <w:tcPr>
            <w:tcW w:w="1418" w:type="dxa"/>
            <w:tcBorders>
              <w:top w:val="single" w:sz="4" w:space="0" w:color="auto"/>
              <w:left w:val="nil"/>
              <w:bottom w:val="single" w:sz="4" w:space="0" w:color="auto"/>
              <w:right w:val="single" w:sz="4" w:space="0" w:color="000000"/>
            </w:tcBorders>
          </w:tcPr>
          <w:p w:rsidR="00853E25" w:rsidRPr="00474C4B" w:rsidRDefault="00D70626">
            <w:pPr>
              <w:jc w:val="center"/>
              <w:rPr>
                <w:sz w:val="20"/>
                <w:szCs w:val="20"/>
              </w:rPr>
            </w:pPr>
          </w:p>
        </w:tc>
      </w:tr>
    </w:tbl>
    <w:p w:rsidR="002E4225" w:rsidRPr="00B21255" w:rsidRDefault="00D70626">
      <w:pPr>
        <w:rPr>
          <w:lang w:val="en-US"/>
        </w:rPr>
      </w:pPr>
    </w:p>
    <w:p w:rsidR="00A158F0" w:rsidRDefault="00A158F0"/>
    <w:p w:rsidR="00A158F0" w:rsidRDefault="009319EA">
      <w:r>
        <w:br w:type="page"/>
      </w:r>
    </w:p>
    <w:p w:rsidR="000C6805" w:rsidRDefault="009319EA" w:rsidP="000C6805">
      <w:r>
        <w:rPr>
          <w:rFonts w:ascii="Times New Roman" w:hAnsi="Times New Roman" w:cs="Times New Roman"/>
          <w:b/>
        </w:rPr>
        <w:lastRenderedPageBreak/>
        <w:t>2.2.   Структура и содержание учебных занятий</w:t>
      </w:r>
    </w:p>
    <w:p w:rsidR="000C6805" w:rsidRPr="0075531C" w:rsidRDefault="009319EA" w:rsidP="000C6805">
      <w:pPr>
        <w:rPr>
          <w:rFonts w:ascii="Times New Roman" w:hAnsi="Times New Roman" w:cs="Times New Roman"/>
          <w:i/>
        </w:rPr>
      </w:pPr>
      <w:r w:rsidRPr="0075531C">
        <w:rPr>
          <w:rFonts w:ascii="Times New Roman" w:hAnsi="Times New Roman" w:cs="Times New Roman"/>
        </w:rPr>
        <w:t xml:space="preserve">Период обучения (модуль): </w:t>
      </w:r>
      <w:r w:rsidRPr="0075531C">
        <w:rPr>
          <w:rFonts w:ascii="Times New Roman" w:hAnsi="Times New Roman" w:cs="Times New Roman"/>
          <w:b/>
        </w:rPr>
        <w:t>Семестр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4094"/>
        <w:gridCol w:w="3670"/>
        <w:gridCol w:w="1132"/>
      </w:tblGrid>
      <w:tr w:rsidR="000C6805" w:rsidRPr="0075531C" w:rsidTr="0075531C">
        <w:tc>
          <w:tcPr>
            <w:tcW w:w="560" w:type="dxa"/>
            <w:shd w:val="clear" w:color="auto" w:fill="auto"/>
            <w:vAlign w:val="center"/>
          </w:tcPr>
          <w:p w:rsidR="000C6805" w:rsidRPr="0075531C" w:rsidRDefault="009319EA" w:rsidP="0075531C">
            <w:pPr>
              <w:spacing w:before="0" w:after="0"/>
              <w:jc w:val="center"/>
              <w:rPr>
                <w:rFonts w:ascii="Times New Roman" w:hAnsi="Times New Roman" w:cs="Times New Roman"/>
                <w:b/>
              </w:rPr>
            </w:pPr>
            <w:r w:rsidRPr="0075531C">
              <w:rPr>
                <w:rFonts w:ascii="Times New Roman" w:hAnsi="Times New Roman" w:cs="Times New Roman"/>
                <w:b/>
              </w:rPr>
              <w:t>№ п/п</w:t>
            </w:r>
          </w:p>
        </w:tc>
        <w:tc>
          <w:tcPr>
            <w:tcW w:w="4094" w:type="dxa"/>
            <w:shd w:val="clear" w:color="auto" w:fill="auto"/>
            <w:vAlign w:val="center"/>
          </w:tcPr>
          <w:p w:rsidR="000C6805" w:rsidRPr="0075531C" w:rsidRDefault="009319EA" w:rsidP="0075531C">
            <w:pPr>
              <w:spacing w:before="0" w:after="0"/>
              <w:jc w:val="center"/>
              <w:rPr>
                <w:rFonts w:ascii="Times New Roman" w:hAnsi="Times New Roman" w:cs="Times New Roman"/>
                <w:b/>
              </w:rPr>
            </w:pPr>
            <w:r w:rsidRPr="0075531C">
              <w:rPr>
                <w:rFonts w:ascii="Times New Roman" w:hAnsi="Times New Roman" w:cs="Times New Roman"/>
                <w:b/>
              </w:rPr>
              <w:t>Наименование темы (раздела, части)</w:t>
            </w:r>
          </w:p>
        </w:tc>
        <w:tc>
          <w:tcPr>
            <w:tcW w:w="3670" w:type="dxa"/>
            <w:shd w:val="clear" w:color="auto" w:fill="auto"/>
            <w:vAlign w:val="center"/>
          </w:tcPr>
          <w:p w:rsidR="000C6805" w:rsidRPr="0075531C" w:rsidRDefault="009319EA" w:rsidP="0075531C">
            <w:pPr>
              <w:spacing w:before="0" w:after="0"/>
              <w:jc w:val="center"/>
              <w:rPr>
                <w:rFonts w:ascii="Times New Roman" w:hAnsi="Times New Roman" w:cs="Times New Roman"/>
                <w:b/>
              </w:rPr>
            </w:pPr>
            <w:r w:rsidRPr="0075531C">
              <w:rPr>
                <w:rFonts w:ascii="Times New Roman" w:hAnsi="Times New Roman" w:cs="Times New Roman"/>
                <w:b/>
              </w:rPr>
              <w:t>Вид учебных занятий</w:t>
            </w:r>
          </w:p>
        </w:tc>
        <w:tc>
          <w:tcPr>
            <w:tcW w:w="1132" w:type="dxa"/>
            <w:shd w:val="clear" w:color="auto" w:fill="auto"/>
            <w:vAlign w:val="center"/>
          </w:tcPr>
          <w:p w:rsidR="000C6805" w:rsidRPr="0075531C" w:rsidRDefault="0075531C" w:rsidP="0075531C">
            <w:pPr>
              <w:spacing w:before="0" w:after="0"/>
              <w:jc w:val="center"/>
              <w:rPr>
                <w:rFonts w:ascii="Times New Roman" w:hAnsi="Times New Roman" w:cs="Times New Roman"/>
                <w:b/>
                <w:color w:val="FFFFFF" w:themeColor="background1"/>
              </w:rPr>
            </w:pPr>
            <w:r w:rsidRPr="0075531C">
              <w:rPr>
                <w:rFonts w:ascii="Times New Roman" w:hAnsi="Times New Roman" w:cs="Times New Roman"/>
                <w:b/>
              </w:rPr>
              <w:t>Кол-во часов</w:t>
            </w:r>
          </w:p>
        </w:tc>
      </w:tr>
      <w:tr w:rsidR="0075531C" w:rsidRPr="0075531C" w:rsidTr="00784370">
        <w:trPr>
          <w:trHeight w:val="393"/>
        </w:trPr>
        <w:tc>
          <w:tcPr>
            <w:tcW w:w="560" w:type="dxa"/>
            <w:vMerge w:val="restart"/>
            <w:shd w:val="clear" w:color="auto" w:fill="auto"/>
            <w:vAlign w:val="center"/>
          </w:tcPr>
          <w:p w:rsidR="0075531C" w:rsidRPr="0075531C" w:rsidRDefault="0075531C" w:rsidP="0075531C">
            <w:pPr>
              <w:spacing w:before="0" w:after="0"/>
              <w:rPr>
                <w:rFonts w:ascii="Times New Roman" w:hAnsi="Times New Roman" w:cs="Times New Roman"/>
              </w:rPr>
            </w:pPr>
            <w:r w:rsidRPr="0075531C">
              <w:rPr>
                <w:rFonts w:ascii="Times New Roman" w:hAnsi="Times New Roman" w:cs="Times New Roman"/>
              </w:rPr>
              <w:t>1</w:t>
            </w:r>
          </w:p>
        </w:tc>
        <w:tc>
          <w:tcPr>
            <w:tcW w:w="4094" w:type="dxa"/>
            <w:vMerge w:val="restart"/>
            <w:shd w:val="clear" w:color="auto" w:fill="auto"/>
            <w:vAlign w:val="center"/>
          </w:tcPr>
          <w:p w:rsidR="0075531C" w:rsidRPr="0075531C" w:rsidRDefault="0075531C" w:rsidP="0075531C">
            <w:pPr>
              <w:spacing w:before="0" w:after="0"/>
              <w:rPr>
                <w:rFonts w:ascii="Times New Roman" w:hAnsi="Times New Roman" w:cs="Times New Roman"/>
                <w:b/>
                <w:bCs/>
              </w:rPr>
            </w:pPr>
            <w:r w:rsidRPr="0075531C">
              <w:rPr>
                <w:rFonts w:ascii="Times New Roman" w:hAnsi="Times New Roman" w:cs="Times New Roman"/>
                <w:b/>
              </w:rPr>
              <w:t xml:space="preserve"> </w:t>
            </w:r>
            <w:r w:rsidRPr="0075531C">
              <w:rPr>
                <w:rFonts w:ascii="Times New Roman" w:hAnsi="Times New Roman" w:cs="Times New Roman"/>
                <w:b/>
                <w:bCs/>
              </w:rPr>
              <w:t xml:space="preserve">Тема 1. </w:t>
            </w:r>
            <w:r w:rsidRPr="0075531C">
              <w:rPr>
                <w:rFonts w:ascii="Times New Roman" w:hAnsi="Times New Roman" w:cs="Times New Roman"/>
              </w:rPr>
              <w:t>Введение</w:t>
            </w:r>
          </w:p>
          <w:p w:rsidR="0075531C" w:rsidRPr="0075531C" w:rsidRDefault="0075531C" w:rsidP="0075531C">
            <w:pPr>
              <w:spacing w:before="0" w:after="0"/>
              <w:rPr>
                <w:rFonts w:ascii="Times New Roman" w:hAnsi="Times New Roman" w:cs="Times New Roman"/>
              </w:rPr>
            </w:pPr>
          </w:p>
        </w:tc>
        <w:tc>
          <w:tcPr>
            <w:tcW w:w="3670" w:type="dxa"/>
            <w:shd w:val="clear" w:color="auto" w:fill="auto"/>
            <w:vAlign w:val="center"/>
          </w:tcPr>
          <w:p w:rsidR="0075531C" w:rsidRPr="0075531C" w:rsidRDefault="0075531C"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5531C"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4</w:t>
            </w:r>
            <w:r w:rsidR="0075531C" w:rsidRPr="0075531C">
              <w:rPr>
                <w:rFonts w:ascii="Times New Roman" w:hAnsi="Times New Roman" w:cs="Times New Roman"/>
                <w:color w:val="FFFFFF" w:themeColor="background1"/>
              </w:rPr>
              <w:t>02</w:t>
            </w:r>
          </w:p>
        </w:tc>
      </w:tr>
      <w:tr w:rsidR="000C6805" w:rsidRPr="0075531C" w:rsidTr="0075531C">
        <w:tc>
          <w:tcPr>
            <w:tcW w:w="560" w:type="dxa"/>
            <w:vMerge/>
            <w:shd w:val="clear" w:color="auto" w:fill="auto"/>
            <w:vAlign w:val="center"/>
          </w:tcPr>
          <w:p w:rsidR="000C6805"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0C6805"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0C6805" w:rsidRPr="0075531C" w:rsidRDefault="0075531C" w:rsidP="0075531C">
            <w:pPr>
              <w:spacing w:before="0" w:after="0"/>
              <w:rPr>
                <w:rFonts w:ascii="Times New Roman" w:hAnsi="Times New Roman" w:cs="Times New Roman"/>
              </w:rPr>
            </w:pPr>
            <w:r>
              <w:rPr>
                <w:rFonts w:ascii="Times New Roman" w:hAnsi="Times New Roman" w:cs="Times New Roman"/>
              </w:rPr>
              <w:t xml:space="preserve">самост. работа </w:t>
            </w:r>
            <w:r w:rsidR="009319EA" w:rsidRPr="0075531C">
              <w:rPr>
                <w:rFonts w:ascii="Times New Roman" w:hAnsi="Times New Roman" w:cs="Times New Roman"/>
              </w:rPr>
              <w:t>по методическим материалам</w:t>
            </w:r>
          </w:p>
        </w:tc>
        <w:tc>
          <w:tcPr>
            <w:tcW w:w="1132" w:type="dxa"/>
            <w:shd w:val="clear" w:color="auto" w:fill="auto"/>
          </w:tcPr>
          <w:p w:rsidR="000C6805"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4</w:t>
            </w:r>
            <w:r w:rsidR="009319EA" w:rsidRPr="0075531C">
              <w:rPr>
                <w:rFonts w:ascii="Times New Roman" w:hAnsi="Times New Roman" w:cs="Times New Roman"/>
                <w:color w:val="FFFFFF" w:themeColor="background1"/>
              </w:rPr>
              <w:t>0</w:t>
            </w:r>
          </w:p>
        </w:tc>
      </w:tr>
      <w:tr w:rsidR="00784370" w:rsidRPr="0075531C" w:rsidTr="00784370">
        <w:trPr>
          <w:trHeight w:val="407"/>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2</w:t>
            </w:r>
          </w:p>
        </w:tc>
        <w:tc>
          <w:tcPr>
            <w:tcW w:w="4094" w:type="dxa"/>
            <w:vMerge w:val="restart"/>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b/>
              </w:rPr>
              <w:t xml:space="preserve"> </w:t>
            </w:r>
            <w:r w:rsidRPr="0075531C">
              <w:rPr>
                <w:rFonts w:ascii="Times New Roman" w:hAnsi="Times New Roman" w:cs="Times New Roman"/>
                <w:b/>
                <w:bCs/>
              </w:rPr>
              <w:t xml:space="preserve">Тема 2. </w:t>
            </w:r>
            <w:r w:rsidRPr="00784370">
              <w:rPr>
                <w:rFonts w:ascii="Times New Roman" w:hAnsi="Times New Roman" w:cs="Times New Roman"/>
                <w:bCs/>
              </w:rPr>
              <w:t>Теория простейшго потока</w:t>
            </w: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4</w:t>
            </w:r>
            <w:r w:rsidRPr="0075531C">
              <w:rPr>
                <w:rFonts w:ascii="Times New Roman" w:hAnsi="Times New Roman" w:cs="Times New Roman"/>
                <w:color w:val="FFFFFF" w:themeColor="background1"/>
              </w:rPr>
              <w:t>4</w:t>
            </w:r>
          </w:p>
        </w:tc>
      </w:tr>
      <w:tr w:rsidR="000C6805" w:rsidRPr="0075531C" w:rsidTr="0075531C">
        <w:trPr>
          <w:trHeight w:val="300"/>
        </w:trPr>
        <w:tc>
          <w:tcPr>
            <w:tcW w:w="560" w:type="dxa"/>
            <w:vMerge/>
            <w:shd w:val="clear" w:color="auto" w:fill="auto"/>
          </w:tcPr>
          <w:p w:rsidR="000C6805"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0C6805" w:rsidRPr="0075531C" w:rsidRDefault="00D70626" w:rsidP="0075531C">
            <w:pPr>
              <w:spacing w:before="0" w:after="0"/>
              <w:rPr>
                <w:rFonts w:ascii="Times New Roman" w:hAnsi="Times New Roman" w:cs="Times New Roman"/>
                <w:b/>
              </w:rPr>
            </w:pPr>
          </w:p>
        </w:tc>
        <w:tc>
          <w:tcPr>
            <w:tcW w:w="3670" w:type="dxa"/>
            <w:shd w:val="clear" w:color="auto" w:fill="auto"/>
            <w:vAlign w:val="center"/>
          </w:tcPr>
          <w:p w:rsidR="000C6805"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0C6805"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4</w:t>
            </w:r>
            <w:r w:rsidR="009319EA" w:rsidRPr="0075531C">
              <w:rPr>
                <w:rFonts w:ascii="Times New Roman" w:hAnsi="Times New Roman" w:cs="Times New Roman"/>
                <w:color w:val="FFFFFF" w:themeColor="background1"/>
              </w:rPr>
              <w:t>0</w:t>
            </w:r>
          </w:p>
        </w:tc>
      </w:tr>
      <w:tr w:rsidR="00784370" w:rsidRPr="0075531C" w:rsidTr="00784370">
        <w:trPr>
          <w:trHeight w:val="294"/>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3</w:t>
            </w:r>
          </w:p>
        </w:tc>
        <w:tc>
          <w:tcPr>
            <w:tcW w:w="4094" w:type="dxa"/>
            <w:vMerge w:val="restart"/>
            <w:shd w:val="clear" w:color="auto" w:fill="auto"/>
            <w:vAlign w:val="center"/>
          </w:tcPr>
          <w:p w:rsidR="00784370" w:rsidRPr="00784370" w:rsidRDefault="00784370" w:rsidP="0075531C">
            <w:pPr>
              <w:spacing w:before="0" w:after="0"/>
              <w:rPr>
                <w:rFonts w:ascii="Times New Roman" w:hAnsi="Times New Roman" w:cs="Times New Roman"/>
              </w:rPr>
            </w:pPr>
            <w:r w:rsidRPr="0075531C">
              <w:rPr>
                <w:rFonts w:ascii="Times New Roman" w:hAnsi="Times New Roman" w:cs="Times New Roman"/>
                <w:b/>
              </w:rPr>
              <w:t xml:space="preserve"> </w:t>
            </w:r>
            <w:r w:rsidRPr="0075531C">
              <w:rPr>
                <w:rFonts w:ascii="Times New Roman" w:hAnsi="Times New Roman" w:cs="Times New Roman"/>
                <w:b/>
                <w:bCs/>
              </w:rPr>
              <w:t>Тема 3.</w:t>
            </w:r>
            <w:r w:rsidRPr="0075531C">
              <w:rPr>
                <w:rFonts w:ascii="Times New Roman" w:hAnsi="Times New Roman" w:cs="Times New Roman"/>
              </w:rPr>
              <w:t xml:space="preserve"> </w:t>
            </w:r>
            <w:r w:rsidRPr="00784370">
              <w:rPr>
                <w:rFonts w:ascii="Times New Roman" w:hAnsi="Times New Roman" w:cs="Times New Roman"/>
              </w:rPr>
              <w:t xml:space="preserve">Стационарные потоки и функции Пальма-Хинчина </w:t>
            </w:r>
          </w:p>
          <w:p w:rsidR="00784370" w:rsidRPr="0075531C" w:rsidRDefault="00784370" w:rsidP="0075531C">
            <w:pPr>
              <w:spacing w:before="0" w:after="0"/>
              <w:rPr>
                <w:rFonts w:ascii="Times New Roman" w:hAnsi="Times New Roman" w:cs="Times New Roman"/>
              </w:rPr>
            </w:pP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4</w:t>
            </w:r>
            <w:r w:rsidRPr="0075531C">
              <w:rPr>
                <w:rFonts w:ascii="Times New Roman" w:hAnsi="Times New Roman" w:cs="Times New Roman"/>
                <w:color w:val="FFFFFF" w:themeColor="background1"/>
              </w:rPr>
              <w:t>8</w:t>
            </w:r>
          </w:p>
        </w:tc>
      </w:tr>
      <w:tr w:rsidR="002606BA" w:rsidRPr="0075531C" w:rsidTr="0075531C">
        <w:trPr>
          <w:trHeight w:val="243"/>
        </w:trPr>
        <w:tc>
          <w:tcPr>
            <w:tcW w:w="560" w:type="dxa"/>
            <w:vMerge/>
            <w:shd w:val="clear" w:color="auto" w:fill="auto"/>
          </w:tcPr>
          <w:p w:rsidR="002606BA"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2606BA"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2606BA"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2606BA"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4</w:t>
            </w:r>
            <w:r w:rsidR="009319EA" w:rsidRPr="0075531C">
              <w:rPr>
                <w:rFonts w:ascii="Times New Roman" w:hAnsi="Times New Roman" w:cs="Times New Roman"/>
                <w:color w:val="FFFFFF" w:themeColor="background1"/>
              </w:rPr>
              <w:t>0</w:t>
            </w:r>
          </w:p>
        </w:tc>
      </w:tr>
      <w:tr w:rsidR="00784370" w:rsidRPr="0075531C" w:rsidTr="00784370">
        <w:trPr>
          <w:trHeight w:val="419"/>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4</w:t>
            </w:r>
          </w:p>
        </w:tc>
        <w:tc>
          <w:tcPr>
            <w:tcW w:w="4094" w:type="dxa"/>
            <w:vMerge w:val="restart"/>
            <w:shd w:val="clear" w:color="auto" w:fill="auto"/>
            <w:vAlign w:val="center"/>
          </w:tcPr>
          <w:p w:rsidR="00784370" w:rsidRPr="00784370" w:rsidRDefault="00784370" w:rsidP="0075531C">
            <w:pPr>
              <w:spacing w:before="0" w:after="0"/>
              <w:rPr>
                <w:rFonts w:ascii="Times New Roman" w:hAnsi="Times New Roman" w:cs="Times New Roman"/>
                <w:iCs/>
              </w:rPr>
            </w:pPr>
            <w:r w:rsidRPr="0075531C">
              <w:rPr>
                <w:rFonts w:ascii="Times New Roman" w:hAnsi="Times New Roman" w:cs="Times New Roman"/>
                <w:b/>
              </w:rPr>
              <w:t xml:space="preserve"> </w:t>
            </w:r>
            <w:r w:rsidRPr="0075531C">
              <w:rPr>
                <w:rFonts w:ascii="Times New Roman" w:hAnsi="Times New Roman" w:cs="Times New Roman"/>
                <w:b/>
                <w:bCs/>
              </w:rPr>
              <w:t xml:space="preserve">Тема 4. </w:t>
            </w:r>
            <w:r w:rsidRPr="00784370">
              <w:rPr>
                <w:rFonts w:ascii="Times New Roman" w:hAnsi="Times New Roman" w:cs="Times New Roman"/>
                <w:iCs/>
              </w:rPr>
              <w:t xml:space="preserve">Теоремы о суммировании </w:t>
            </w:r>
          </w:p>
          <w:p w:rsidR="00784370" w:rsidRPr="0075531C" w:rsidRDefault="00784370" w:rsidP="0075531C">
            <w:pPr>
              <w:spacing w:before="0" w:after="0"/>
              <w:rPr>
                <w:rFonts w:ascii="Times New Roman" w:hAnsi="Times New Roman" w:cs="Times New Roman"/>
              </w:rPr>
            </w:pPr>
            <w:r w:rsidRPr="00784370">
              <w:rPr>
                <w:rFonts w:ascii="Times New Roman" w:hAnsi="Times New Roman" w:cs="Times New Roman"/>
                <w:bCs/>
              </w:rPr>
              <w:t>и прореживании потоках</w:t>
            </w: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4</w:t>
            </w:r>
            <w:r w:rsidRPr="0075531C">
              <w:rPr>
                <w:rFonts w:ascii="Times New Roman" w:hAnsi="Times New Roman" w:cs="Times New Roman"/>
                <w:color w:val="FFFFFF" w:themeColor="background1"/>
              </w:rPr>
              <w:t>4</w:t>
            </w:r>
          </w:p>
        </w:tc>
      </w:tr>
      <w:tr w:rsidR="002606BA" w:rsidRPr="0075531C" w:rsidTr="0075531C">
        <w:trPr>
          <w:trHeight w:val="243"/>
        </w:trPr>
        <w:tc>
          <w:tcPr>
            <w:tcW w:w="560" w:type="dxa"/>
            <w:vMerge/>
            <w:shd w:val="clear" w:color="auto" w:fill="auto"/>
          </w:tcPr>
          <w:p w:rsidR="002606BA"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2606BA"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2606BA"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2606BA"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4</w:t>
            </w:r>
            <w:r w:rsidR="009319EA" w:rsidRPr="0075531C">
              <w:rPr>
                <w:rFonts w:ascii="Times New Roman" w:hAnsi="Times New Roman" w:cs="Times New Roman"/>
                <w:color w:val="FFFFFF" w:themeColor="background1"/>
              </w:rPr>
              <w:t>0</w:t>
            </w:r>
          </w:p>
        </w:tc>
      </w:tr>
      <w:tr w:rsidR="00784370" w:rsidRPr="0075531C" w:rsidTr="00784370">
        <w:trPr>
          <w:trHeight w:val="419"/>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5</w:t>
            </w:r>
          </w:p>
        </w:tc>
        <w:tc>
          <w:tcPr>
            <w:tcW w:w="4094" w:type="dxa"/>
            <w:vMerge w:val="restart"/>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b/>
                <w:bCs/>
              </w:rPr>
              <w:t xml:space="preserve">Тема 5. </w:t>
            </w:r>
            <w:r w:rsidRPr="00784370">
              <w:rPr>
                <w:rFonts w:ascii="Times New Roman" w:hAnsi="Times New Roman" w:cs="Times New Roman"/>
                <w:bCs/>
              </w:rPr>
              <w:t>Теория восстановления</w:t>
            </w:r>
          </w:p>
          <w:p w:rsidR="00784370" w:rsidRPr="0075531C" w:rsidRDefault="00784370" w:rsidP="0075531C">
            <w:pPr>
              <w:spacing w:before="0" w:after="0"/>
              <w:rPr>
                <w:rFonts w:ascii="Times New Roman" w:hAnsi="Times New Roman" w:cs="Times New Roman"/>
              </w:rPr>
            </w:pP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sidRPr="0075531C">
              <w:rPr>
                <w:rFonts w:ascii="Times New Roman" w:hAnsi="Times New Roman" w:cs="Times New Roman"/>
                <w:color w:val="FFFFFF" w:themeColor="background1"/>
              </w:rPr>
              <w:t>0</w:t>
            </w:r>
            <w:r>
              <w:rPr>
                <w:rFonts w:ascii="Times New Roman" w:hAnsi="Times New Roman" w:cs="Times New Roman"/>
              </w:rPr>
              <w:t>4</w:t>
            </w:r>
            <w:r w:rsidRPr="0075531C">
              <w:rPr>
                <w:rFonts w:ascii="Times New Roman" w:hAnsi="Times New Roman" w:cs="Times New Roman"/>
                <w:color w:val="FFFFFF" w:themeColor="background1"/>
              </w:rPr>
              <w:t>4</w:t>
            </w:r>
          </w:p>
        </w:tc>
      </w:tr>
      <w:tr w:rsidR="002606BA" w:rsidRPr="0075531C" w:rsidTr="0075531C">
        <w:trPr>
          <w:trHeight w:val="243"/>
        </w:trPr>
        <w:tc>
          <w:tcPr>
            <w:tcW w:w="560" w:type="dxa"/>
            <w:vMerge/>
            <w:shd w:val="clear" w:color="auto" w:fill="auto"/>
          </w:tcPr>
          <w:p w:rsidR="002606BA"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2606BA"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2606BA"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2606BA"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6</w:t>
            </w:r>
          </w:p>
        </w:tc>
      </w:tr>
      <w:tr w:rsidR="00784370" w:rsidRPr="0075531C" w:rsidTr="00784370">
        <w:trPr>
          <w:trHeight w:val="420"/>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6</w:t>
            </w:r>
          </w:p>
        </w:tc>
        <w:tc>
          <w:tcPr>
            <w:tcW w:w="4094" w:type="dxa"/>
            <w:vMerge w:val="restart"/>
            <w:shd w:val="clear" w:color="auto" w:fill="auto"/>
            <w:vAlign w:val="center"/>
          </w:tcPr>
          <w:p w:rsidR="00784370" w:rsidRPr="0075531C" w:rsidRDefault="00784370" w:rsidP="00784370">
            <w:pPr>
              <w:spacing w:before="0" w:after="0"/>
              <w:jc w:val="left"/>
              <w:rPr>
                <w:rFonts w:ascii="Times New Roman" w:hAnsi="Times New Roman" w:cs="Times New Roman"/>
              </w:rPr>
            </w:pPr>
            <w:r w:rsidRPr="0075531C">
              <w:rPr>
                <w:rFonts w:ascii="Times New Roman" w:hAnsi="Times New Roman" w:cs="Times New Roman"/>
                <w:b/>
                <w:bCs/>
              </w:rPr>
              <w:t xml:space="preserve">Тема 6. </w:t>
            </w:r>
            <w:r w:rsidRPr="00784370">
              <w:rPr>
                <w:rFonts w:ascii="Times New Roman" w:hAnsi="Times New Roman" w:cs="Times New Roman"/>
                <w:bCs/>
              </w:rPr>
              <w:t>Марковские и полумарковские системы</w:t>
            </w:r>
            <w:r w:rsidRPr="0075531C">
              <w:rPr>
                <w:rFonts w:ascii="Times New Roman" w:hAnsi="Times New Roman" w:cs="Times New Roman"/>
                <w:b/>
                <w:bCs/>
              </w:rPr>
              <w:t xml:space="preserve"> </w:t>
            </w: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75531C" w:rsidTr="0075531C">
        <w:trPr>
          <w:trHeight w:val="243"/>
        </w:trPr>
        <w:tc>
          <w:tcPr>
            <w:tcW w:w="560" w:type="dxa"/>
            <w:vMerge/>
            <w:shd w:val="clear" w:color="auto" w:fill="auto"/>
          </w:tcPr>
          <w:p w:rsidR="002606BA"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2606BA"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2606BA"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2606BA"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6</w:t>
            </w:r>
          </w:p>
        </w:tc>
      </w:tr>
      <w:tr w:rsidR="00784370" w:rsidRPr="0075531C" w:rsidTr="00784370">
        <w:trPr>
          <w:trHeight w:val="419"/>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p>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7</w:t>
            </w:r>
          </w:p>
        </w:tc>
        <w:tc>
          <w:tcPr>
            <w:tcW w:w="4094" w:type="dxa"/>
            <w:vMerge w:val="restart"/>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b/>
              </w:rPr>
              <w:t xml:space="preserve"> </w:t>
            </w:r>
            <w:r w:rsidRPr="0075531C">
              <w:rPr>
                <w:rFonts w:ascii="Times New Roman" w:hAnsi="Times New Roman" w:cs="Times New Roman"/>
                <w:b/>
                <w:bCs/>
              </w:rPr>
              <w:t xml:space="preserve">Тема 7. </w:t>
            </w:r>
            <w:r w:rsidRPr="00784370">
              <w:rPr>
                <w:rFonts w:ascii="Times New Roman" w:hAnsi="Times New Roman" w:cs="Times New Roman"/>
                <w:bCs/>
              </w:rPr>
              <w:t>Методы, основанные на теории случайных блужданий</w:t>
            </w:r>
          </w:p>
        </w:tc>
        <w:tc>
          <w:tcPr>
            <w:tcW w:w="3670" w:type="dxa"/>
            <w:shd w:val="clear" w:color="auto" w:fill="auto"/>
            <w:vAlign w:val="center"/>
          </w:tcPr>
          <w:p w:rsidR="00784370" w:rsidRPr="0075531C" w:rsidRDefault="00784370" w:rsidP="0075531C">
            <w:pPr>
              <w:spacing w:before="0" w:after="0"/>
              <w:rPr>
                <w:rFonts w:ascii="Times New Roman" w:hAnsi="Times New Roman" w:cs="Times New Roman"/>
              </w:rPr>
            </w:pPr>
            <w:r w:rsidRPr="0075531C">
              <w:rPr>
                <w:rFonts w:ascii="Times New Roman" w:hAnsi="Times New Roman" w:cs="Times New Roman"/>
              </w:rPr>
              <w:t>практические занятия</w:t>
            </w:r>
          </w:p>
        </w:tc>
        <w:tc>
          <w:tcPr>
            <w:tcW w:w="1132" w:type="dxa"/>
            <w:shd w:val="clear" w:color="auto" w:fill="auto"/>
          </w:tcPr>
          <w:p w:rsidR="00784370" w:rsidRPr="0075531C" w:rsidRDefault="00784370" w:rsidP="00784370">
            <w:pPr>
              <w:spacing w:before="0" w:after="0"/>
              <w:jc w:val="center"/>
              <w:rPr>
                <w:rFonts w:ascii="Times New Roman" w:hAnsi="Times New Roman" w:cs="Times New Roman"/>
                <w:color w:val="FFFFFF" w:themeColor="background1"/>
              </w:rPr>
            </w:pPr>
            <w:r>
              <w:rPr>
                <w:rFonts w:ascii="Times New Roman" w:hAnsi="Times New Roman" w:cs="Times New Roman"/>
              </w:rPr>
              <w:t>6</w:t>
            </w:r>
          </w:p>
        </w:tc>
      </w:tr>
      <w:tr w:rsidR="002606BA" w:rsidRPr="0075531C" w:rsidTr="0075531C">
        <w:trPr>
          <w:trHeight w:val="243"/>
        </w:trPr>
        <w:tc>
          <w:tcPr>
            <w:tcW w:w="560" w:type="dxa"/>
            <w:vMerge/>
            <w:shd w:val="clear" w:color="auto" w:fill="auto"/>
          </w:tcPr>
          <w:p w:rsidR="002606BA" w:rsidRPr="0075531C" w:rsidRDefault="00D70626" w:rsidP="0075531C">
            <w:pPr>
              <w:spacing w:before="0" w:after="0"/>
              <w:rPr>
                <w:rFonts w:ascii="Times New Roman" w:hAnsi="Times New Roman" w:cs="Times New Roman"/>
              </w:rPr>
            </w:pPr>
          </w:p>
        </w:tc>
        <w:tc>
          <w:tcPr>
            <w:tcW w:w="4094" w:type="dxa"/>
            <w:vMerge/>
            <w:shd w:val="clear" w:color="auto" w:fill="auto"/>
            <w:vAlign w:val="center"/>
          </w:tcPr>
          <w:p w:rsidR="002606BA" w:rsidRPr="0075531C" w:rsidRDefault="00D70626" w:rsidP="0075531C">
            <w:pPr>
              <w:spacing w:before="0" w:after="0"/>
              <w:rPr>
                <w:rFonts w:ascii="Times New Roman" w:hAnsi="Times New Roman" w:cs="Times New Roman"/>
              </w:rPr>
            </w:pPr>
          </w:p>
        </w:tc>
        <w:tc>
          <w:tcPr>
            <w:tcW w:w="3670" w:type="dxa"/>
            <w:shd w:val="clear" w:color="auto" w:fill="auto"/>
            <w:vAlign w:val="center"/>
          </w:tcPr>
          <w:p w:rsidR="002606BA" w:rsidRPr="0075531C" w:rsidRDefault="00784370" w:rsidP="0075531C">
            <w:pPr>
              <w:spacing w:before="0" w:after="0"/>
              <w:rPr>
                <w:rFonts w:ascii="Times New Roman" w:hAnsi="Times New Roman" w:cs="Times New Roman"/>
              </w:rPr>
            </w:pPr>
            <w:r>
              <w:rPr>
                <w:rFonts w:ascii="Times New Roman" w:hAnsi="Times New Roman" w:cs="Times New Roman"/>
              </w:rPr>
              <w:t xml:space="preserve">самост. работа </w:t>
            </w:r>
            <w:r w:rsidRPr="0075531C">
              <w:rPr>
                <w:rFonts w:ascii="Times New Roman" w:hAnsi="Times New Roman" w:cs="Times New Roman"/>
              </w:rPr>
              <w:t>по методическим материалам</w:t>
            </w:r>
          </w:p>
        </w:tc>
        <w:tc>
          <w:tcPr>
            <w:tcW w:w="1132" w:type="dxa"/>
            <w:shd w:val="clear" w:color="auto" w:fill="auto"/>
          </w:tcPr>
          <w:p w:rsidR="002606BA"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6</w:t>
            </w:r>
            <w:r w:rsidR="009319EA" w:rsidRPr="0075531C">
              <w:rPr>
                <w:rFonts w:ascii="Times New Roman" w:hAnsi="Times New Roman" w:cs="Times New Roman"/>
                <w:color w:val="FFFFFF" w:themeColor="background1"/>
              </w:rPr>
              <w:t>0</w:t>
            </w:r>
          </w:p>
        </w:tc>
      </w:tr>
      <w:tr w:rsidR="00784370" w:rsidRPr="0075531C" w:rsidTr="0075531C">
        <w:trPr>
          <w:trHeight w:val="243"/>
        </w:trPr>
        <w:tc>
          <w:tcPr>
            <w:tcW w:w="560" w:type="dxa"/>
            <w:vMerge w:val="restart"/>
            <w:shd w:val="clear" w:color="auto" w:fill="auto"/>
          </w:tcPr>
          <w:p w:rsidR="00784370" w:rsidRPr="0075531C" w:rsidRDefault="00784370" w:rsidP="0075531C">
            <w:pPr>
              <w:spacing w:before="0" w:after="0"/>
              <w:rPr>
                <w:rFonts w:ascii="Times New Roman" w:hAnsi="Times New Roman" w:cs="Times New Roman"/>
              </w:rPr>
            </w:pPr>
            <w:r>
              <w:rPr>
                <w:rFonts w:ascii="Times New Roman" w:hAnsi="Times New Roman" w:cs="Times New Roman"/>
              </w:rPr>
              <w:t>8</w:t>
            </w:r>
          </w:p>
        </w:tc>
        <w:tc>
          <w:tcPr>
            <w:tcW w:w="4094" w:type="dxa"/>
            <w:vMerge w:val="restart"/>
            <w:shd w:val="clear" w:color="auto" w:fill="auto"/>
            <w:vAlign w:val="center"/>
          </w:tcPr>
          <w:p w:rsidR="00784370" w:rsidRPr="0075531C" w:rsidRDefault="00784370" w:rsidP="0075531C">
            <w:pPr>
              <w:spacing w:before="0" w:after="0"/>
              <w:rPr>
                <w:rFonts w:ascii="Times New Roman" w:hAnsi="Times New Roman" w:cs="Times New Roman"/>
              </w:rPr>
            </w:pPr>
            <w:r>
              <w:rPr>
                <w:rFonts w:ascii="Times New Roman" w:hAnsi="Times New Roman" w:cs="Times New Roman"/>
              </w:rPr>
              <w:t>Промежуточная аттестация</w:t>
            </w:r>
          </w:p>
        </w:tc>
        <w:tc>
          <w:tcPr>
            <w:tcW w:w="3670" w:type="dxa"/>
            <w:shd w:val="clear" w:color="auto" w:fill="auto"/>
            <w:vAlign w:val="center"/>
          </w:tcPr>
          <w:p w:rsidR="00784370" w:rsidRDefault="00784370" w:rsidP="0075531C">
            <w:pPr>
              <w:spacing w:before="0" w:after="0"/>
              <w:rPr>
                <w:rFonts w:ascii="Times New Roman" w:hAnsi="Times New Roman" w:cs="Times New Roman"/>
              </w:rPr>
            </w:pPr>
            <w:r>
              <w:rPr>
                <w:rFonts w:ascii="Times New Roman" w:hAnsi="Times New Roman" w:cs="Times New Roman"/>
              </w:rPr>
              <w:t>самостоятельная работа</w:t>
            </w:r>
          </w:p>
        </w:tc>
        <w:tc>
          <w:tcPr>
            <w:tcW w:w="1132" w:type="dxa"/>
            <w:shd w:val="clear" w:color="auto" w:fill="auto"/>
          </w:tcPr>
          <w:p w:rsidR="00784370"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6</w:t>
            </w:r>
          </w:p>
        </w:tc>
      </w:tr>
      <w:tr w:rsidR="00784370" w:rsidRPr="0075531C" w:rsidTr="0075531C">
        <w:trPr>
          <w:trHeight w:val="243"/>
        </w:trPr>
        <w:tc>
          <w:tcPr>
            <w:tcW w:w="560" w:type="dxa"/>
            <w:vMerge/>
            <w:shd w:val="clear" w:color="auto" w:fill="auto"/>
          </w:tcPr>
          <w:p w:rsidR="00784370" w:rsidRPr="0075531C" w:rsidRDefault="00784370" w:rsidP="0075531C">
            <w:pPr>
              <w:spacing w:before="0" w:after="0"/>
              <w:rPr>
                <w:rFonts w:ascii="Times New Roman" w:hAnsi="Times New Roman" w:cs="Times New Roman"/>
              </w:rPr>
            </w:pPr>
          </w:p>
        </w:tc>
        <w:tc>
          <w:tcPr>
            <w:tcW w:w="4094" w:type="dxa"/>
            <w:vMerge/>
            <w:shd w:val="clear" w:color="auto" w:fill="auto"/>
            <w:vAlign w:val="center"/>
          </w:tcPr>
          <w:p w:rsidR="00784370" w:rsidRPr="0075531C" w:rsidRDefault="00784370" w:rsidP="0075531C">
            <w:pPr>
              <w:spacing w:before="0" w:after="0"/>
              <w:rPr>
                <w:rFonts w:ascii="Times New Roman" w:hAnsi="Times New Roman" w:cs="Times New Roman"/>
              </w:rPr>
            </w:pPr>
          </w:p>
        </w:tc>
        <w:tc>
          <w:tcPr>
            <w:tcW w:w="3670" w:type="dxa"/>
            <w:shd w:val="clear" w:color="auto" w:fill="auto"/>
            <w:vAlign w:val="center"/>
          </w:tcPr>
          <w:p w:rsidR="00784370" w:rsidRDefault="00784370" w:rsidP="0075531C">
            <w:pPr>
              <w:spacing w:before="0" w:after="0"/>
              <w:rPr>
                <w:rFonts w:ascii="Times New Roman" w:hAnsi="Times New Roman" w:cs="Times New Roman"/>
              </w:rPr>
            </w:pPr>
            <w:r>
              <w:rPr>
                <w:rFonts w:ascii="Times New Roman" w:hAnsi="Times New Roman" w:cs="Times New Roman"/>
              </w:rPr>
              <w:t>зачет</w:t>
            </w:r>
          </w:p>
        </w:tc>
        <w:tc>
          <w:tcPr>
            <w:tcW w:w="1132" w:type="dxa"/>
            <w:shd w:val="clear" w:color="auto" w:fill="auto"/>
          </w:tcPr>
          <w:p w:rsidR="00784370" w:rsidRPr="0075531C" w:rsidRDefault="00784370" w:rsidP="0075531C">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784370" w:rsidRPr="0075531C" w:rsidTr="00C35BE9">
        <w:trPr>
          <w:trHeight w:val="243"/>
        </w:trPr>
        <w:tc>
          <w:tcPr>
            <w:tcW w:w="8324" w:type="dxa"/>
            <w:gridSpan w:val="3"/>
            <w:shd w:val="clear" w:color="auto" w:fill="auto"/>
          </w:tcPr>
          <w:p w:rsidR="00784370" w:rsidRPr="00784370" w:rsidRDefault="00784370" w:rsidP="0075531C">
            <w:pPr>
              <w:spacing w:before="0" w:after="0"/>
              <w:rPr>
                <w:rFonts w:ascii="Times New Roman" w:hAnsi="Times New Roman" w:cs="Times New Roman"/>
                <w:b/>
              </w:rPr>
            </w:pPr>
            <w:r w:rsidRPr="00784370">
              <w:rPr>
                <w:rFonts w:ascii="Times New Roman" w:hAnsi="Times New Roman" w:cs="Times New Roman"/>
                <w:b/>
              </w:rPr>
              <w:t>Итого</w:t>
            </w:r>
          </w:p>
        </w:tc>
        <w:tc>
          <w:tcPr>
            <w:tcW w:w="1132" w:type="dxa"/>
            <w:shd w:val="clear" w:color="auto" w:fill="auto"/>
          </w:tcPr>
          <w:p w:rsidR="00784370" w:rsidRPr="00784370" w:rsidRDefault="00784370" w:rsidP="0075531C">
            <w:pPr>
              <w:spacing w:before="0" w:after="0"/>
              <w:jc w:val="center"/>
              <w:rPr>
                <w:rFonts w:ascii="Times New Roman" w:hAnsi="Times New Roman" w:cs="Times New Roman"/>
                <w:b/>
                <w:color w:val="FFFFFF" w:themeColor="background1"/>
              </w:rPr>
            </w:pPr>
            <w:r w:rsidRPr="00784370">
              <w:rPr>
                <w:rFonts w:ascii="Times New Roman" w:hAnsi="Times New Roman" w:cs="Times New Roman"/>
                <w:b/>
              </w:rPr>
              <w:t>72</w:t>
            </w:r>
          </w:p>
        </w:tc>
      </w:tr>
    </w:tbl>
    <w:p w:rsidR="000C6805" w:rsidRPr="00784370" w:rsidRDefault="009319EA" w:rsidP="00784370">
      <w:pPr>
        <w:spacing w:before="0" w:after="0"/>
        <w:ind w:firstLine="720"/>
        <w:rPr>
          <w:rFonts w:ascii="Times New Roman" w:hAnsi="Times New Roman" w:cs="Times New Roman"/>
          <w:b/>
        </w:rPr>
      </w:pPr>
      <w:r>
        <w:rPr>
          <w:b/>
        </w:rPr>
        <w:t xml:space="preserve">          </w:t>
      </w:r>
    </w:p>
    <w:p w:rsidR="00F32BC2" w:rsidRPr="00784370" w:rsidRDefault="009319EA" w:rsidP="00BD0369">
      <w:pPr>
        <w:spacing w:before="0" w:after="0"/>
        <w:ind w:firstLine="720"/>
        <w:rPr>
          <w:rFonts w:ascii="Times New Roman" w:hAnsi="Times New Roman" w:cs="Times New Roman"/>
          <w:i/>
          <w:iCs/>
        </w:rPr>
      </w:pPr>
      <w:r w:rsidRPr="00784370">
        <w:rPr>
          <w:rFonts w:ascii="Times New Roman" w:hAnsi="Times New Roman" w:cs="Times New Roman"/>
          <w:b/>
          <w:bCs/>
        </w:rPr>
        <w:t xml:space="preserve">Тема 1. </w:t>
      </w:r>
      <w:r w:rsidRPr="00784370">
        <w:rPr>
          <w:rFonts w:ascii="Times New Roman" w:hAnsi="Times New Roman" w:cs="Times New Roman"/>
          <w:i/>
          <w:iCs/>
        </w:rPr>
        <w:t>Введение</w:t>
      </w:r>
    </w:p>
    <w:p w:rsidR="00416696" w:rsidRPr="00784370" w:rsidRDefault="009319EA" w:rsidP="00BD0369">
      <w:pPr>
        <w:pStyle w:val="23"/>
        <w:spacing w:before="0" w:after="0" w:line="240" w:lineRule="auto"/>
        <w:ind w:left="0" w:firstLine="720"/>
        <w:rPr>
          <w:rFonts w:ascii="Times New Roman" w:hAnsi="Times New Roman" w:cs="Times New Roman"/>
          <w:lang w:val="ru-RU"/>
        </w:rPr>
      </w:pPr>
      <w:r w:rsidRPr="00784370">
        <w:rPr>
          <w:rFonts w:ascii="Times New Roman" w:hAnsi="Times New Roman" w:cs="Times New Roman"/>
          <w:iCs/>
        </w:rPr>
        <w:t xml:space="preserve">•  </w:t>
      </w:r>
      <w:r w:rsidRPr="00784370">
        <w:rPr>
          <w:rFonts w:ascii="Times New Roman" w:hAnsi="Times New Roman" w:cs="Times New Roman"/>
        </w:rPr>
        <w:t xml:space="preserve">Исторический экскурс в развитие теории массового обслуживания. </w:t>
      </w:r>
    </w:p>
    <w:p w:rsidR="00326A70" w:rsidRPr="00BD0369" w:rsidRDefault="009319EA" w:rsidP="00BD0369">
      <w:pPr>
        <w:pStyle w:val="23"/>
        <w:spacing w:before="0" w:after="0" w:line="240" w:lineRule="auto"/>
        <w:ind w:left="0" w:firstLine="720"/>
        <w:rPr>
          <w:rFonts w:ascii="Times New Roman" w:hAnsi="Times New Roman" w:cs="Times New Roman"/>
          <w:lang w:val="ru-RU"/>
        </w:rPr>
      </w:pPr>
      <w:r w:rsidRPr="00784370">
        <w:rPr>
          <w:rFonts w:ascii="Times New Roman" w:hAnsi="Times New Roman" w:cs="Times New Roman"/>
          <w:iCs/>
        </w:rPr>
        <w:t xml:space="preserve">• </w:t>
      </w:r>
      <w:r w:rsidRPr="00784370">
        <w:rPr>
          <w:rFonts w:ascii="Times New Roman" w:hAnsi="Times New Roman" w:cs="Times New Roman"/>
        </w:rPr>
        <w:t>Обзор основных проблем теории на основе содержательного анализа простейшей системы с отказами.</w:t>
      </w:r>
    </w:p>
    <w:p w:rsidR="00E82A2E" w:rsidRPr="00784370" w:rsidRDefault="009319EA" w:rsidP="00BD0369">
      <w:pPr>
        <w:spacing w:before="0" w:after="0"/>
        <w:ind w:firstLine="720"/>
        <w:rPr>
          <w:rFonts w:ascii="Times New Roman" w:hAnsi="Times New Roman" w:cs="Times New Roman"/>
          <w:b/>
          <w:bCs/>
        </w:rPr>
      </w:pPr>
      <w:r w:rsidRPr="00784370">
        <w:rPr>
          <w:rFonts w:ascii="Times New Roman" w:hAnsi="Times New Roman" w:cs="Times New Roman"/>
          <w:b/>
          <w:bCs/>
        </w:rPr>
        <w:t>Тема 2.  Теория простейшего потока</w:t>
      </w:r>
    </w:p>
    <w:p w:rsidR="00BD0369" w:rsidRDefault="009319EA" w:rsidP="00BD0369">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Теорема Хинчина о простейшем потоке. Интенсивность и параметр потока.     </w:t>
      </w:r>
    </w:p>
    <w:p w:rsidR="00BD0369" w:rsidRDefault="009319EA" w:rsidP="00BD0369">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Pr="00784370">
        <w:rPr>
          <w:rFonts w:ascii="Times New Roman" w:hAnsi="Times New Roman" w:cs="Times New Roman"/>
        </w:rPr>
        <w:t xml:space="preserve">    Простейший нестационарный поток. </w:t>
      </w:r>
    </w:p>
    <w:p w:rsidR="00BD0369" w:rsidRDefault="009319EA" w:rsidP="00BD0369">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 Свойство отсутствия последействия  экспоненциального распределения.     </w:t>
      </w:r>
    </w:p>
    <w:p w:rsidR="00E82A2E" w:rsidRPr="00784370" w:rsidRDefault="009319EA" w:rsidP="00BD0369">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Pr="00784370">
        <w:rPr>
          <w:rFonts w:ascii="Times New Roman" w:hAnsi="Times New Roman" w:cs="Times New Roman"/>
        </w:rPr>
        <w:t xml:space="preserve">    Эквивалентность двух определений простейшего потока.</w:t>
      </w:r>
    </w:p>
    <w:p w:rsidR="00E82A2E"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b/>
          <w:bCs/>
        </w:rPr>
        <w:t xml:space="preserve">Тема 3.  </w:t>
      </w:r>
      <w:r w:rsidRPr="00784370">
        <w:rPr>
          <w:rFonts w:ascii="Times New Roman" w:hAnsi="Times New Roman" w:cs="Times New Roman"/>
        </w:rPr>
        <w:t>Стационарные потоки и функции Пальма-Хинчина</w:t>
      </w:r>
    </w:p>
    <w:p w:rsidR="00416696" w:rsidRPr="00784370" w:rsidRDefault="009319EA" w:rsidP="00BD0369">
      <w:pPr>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 Случайный поток как случайный процесс.</w:t>
      </w:r>
    </w:p>
    <w:p w:rsidR="00416696" w:rsidRPr="00784370" w:rsidRDefault="009319EA" w:rsidP="00BD0369">
      <w:pPr>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 xml:space="preserve">Основное свойство стационарных потоков. Пример стационарных потоков без последствия. </w:t>
      </w:r>
    </w:p>
    <w:p w:rsidR="00416696" w:rsidRPr="00784370" w:rsidRDefault="009319EA" w:rsidP="00784370">
      <w:pPr>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Функции и уравнения Пальма-Хинчина. </w:t>
      </w:r>
    </w:p>
    <w:p w:rsidR="00857982" w:rsidRPr="00784370" w:rsidRDefault="009319EA" w:rsidP="00784370">
      <w:pPr>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Теорема Королюка. </w:t>
      </w:r>
    </w:p>
    <w:p w:rsidR="00FC7151" w:rsidRPr="00784370" w:rsidRDefault="009319EA" w:rsidP="00784370">
      <w:pPr>
        <w:spacing w:before="0" w:after="0"/>
        <w:ind w:firstLine="720"/>
        <w:rPr>
          <w:rFonts w:ascii="Times New Roman" w:hAnsi="Times New Roman" w:cs="Times New Roman"/>
          <w:b/>
          <w:bCs/>
        </w:rPr>
      </w:pPr>
      <w:r w:rsidRPr="00784370">
        <w:rPr>
          <w:rFonts w:ascii="Times New Roman" w:hAnsi="Times New Roman" w:cs="Times New Roman"/>
          <w:iCs/>
        </w:rPr>
        <w:t xml:space="preserve">•     </w:t>
      </w:r>
      <w:r w:rsidRPr="00784370">
        <w:rPr>
          <w:rFonts w:ascii="Times New Roman" w:hAnsi="Times New Roman" w:cs="Times New Roman"/>
        </w:rPr>
        <w:t xml:space="preserve">Потоки Пальма, их общий вид. </w:t>
      </w:r>
    </w:p>
    <w:p w:rsidR="00F737DB"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b/>
          <w:bCs/>
        </w:rPr>
        <w:t xml:space="preserve">Тема 4. </w:t>
      </w:r>
      <w:r w:rsidRPr="00784370">
        <w:rPr>
          <w:rFonts w:ascii="Times New Roman" w:hAnsi="Times New Roman" w:cs="Times New Roman"/>
          <w:iCs/>
        </w:rPr>
        <w:t xml:space="preserve">Теоремы о суммировании </w:t>
      </w:r>
      <w:r w:rsidRPr="00784370">
        <w:rPr>
          <w:rFonts w:ascii="Times New Roman" w:hAnsi="Times New Roman" w:cs="Times New Roman"/>
          <w:b/>
          <w:bCs/>
        </w:rPr>
        <w:t>и прореживании потоках</w:t>
      </w:r>
    </w:p>
    <w:p w:rsidR="00F737DB"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 xml:space="preserve">Предельная теорема о суммировании потоков </w:t>
      </w:r>
    </w:p>
    <w:p w:rsidR="00020D2B" w:rsidRPr="00784370" w:rsidRDefault="00BD0369" w:rsidP="00BD0369">
      <w:pPr>
        <w:spacing w:before="0" w:after="0"/>
        <w:ind w:firstLine="720"/>
        <w:rPr>
          <w:rFonts w:ascii="Times New Roman" w:hAnsi="Times New Roman" w:cs="Times New Roman"/>
          <w:iCs/>
        </w:rPr>
      </w:pPr>
      <w:r>
        <w:rPr>
          <w:rFonts w:ascii="Times New Roman" w:hAnsi="Times New Roman" w:cs="Times New Roman"/>
        </w:rPr>
        <w:lastRenderedPageBreak/>
        <w:t xml:space="preserve"> </w:t>
      </w:r>
      <w:r w:rsidR="009319EA" w:rsidRPr="00784370">
        <w:rPr>
          <w:rFonts w:ascii="Times New Roman" w:hAnsi="Times New Roman" w:cs="Times New Roman"/>
          <w:iCs/>
        </w:rPr>
        <w:t>•</w:t>
      </w:r>
      <w:r>
        <w:rPr>
          <w:rFonts w:ascii="Times New Roman" w:hAnsi="Times New Roman" w:cs="Times New Roman"/>
          <w:iCs/>
        </w:rPr>
        <w:t xml:space="preserve">   </w:t>
      </w:r>
      <w:r w:rsidR="009319EA" w:rsidRPr="00784370">
        <w:rPr>
          <w:rFonts w:ascii="Times New Roman" w:hAnsi="Times New Roman" w:cs="Times New Roman"/>
        </w:rPr>
        <w:t>Теорема Реньи о прореживании потоков</w:t>
      </w:r>
    </w:p>
    <w:p w:rsidR="00BD0369" w:rsidRDefault="009319EA" w:rsidP="00BD0369">
      <w:pPr>
        <w:spacing w:before="0" w:after="0"/>
        <w:ind w:firstLine="720"/>
        <w:rPr>
          <w:rFonts w:ascii="Times New Roman" w:hAnsi="Times New Roman" w:cs="Times New Roman"/>
          <w:i/>
          <w:iCs/>
        </w:rPr>
      </w:pPr>
      <w:r w:rsidRPr="00784370">
        <w:rPr>
          <w:rFonts w:ascii="Times New Roman" w:hAnsi="Times New Roman" w:cs="Times New Roman"/>
          <w:b/>
          <w:bCs/>
        </w:rPr>
        <w:t>Тема 5.</w:t>
      </w:r>
      <w:r w:rsidRPr="00784370">
        <w:rPr>
          <w:rFonts w:ascii="Times New Roman" w:hAnsi="Times New Roman" w:cs="Times New Roman"/>
          <w:iCs/>
        </w:rPr>
        <w:t xml:space="preserve"> </w:t>
      </w:r>
      <w:r w:rsidRPr="00784370">
        <w:rPr>
          <w:rFonts w:ascii="Times New Roman" w:hAnsi="Times New Roman" w:cs="Times New Roman"/>
          <w:b/>
          <w:bCs/>
        </w:rPr>
        <w:t xml:space="preserve"> Теория восстановления</w:t>
      </w:r>
    </w:p>
    <w:p w:rsidR="0073770C" w:rsidRPr="00BD0369" w:rsidRDefault="00BD0369" w:rsidP="00BD0369">
      <w:pPr>
        <w:spacing w:before="0" w:after="0"/>
        <w:ind w:firstLine="720"/>
        <w:rPr>
          <w:rFonts w:ascii="Times New Roman" w:hAnsi="Times New Roman" w:cs="Times New Roman"/>
          <w:i/>
          <w:iCs/>
        </w:rPr>
      </w:pPr>
      <w:r w:rsidRPr="00784370">
        <w:rPr>
          <w:rFonts w:ascii="Times New Roman" w:hAnsi="Times New Roman" w:cs="Times New Roman"/>
          <w:iCs/>
        </w:rPr>
        <w:t>•</w:t>
      </w:r>
      <w:r>
        <w:rPr>
          <w:rFonts w:ascii="Times New Roman" w:hAnsi="Times New Roman" w:cs="Times New Roman"/>
          <w:iCs/>
        </w:rPr>
        <w:t xml:space="preserve">    </w:t>
      </w:r>
      <w:r w:rsidR="009319EA" w:rsidRPr="00784370">
        <w:rPr>
          <w:rFonts w:ascii="Times New Roman" w:hAnsi="Times New Roman" w:cs="Times New Roman"/>
          <w:iCs/>
        </w:rPr>
        <w:t xml:space="preserve">Уравнение восстановления.  </w:t>
      </w:r>
    </w:p>
    <w:p w:rsidR="00FF17C3" w:rsidRPr="00BD0369" w:rsidRDefault="00BD0369" w:rsidP="00BD0369">
      <w:pPr>
        <w:spacing w:before="0" w:after="0"/>
        <w:ind w:firstLine="720"/>
        <w:rPr>
          <w:rFonts w:ascii="Times New Roman" w:hAnsi="Times New Roman" w:cs="Times New Roman"/>
          <w:b/>
          <w:bCs/>
        </w:rPr>
      </w:pPr>
      <w:r>
        <w:rPr>
          <w:rFonts w:ascii="Times New Roman" w:hAnsi="Times New Roman" w:cs="Times New Roman"/>
          <w:iCs/>
        </w:rPr>
        <w:t xml:space="preserve">•    </w:t>
      </w:r>
      <w:r w:rsidR="009319EA" w:rsidRPr="00784370">
        <w:rPr>
          <w:rFonts w:ascii="Times New Roman" w:hAnsi="Times New Roman" w:cs="Times New Roman"/>
          <w:iCs/>
        </w:rPr>
        <w:t>Элементарная теорема восстановления</w:t>
      </w:r>
    </w:p>
    <w:p w:rsidR="00FF17C3" w:rsidRPr="00784370" w:rsidRDefault="009319EA" w:rsidP="00784370">
      <w:pPr>
        <w:spacing w:before="0" w:after="0"/>
        <w:ind w:firstLine="720"/>
        <w:rPr>
          <w:rFonts w:ascii="Times New Roman" w:hAnsi="Times New Roman" w:cs="Times New Roman"/>
          <w:b/>
          <w:bCs/>
        </w:rPr>
      </w:pPr>
      <w:r w:rsidRPr="00784370">
        <w:rPr>
          <w:rFonts w:ascii="Times New Roman" w:hAnsi="Times New Roman" w:cs="Times New Roman"/>
          <w:b/>
          <w:bCs/>
        </w:rPr>
        <w:t xml:space="preserve">Тема 6. Марковские и полумарковские системы </w:t>
      </w:r>
    </w:p>
    <w:p w:rsidR="00857982"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 xml:space="preserve">Формулы Эрланга для системы с отказами. </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Теорема Маркова об эргодичности</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Полумарковские процессы. Вывод формулы Полачека-Хинчина</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Закон стационарной очереди.</w:t>
      </w:r>
    </w:p>
    <w:p w:rsidR="00ED1788" w:rsidRPr="00BD0369" w:rsidRDefault="009319EA" w:rsidP="00BD0369">
      <w:pPr>
        <w:tabs>
          <w:tab w:val="num" w:pos="900"/>
        </w:tabs>
        <w:spacing w:before="0" w:after="0"/>
        <w:ind w:firstLine="720"/>
        <w:rPr>
          <w:rFonts w:ascii="Times New Roman" w:hAnsi="Times New Roman" w:cs="Times New Roman"/>
        </w:rPr>
      </w:pPr>
      <w:r w:rsidRPr="00784370">
        <w:rPr>
          <w:rFonts w:ascii="Times New Roman" w:hAnsi="Times New Roman" w:cs="Times New Roman"/>
          <w:iCs/>
        </w:rPr>
        <w:t>•</w:t>
      </w:r>
      <w:r w:rsidR="00BD0369">
        <w:rPr>
          <w:rFonts w:ascii="Times New Roman" w:hAnsi="Times New Roman" w:cs="Times New Roman"/>
          <w:iCs/>
        </w:rPr>
        <w:t xml:space="preserve">    </w:t>
      </w:r>
      <w:r w:rsidRPr="00784370">
        <w:rPr>
          <w:rFonts w:ascii="Times New Roman" w:hAnsi="Times New Roman" w:cs="Times New Roman"/>
        </w:rPr>
        <w:t>Эргодическая теорема для цепей Маркова со счетным множеством состояний</w:t>
      </w:r>
    </w:p>
    <w:p w:rsidR="00941E9C" w:rsidRPr="00784370" w:rsidRDefault="009319EA" w:rsidP="00784370">
      <w:pPr>
        <w:spacing w:before="0" w:after="0"/>
        <w:ind w:firstLine="720"/>
        <w:rPr>
          <w:rFonts w:ascii="Times New Roman" w:hAnsi="Times New Roman" w:cs="Times New Roman"/>
          <w:iCs/>
        </w:rPr>
      </w:pPr>
      <w:r w:rsidRPr="00784370">
        <w:rPr>
          <w:rFonts w:ascii="Times New Roman" w:hAnsi="Times New Roman" w:cs="Times New Roman"/>
          <w:b/>
          <w:bCs/>
        </w:rPr>
        <w:t>Тема 7.  Методы, основанные на теории случайных блужданий</w:t>
      </w:r>
      <w:r w:rsidRPr="00784370">
        <w:rPr>
          <w:rFonts w:ascii="Times New Roman" w:hAnsi="Times New Roman" w:cs="Times New Roman"/>
          <w:iCs/>
        </w:rPr>
        <w:t xml:space="preserve"> </w:t>
      </w:r>
    </w:p>
    <w:p w:rsidR="00857982"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 </w:t>
      </w:r>
      <w:r w:rsidR="00BD0369">
        <w:rPr>
          <w:rFonts w:ascii="Times New Roman" w:hAnsi="Times New Roman" w:cs="Times New Roman"/>
          <w:iCs/>
        </w:rPr>
        <w:t xml:space="preserve"> </w:t>
      </w:r>
      <w:r w:rsidRPr="00784370">
        <w:rPr>
          <w:rFonts w:ascii="Times New Roman" w:hAnsi="Times New Roman" w:cs="Times New Roman"/>
        </w:rPr>
        <w:t xml:space="preserve">Связь теории массового обслуживания с теорией случайных блужданий. Теорема Линдли. </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00BD0369">
        <w:rPr>
          <w:rFonts w:ascii="Times New Roman" w:hAnsi="Times New Roman" w:cs="Times New Roman"/>
          <w:iCs/>
        </w:rPr>
        <w:t xml:space="preserve">  </w:t>
      </w:r>
      <w:r w:rsidRPr="00784370">
        <w:rPr>
          <w:rFonts w:ascii="Times New Roman" w:hAnsi="Times New Roman" w:cs="Times New Roman"/>
        </w:rPr>
        <w:t>Лестничные процессы. Лемма о двойственности</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Теорема о типах и  эргодическая теорема  для случайных блужданий</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Вывод уравнения свертки</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Применение уравнения свертки (распределение с экспоненциальным хвостом)</w:t>
      </w:r>
    </w:p>
    <w:p w:rsidR="00FF17C3" w:rsidRPr="00784370" w:rsidRDefault="009319EA" w:rsidP="00784370">
      <w:pPr>
        <w:tabs>
          <w:tab w:val="num" w:pos="900"/>
        </w:tabs>
        <w:spacing w:before="0" w:after="0"/>
        <w:ind w:firstLine="720"/>
        <w:rPr>
          <w:rFonts w:ascii="Times New Roman" w:hAnsi="Times New Roman" w:cs="Times New Roman"/>
        </w:rPr>
      </w:pPr>
      <w:r w:rsidRPr="00784370">
        <w:rPr>
          <w:rFonts w:ascii="Times New Roman" w:hAnsi="Times New Roman" w:cs="Times New Roman"/>
          <w:iCs/>
        </w:rPr>
        <w:t xml:space="preserve">• </w:t>
      </w:r>
      <w:r w:rsidRPr="00784370">
        <w:rPr>
          <w:rFonts w:ascii="Times New Roman" w:hAnsi="Times New Roman" w:cs="Times New Roman"/>
        </w:rPr>
        <w:t>Распределение с геометрическим хвостом</w:t>
      </w:r>
    </w:p>
    <w:p w:rsidR="00097C93" w:rsidRPr="00784370" w:rsidRDefault="009319EA" w:rsidP="00784370">
      <w:pPr>
        <w:spacing w:before="0" w:after="0"/>
        <w:ind w:firstLine="720"/>
        <w:rPr>
          <w:rFonts w:ascii="Times New Roman" w:hAnsi="Times New Roman" w:cs="Times New Roman"/>
          <w:iCs/>
        </w:rPr>
      </w:pPr>
      <w:r w:rsidRPr="00784370">
        <w:rPr>
          <w:rFonts w:ascii="Times New Roman" w:hAnsi="Times New Roman" w:cs="Times New Roman"/>
          <w:iCs/>
        </w:rPr>
        <w:t xml:space="preserve">• </w:t>
      </w:r>
      <w:r w:rsidRPr="00784370">
        <w:rPr>
          <w:rFonts w:ascii="Times New Roman" w:hAnsi="Times New Roman" w:cs="Times New Roman"/>
        </w:rPr>
        <w:t>Случайное блуждание Бернулли</w:t>
      </w:r>
    </w:p>
    <w:p w:rsidR="00A158F0" w:rsidRPr="00784370" w:rsidRDefault="009319EA" w:rsidP="00BD0369">
      <w:pPr>
        <w:spacing w:before="0" w:after="0"/>
        <w:rPr>
          <w:rFonts w:ascii="Times New Roman" w:hAnsi="Times New Roman" w:cs="Times New Roman"/>
        </w:rPr>
      </w:pPr>
      <w:r w:rsidRPr="00784370">
        <w:rPr>
          <w:rFonts w:ascii="Times New Roman" w:hAnsi="Times New Roman" w:cs="Times New Roman"/>
        </w:rPr>
        <w:br w:type="page"/>
      </w:r>
    </w:p>
    <w:p w:rsidR="00A158F0" w:rsidRDefault="009319EA">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A158F0" w:rsidRDefault="009319EA">
      <w:r>
        <w:rPr>
          <w:rFonts w:ascii="Times New Roman" w:hAnsi="Times New Roman" w:cs="Times New Roman"/>
          <w:b/>
        </w:rPr>
        <w:t>3.1.</w:t>
      </w:r>
      <w:r>
        <w:rPr>
          <w:rFonts w:ascii="Times New Roman" w:hAnsi="Times New Roman" w:cs="Times New Roman"/>
          <w:b/>
        </w:rPr>
        <w:tab/>
        <w:t>Методическое обеспечение</w:t>
      </w:r>
    </w:p>
    <w:p w:rsidR="00A158F0" w:rsidRDefault="009319EA">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A158F0" w:rsidRDefault="009319EA" w:rsidP="00BD0369">
      <w:pPr>
        <w:ind w:firstLine="720"/>
      </w:pPr>
      <w:r>
        <w:rPr>
          <w:rFonts w:ascii="Times New Roman" w:hAnsi="Times New Roman" w:cs="Times New Roman"/>
        </w:rPr>
        <w:t>Успешное освоение дисциплины возможно благодаря посещению занятий, участию в обсуждении вопросов, подготовленных к занятию, самостоятельной работе, включающей в себя чтение специальной литературы по разделам темы.</w:t>
      </w:r>
      <w:r>
        <w:rPr>
          <w:rFonts w:ascii="Times New Roman" w:hAnsi="Times New Roman" w:cs="Times New Roman"/>
        </w:rPr>
        <w:br/>
        <w:t xml:space="preserve">По курсу «Моделирование систем массового обслуживания» предусмотрено проведение практических занятий.  Все учащиеся должны быть обеспечены методическими материалами, рекомендованными по курсу. Методические материалы включают в себя следующие типы материалов — учебники, учебные пособия, методические указания для </w:t>
      </w:r>
      <w:r w:rsidR="00BD0369">
        <w:rPr>
          <w:rFonts w:ascii="Times New Roman" w:hAnsi="Times New Roman" w:cs="Times New Roman"/>
        </w:rPr>
        <w:t>об</w:t>
      </w:r>
      <w:r>
        <w:rPr>
          <w:rFonts w:ascii="Times New Roman" w:hAnsi="Times New Roman" w:cs="Times New Roman"/>
        </w:rPr>
        <w:t>уча</w:t>
      </w:r>
      <w:r w:rsidR="00BD0369">
        <w:rPr>
          <w:rFonts w:ascii="Times New Roman" w:hAnsi="Times New Roman" w:cs="Times New Roman"/>
        </w:rPr>
        <w:t>ю</w:t>
      </w:r>
      <w:r>
        <w:rPr>
          <w:rFonts w:ascii="Times New Roman" w:hAnsi="Times New Roman" w:cs="Times New Roman"/>
        </w:rPr>
        <w:t>щихся, интернет-ресурсы, электронные учебные пособия, с опорой на которы</w:t>
      </w:r>
      <w:r w:rsidR="00BD0369">
        <w:rPr>
          <w:rFonts w:ascii="Times New Roman" w:hAnsi="Times New Roman" w:cs="Times New Roman"/>
        </w:rPr>
        <w:t>е проводится аудиторная работа.</w:t>
      </w:r>
    </w:p>
    <w:p w:rsidR="00A158F0" w:rsidRDefault="009319EA">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A158F0" w:rsidRDefault="009319EA" w:rsidP="00BD0369">
      <w:pPr>
        <w:ind w:firstLine="720"/>
      </w:pPr>
      <w:r>
        <w:rPr>
          <w:rFonts w:ascii="Times New Roman" w:hAnsi="Times New Roman" w:cs="Times New Roman"/>
        </w:rPr>
        <w:t>При выполнении индивидуальных и контрольных заданий</w:t>
      </w:r>
      <w:r w:rsidR="00BD0369">
        <w:rPr>
          <w:rFonts w:ascii="Times New Roman" w:hAnsi="Times New Roman" w:cs="Times New Roman"/>
        </w:rPr>
        <w:t xml:space="preserve"> об</w:t>
      </w:r>
      <w:r>
        <w:rPr>
          <w:rFonts w:ascii="Times New Roman" w:hAnsi="Times New Roman" w:cs="Times New Roman"/>
        </w:rPr>
        <w:t>уча</w:t>
      </w:r>
      <w:r w:rsidR="00BD0369">
        <w:rPr>
          <w:rFonts w:ascii="Times New Roman" w:hAnsi="Times New Roman" w:cs="Times New Roman"/>
        </w:rPr>
        <w:t>ю</w:t>
      </w:r>
      <w:r>
        <w:rPr>
          <w:rFonts w:ascii="Times New Roman" w:hAnsi="Times New Roman" w:cs="Times New Roman"/>
        </w:rPr>
        <w:t xml:space="preserve">щемуся необходимо знать содержание семинарских занятий, уметь применять методы, рассмотренные в процессе обучения. При подготовке к самостоятельной работе целесообразно использовать рекомендованную литературу, а также компьютеры с соответствующим программным обеспечением (пакеты MatLab и Maple). </w:t>
      </w:r>
    </w:p>
    <w:p w:rsidR="00A158F0" w:rsidRDefault="009319EA">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A158F0" w:rsidRPr="00D2072E" w:rsidRDefault="009319EA" w:rsidP="00BD0369">
      <w:pPr>
        <w:ind w:firstLine="720"/>
        <w:rPr>
          <w:rFonts w:ascii="Times New Roman" w:hAnsi="Times New Roman" w:cs="Times New Roman"/>
        </w:rPr>
      </w:pPr>
      <w:r w:rsidRPr="00BD0369">
        <w:rPr>
          <w:rFonts w:ascii="Times New Roman" w:hAnsi="Times New Roman" w:cs="Times New Roman"/>
        </w:rPr>
        <w:t xml:space="preserve">В процессе обучения </w:t>
      </w:r>
      <w:r w:rsidR="00BD0369">
        <w:rPr>
          <w:rFonts w:ascii="Times New Roman" w:hAnsi="Times New Roman" w:cs="Times New Roman"/>
        </w:rPr>
        <w:t>обучающиеся</w:t>
      </w:r>
      <w:r w:rsidRPr="00BD0369">
        <w:rPr>
          <w:rFonts w:ascii="Times New Roman" w:hAnsi="Times New Roman" w:cs="Times New Roman"/>
        </w:rPr>
        <w:t xml:space="preserve">  выполняют индивидуальные </w:t>
      </w:r>
      <w:r w:rsidR="00BD0369">
        <w:rPr>
          <w:rFonts w:ascii="Times New Roman" w:hAnsi="Times New Roman" w:cs="Times New Roman"/>
        </w:rPr>
        <w:t>задания</w:t>
      </w:r>
      <w:r w:rsidRPr="00BD0369">
        <w:rPr>
          <w:rFonts w:ascii="Times New Roman" w:hAnsi="Times New Roman" w:cs="Times New Roman"/>
        </w:rPr>
        <w:t xml:space="preserve"> и разрабатывают альтернативные алгоритмы решения задач, обсуждаемых на семинарах. По окончании курса проводится проверочная работа (решение задач), а, также, зачет по теории. </w:t>
      </w:r>
    </w:p>
    <w:p w:rsidR="00D2072E" w:rsidRDefault="00D2072E" w:rsidP="00D2072E">
      <w:pPr>
        <w:spacing w:before="0" w:line="276" w:lineRule="auto"/>
        <w:ind w:right="403"/>
        <w:jc w:val="left"/>
        <w:rPr>
          <w:rFonts w:ascii="Times New Roman" w:hAnsi="Times New Roman" w:cs="Times New Roman"/>
          <w:b/>
          <w:bCs/>
          <w:i/>
          <w:iCs/>
          <w:sz w:val="22"/>
          <w:szCs w:val="22"/>
        </w:rPr>
      </w:pPr>
      <w:r>
        <w:rPr>
          <w:rFonts w:ascii="Times New Roman" w:hAnsi="Times New Roman" w:cs="Times New Roman"/>
          <w:b/>
          <w:bCs/>
          <w:i/>
          <w:iCs/>
          <w:sz w:val="22"/>
          <w:szCs w:val="22"/>
        </w:rPr>
        <w:t>Методика проведения зачета</w:t>
      </w:r>
    </w:p>
    <w:p w:rsidR="00D2072E" w:rsidRDefault="00D2072E" w:rsidP="00D2072E">
      <w:pPr>
        <w:rPr>
          <w:rFonts w:ascii="Times New Roman" w:hAnsi="Times New Roman" w:cs="Times New Roman"/>
        </w:rPr>
      </w:pPr>
      <w:r>
        <w:rPr>
          <w:rFonts w:ascii="Times New Roman" w:hAnsi="Times New Roman" w:cs="Times New Roman"/>
          <w:kern w:val="2"/>
          <w:lang w:eastAsia="ar-SA"/>
        </w:rPr>
        <w:t>Зачет проводится в устной форме. Билет состоит из двух вопросов. Время подготовки ответа на вопросы билета составляет не менее одного академического часа.</w:t>
      </w:r>
      <w:r>
        <w:rPr>
          <w:rFonts w:ascii="Times New Roman" w:hAnsi="Times New Roman" w:cs="Times New Roman"/>
        </w:rPr>
        <w:t xml:space="preserve"> Кроме того, в ходе зачета преподаватель может задать несколько дополнительных вопросов. Вторая и третья (с комиссией) попытка сдачи зачета по процедуре проведения аналогична первой. При сдаче зачета с комиссией ответы выслушивают и задают дополнительные вопросы не один, а три преподавателями. </w:t>
      </w:r>
    </w:p>
    <w:p w:rsidR="00D2072E" w:rsidRDefault="00D2072E" w:rsidP="00D2072E">
      <w:pPr>
        <w:rPr>
          <w:rFonts w:ascii="Times New Roman" w:hAnsi="Times New Roman" w:cs="Times New Roman"/>
          <w:i/>
          <w:kern w:val="2"/>
          <w:lang w:eastAsia="ar-SA"/>
        </w:rPr>
      </w:pPr>
      <w:r>
        <w:rPr>
          <w:rFonts w:ascii="Times New Roman" w:hAnsi="Times New Roman" w:cs="Times New Roman"/>
          <w:i/>
          <w:kern w:val="2"/>
          <w:lang w:eastAsia="ar-SA"/>
        </w:rPr>
        <w:t>Критерии оценивания ответа в традиционной системе</w:t>
      </w:r>
    </w:p>
    <w:p w:rsidR="00D2072E" w:rsidRDefault="00D2072E" w:rsidP="00D2072E">
      <w:pPr>
        <w:ind w:right="-1"/>
        <w:rPr>
          <w:rFonts w:ascii="Times New Roman" w:hAnsi="Times New Roman" w:cs="Times New Roman"/>
          <w:sz w:val="22"/>
          <w:szCs w:val="22"/>
        </w:rPr>
      </w:pPr>
      <w:r>
        <w:rPr>
          <w:rFonts w:ascii="Times New Roman" w:hAnsi="Times New Roman" w:cs="Times New Roman"/>
        </w:rPr>
        <w:t xml:space="preserve">Оценка «зачтено» ставится за правильный и развернутый ответ на хотя бы один вопрос билета. В случае, если ответы на оба вопроса неполны или неверны, преподаватель задает дополнительные вопросы по темам курса и/или дает задачу. За успешно решённую задачу также выставляется оценка «зачтено». Если же задача не решена или не выдавалась, то оценка «зачтено» выставляется, если учащийся удовлетворительно ответил не менее чем на половину дополнительных вопросов. </w:t>
      </w:r>
    </w:p>
    <w:p w:rsidR="00D2072E" w:rsidRDefault="00D2072E" w:rsidP="00D2072E">
      <w:pPr>
        <w:rPr>
          <w:rFonts w:ascii="Times New Roman" w:hAnsi="Times New Roman" w:cs="Times New Roman"/>
          <w:i/>
          <w:kern w:val="2"/>
          <w:lang w:eastAsia="ar-SA"/>
        </w:rPr>
      </w:pPr>
      <w:r>
        <w:rPr>
          <w:rFonts w:ascii="Times New Roman" w:hAnsi="Times New Roman" w:cs="Times New Roman"/>
          <w:i/>
          <w:kern w:val="2"/>
          <w:lang w:eastAsia="ar-SA"/>
        </w:rPr>
        <w:t>Критерии оценивания ответа в системе ECTS</w:t>
      </w:r>
    </w:p>
    <w:p w:rsidR="00D2072E" w:rsidRDefault="00D2072E" w:rsidP="00D2072E">
      <w:pPr>
        <w:rPr>
          <w:rFonts w:ascii="Times New Roman" w:hAnsi="Times New Roman" w:cs="Times New Roman"/>
          <w:kern w:val="2"/>
          <w:lang w:eastAsia="ar-SA"/>
        </w:rPr>
      </w:pPr>
      <w:r>
        <w:rPr>
          <w:rFonts w:ascii="Times New Roman" w:hAnsi="Times New Roman" w:cs="Times New Roman"/>
          <w:kern w:val="2"/>
          <w:lang w:eastAsia="ar-SA"/>
        </w:rPr>
        <w:t xml:space="preserve">Оценка «А» выставляется за правильные и полные ответы на вопросы билета и ответы на дополнительные вопросы и/или решенную задачу. Оценка «В» выставляется за правильные ответы на вопросы билета, возможно, с некоторыми неточностями, и правильные ответы на более чем 3/4 дополнительных вопросов или решенную задачу. Оценка «С» выставляется за правильные ответы на вопросы билета, возможно, с некоторыми неточностями, и правильные ответы на более чем 1/2 дополнительных вопросов, или же за правильный ответ на один из вопросов билета и полностью решенную </w:t>
      </w:r>
      <w:r>
        <w:rPr>
          <w:rFonts w:ascii="Times New Roman" w:hAnsi="Times New Roman" w:cs="Times New Roman"/>
          <w:kern w:val="2"/>
          <w:lang w:eastAsia="ar-SA"/>
        </w:rPr>
        <w:lastRenderedPageBreak/>
        <w:t>дополнительную задачу. Оценка «</w:t>
      </w:r>
      <w:r>
        <w:rPr>
          <w:rFonts w:ascii="Times New Roman" w:hAnsi="Times New Roman" w:cs="Times New Roman"/>
          <w:kern w:val="2"/>
          <w:lang w:val="en-US" w:eastAsia="ar-SA"/>
        </w:rPr>
        <w:t>D</w:t>
      </w:r>
      <w:r>
        <w:rPr>
          <w:rFonts w:ascii="Times New Roman" w:hAnsi="Times New Roman" w:cs="Times New Roman"/>
          <w:kern w:val="2"/>
          <w:lang w:eastAsia="ar-SA"/>
        </w:rPr>
        <w:t>» выставляется за правильный ответ на один из вопросов билета и правильные ответы на более чем 3/4 дополнительных вопросов. Оценка «Е» выставляется за неполный ответ хотя бы на один из вопросов билета и правильные ответы на более чем 1/2 дополнительных вопросов. В противном случае выставляется оценка «</w:t>
      </w:r>
      <w:r>
        <w:rPr>
          <w:rFonts w:ascii="Times New Roman" w:hAnsi="Times New Roman" w:cs="Times New Roman"/>
          <w:kern w:val="2"/>
          <w:lang w:val="en-US" w:eastAsia="ar-SA"/>
        </w:rPr>
        <w:t>F</w:t>
      </w:r>
      <w:r>
        <w:rPr>
          <w:rFonts w:ascii="Times New Roman" w:hAnsi="Times New Roman" w:cs="Times New Roman"/>
          <w:kern w:val="2"/>
          <w:lang w:eastAsia="ar-SA"/>
        </w:rPr>
        <w:t>»</w:t>
      </w:r>
    </w:p>
    <w:p w:rsidR="00D2072E" w:rsidRPr="00D2072E" w:rsidRDefault="00D2072E" w:rsidP="00BD0369">
      <w:pPr>
        <w:ind w:firstLine="720"/>
        <w:rPr>
          <w:rFonts w:ascii="Times New Roman" w:hAnsi="Times New Roman" w:cs="Times New Roman"/>
        </w:rPr>
      </w:pPr>
    </w:p>
    <w:p w:rsidR="00A158F0" w:rsidRDefault="009319EA">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A158F0" w:rsidRPr="00BD0369" w:rsidRDefault="009319EA" w:rsidP="00BD0369">
      <w:pPr>
        <w:ind w:firstLine="900"/>
        <w:rPr>
          <w:rFonts w:ascii="Times New Roman" w:hAnsi="Times New Roman" w:cs="Times New Roman"/>
        </w:rPr>
      </w:pPr>
      <w:r w:rsidRPr="00BD0369">
        <w:rPr>
          <w:rFonts w:ascii="Times New Roman" w:hAnsi="Times New Roman" w:cs="Times New Roman"/>
        </w:rPr>
        <w:t>Преподаватели имеют набор контрольных заданий и тестов для контроля успеваемости обучающихся. Примерный список вопросов к зачету состоит из тем, перечисленных в разделе 2.2.</w:t>
      </w:r>
    </w:p>
    <w:p w:rsidR="00A158F0" w:rsidRDefault="009319EA">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rsidR="00BD0369" w:rsidRPr="00BD0369" w:rsidRDefault="00BD0369" w:rsidP="00BD0369">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0" w:name="_Hlk24977172"/>
      <w:r w:rsidRPr="00BD0369">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  осуществляется в установленном в СПбГУ порядке.</w:t>
      </w:r>
      <w:bookmarkEnd w:id="0"/>
    </w:p>
    <w:p w:rsidR="00A158F0" w:rsidRDefault="009319EA">
      <w:r>
        <w:rPr>
          <w:rFonts w:ascii="Times New Roman" w:hAnsi="Times New Roman" w:cs="Times New Roman"/>
          <w:b/>
        </w:rPr>
        <w:t>3.2.</w:t>
      </w:r>
      <w:r>
        <w:rPr>
          <w:rFonts w:ascii="Times New Roman" w:hAnsi="Times New Roman" w:cs="Times New Roman"/>
          <w:b/>
        </w:rPr>
        <w:tab/>
        <w:t>Кадровое обеспечение</w:t>
      </w:r>
    </w:p>
    <w:p w:rsidR="00A158F0" w:rsidRDefault="009319EA">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A158F0" w:rsidRDefault="009319EA" w:rsidP="00BD0369">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rsidR="00A158F0" w:rsidRDefault="009319EA">
      <w:r>
        <w:rPr>
          <w:rFonts w:ascii="Times New Roman" w:hAnsi="Times New Roman" w:cs="Times New Roman"/>
          <w:b/>
        </w:rPr>
        <w:t>3.2.2  Обеспечение учебно-вспомогательным и (или) иным персоналом</w:t>
      </w:r>
    </w:p>
    <w:p w:rsidR="00A158F0" w:rsidRDefault="009319EA" w:rsidP="00BD0369">
      <w:pPr>
        <w:ind w:firstLine="720"/>
      </w:pPr>
      <w:r>
        <w:rPr>
          <w:rFonts w:ascii="Times New Roman" w:hAnsi="Times New Roman" w:cs="Times New Roman"/>
        </w:rPr>
        <w:t xml:space="preserve">Не предусмотрено. </w:t>
      </w:r>
    </w:p>
    <w:p w:rsidR="00A158F0" w:rsidRDefault="009319EA">
      <w:r>
        <w:rPr>
          <w:rFonts w:ascii="Times New Roman" w:hAnsi="Times New Roman" w:cs="Times New Roman"/>
          <w:b/>
        </w:rPr>
        <w:t>3.3.</w:t>
      </w:r>
      <w:r>
        <w:rPr>
          <w:rFonts w:ascii="Times New Roman" w:hAnsi="Times New Roman" w:cs="Times New Roman"/>
          <w:b/>
        </w:rPr>
        <w:tab/>
        <w:t>Материально-техническое обеспечение</w:t>
      </w:r>
    </w:p>
    <w:p w:rsidR="00BD0369" w:rsidRDefault="00BD0369">
      <w:pPr>
        <w:rPr>
          <w:rFonts w:ascii="Times New Roman" w:hAnsi="Times New Roman" w:cs="Times New Roman"/>
          <w:b/>
        </w:rPr>
      </w:pPr>
    </w:p>
    <w:p w:rsidR="00A158F0" w:rsidRDefault="009319EA">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A158F0" w:rsidRDefault="009319EA" w:rsidP="00BD0369">
      <w:pPr>
        <w:ind w:firstLine="720"/>
      </w:pPr>
      <w:r>
        <w:rPr>
          <w:rFonts w:ascii="Times New Roman" w:hAnsi="Times New Roman" w:cs="Times New Roman"/>
        </w:rPr>
        <w:t>В аудиториях, где проводятся занятия, необходимо наличие досок и средств письма на них.</w:t>
      </w:r>
    </w:p>
    <w:p w:rsidR="00A158F0" w:rsidRDefault="009319EA">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A158F0" w:rsidRDefault="009319EA" w:rsidP="00BD0369">
      <w:pPr>
        <w:ind w:firstLine="720"/>
      </w:pPr>
      <w:r>
        <w:rPr>
          <w:rFonts w:ascii="Times New Roman" w:hAnsi="Times New Roman" w:cs="Times New Roman"/>
        </w:rPr>
        <w:t>В аудитории желательно наличие проектора.</w:t>
      </w:r>
    </w:p>
    <w:p w:rsidR="00A158F0" w:rsidRDefault="009319EA">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A158F0" w:rsidRDefault="009319EA" w:rsidP="00BD0369">
      <w:pPr>
        <w:ind w:firstLine="720"/>
      </w:pPr>
      <w:r>
        <w:rPr>
          <w:rFonts w:ascii="Times New Roman" w:hAnsi="Times New Roman" w:cs="Times New Roman"/>
        </w:rPr>
        <w:t>По желанию преподавателя для подготовки к некоторым занятиям может потребоваться принтер, чтобы распечатать раздаточные материалы, а также проектор для проведения презентаций.</w:t>
      </w:r>
    </w:p>
    <w:p w:rsidR="00A158F0" w:rsidRDefault="009319EA">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A158F0" w:rsidRDefault="009319EA" w:rsidP="00BD0369">
      <w:pPr>
        <w:ind w:firstLine="720"/>
      </w:pPr>
      <w:r>
        <w:rPr>
          <w:rFonts w:ascii="Times New Roman" w:hAnsi="Times New Roman" w:cs="Times New Roman"/>
        </w:rPr>
        <w:t>Математические пакеты Matlab, Maple. TeX + (WinEdt или аналогичный редактор).</w:t>
      </w:r>
    </w:p>
    <w:p w:rsidR="00A158F0" w:rsidRDefault="009319EA">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A158F0" w:rsidRDefault="009319EA" w:rsidP="00BD0369">
      <w:pPr>
        <w:ind w:firstLine="720"/>
      </w:pPr>
      <w:r>
        <w:rPr>
          <w:rFonts w:ascii="Times New Roman" w:hAnsi="Times New Roman" w:cs="Times New Roman"/>
        </w:rPr>
        <w:t xml:space="preserve">Фломастеры цветные, губки, бумага формата А3 (для блокнота-доски), канцелярские товары в объеме, необходимом для организации и проведения занятий  </w:t>
      </w:r>
      <w:r>
        <w:rPr>
          <w:rFonts w:ascii="Times New Roman" w:hAnsi="Times New Roman" w:cs="Times New Roman"/>
        </w:rPr>
        <w:lastRenderedPageBreak/>
        <w:t xml:space="preserve">Также, в соответствии с разделом 3.3.3, может потребоваться белая бумага формата А4 для печати на принтере. </w:t>
      </w:r>
    </w:p>
    <w:p w:rsidR="00A158F0" w:rsidRDefault="009319EA">
      <w:r>
        <w:rPr>
          <w:rFonts w:ascii="Times New Roman" w:hAnsi="Times New Roman" w:cs="Times New Roman"/>
          <w:b/>
        </w:rPr>
        <w:t>3.4.</w:t>
      </w:r>
      <w:r>
        <w:rPr>
          <w:rFonts w:ascii="Times New Roman" w:hAnsi="Times New Roman" w:cs="Times New Roman"/>
          <w:b/>
        </w:rPr>
        <w:tab/>
        <w:t>Информационное обеспечение</w:t>
      </w:r>
    </w:p>
    <w:p w:rsidR="00A158F0" w:rsidRDefault="009319EA">
      <w:r>
        <w:rPr>
          <w:rFonts w:ascii="Times New Roman" w:hAnsi="Times New Roman" w:cs="Times New Roman"/>
          <w:b/>
        </w:rPr>
        <w:t>3.4.1</w:t>
      </w:r>
      <w:r>
        <w:rPr>
          <w:rFonts w:ascii="Times New Roman" w:hAnsi="Times New Roman" w:cs="Times New Roman"/>
          <w:b/>
        </w:rPr>
        <w:tab/>
        <w:t>Список обязательной литературы</w:t>
      </w:r>
    </w:p>
    <w:p w:rsidR="00BD0369" w:rsidRDefault="00BD0369" w:rsidP="00BD0369">
      <w:pPr>
        <w:spacing w:before="0" w:after="0"/>
        <w:ind w:firstLine="720"/>
        <w:rPr>
          <w:rFonts w:ascii="Times New Roman" w:hAnsi="Times New Roman" w:cs="Times New Roman"/>
        </w:rPr>
      </w:pPr>
      <w:r>
        <w:rPr>
          <w:rFonts w:ascii="Times New Roman" w:hAnsi="Times New Roman" w:cs="Times New Roman"/>
        </w:rPr>
        <w:t xml:space="preserve">1. </w:t>
      </w:r>
      <w:r w:rsidR="009319EA">
        <w:rPr>
          <w:rFonts w:ascii="Times New Roman" w:hAnsi="Times New Roman" w:cs="Times New Roman"/>
        </w:rPr>
        <w:t>Хинчин А.Я Работы по математической теории массового      обслуживани</w:t>
      </w:r>
      <w:r>
        <w:rPr>
          <w:rFonts w:ascii="Times New Roman" w:hAnsi="Times New Roman" w:cs="Times New Roman"/>
        </w:rPr>
        <w:t>я. Изд.4. URSS. 2010. 240 с.</w:t>
      </w:r>
    </w:p>
    <w:p w:rsidR="00A158F0" w:rsidRDefault="00BD0369" w:rsidP="00BD0369">
      <w:pPr>
        <w:spacing w:before="0" w:after="0"/>
        <w:ind w:firstLine="720"/>
      </w:pPr>
      <w:r>
        <w:rPr>
          <w:rFonts w:ascii="Times New Roman" w:hAnsi="Times New Roman" w:cs="Times New Roman"/>
        </w:rPr>
        <w:t xml:space="preserve">2. </w:t>
      </w:r>
      <w:r w:rsidR="009319EA">
        <w:rPr>
          <w:rFonts w:ascii="Times New Roman" w:hAnsi="Times New Roman" w:cs="Times New Roman"/>
        </w:rPr>
        <w:t>Гнеденко Б.В., Коваленко И.Н. Введение в теорию массового</w:t>
      </w:r>
      <w:r>
        <w:rPr>
          <w:rFonts w:ascii="Times New Roman" w:hAnsi="Times New Roman" w:cs="Times New Roman"/>
        </w:rPr>
        <w:t xml:space="preserve"> обслуживания. М.: Наука, 1988.</w:t>
      </w:r>
    </w:p>
    <w:p w:rsidR="00A158F0" w:rsidRDefault="009319EA">
      <w:r>
        <w:rPr>
          <w:rFonts w:ascii="Times New Roman" w:hAnsi="Times New Roman" w:cs="Times New Roman"/>
          <w:b/>
        </w:rPr>
        <w:t>3.4.2</w:t>
      </w:r>
      <w:r>
        <w:rPr>
          <w:rFonts w:ascii="Times New Roman" w:hAnsi="Times New Roman" w:cs="Times New Roman"/>
          <w:b/>
        </w:rPr>
        <w:tab/>
        <w:t>Список дополнительной литературы</w:t>
      </w:r>
    </w:p>
    <w:p w:rsidR="00BD0369" w:rsidRDefault="00BD0369" w:rsidP="00BD0369">
      <w:pPr>
        <w:spacing w:before="0" w:after="0"/>
        <w:ind w:firstLine="720"/>
        <w:rPr>
          <w:rFonts w:ascii="Times New Roman" w:hAnsi="Times New Roman" w:cs="Times New Roman"/>
        </w:rPr>
      </w:pPr>
      <w:r>
        <w:rPr>
          <w:rFonts w:ascii="Times New Roman" w:hAnsi="Times New Roman" w:cs="Times New Roman"/>
        </w:rPr>
        <w:t xml:space="preserve">1. </w:t>
      </w:r>
      <w:r w:rsidR="009319EA">
        <w:rPr>
          <w:rFonts w:ascii="Times New Roman" w:hAnsi="Times New Roman" w:cs="Times New Roman"/>
        </w:rPr>
        <w:t>Феллер В. Введе</w:t>
      </w:r>
      <w:r>
        <w:rPr>
          <w:rFonts w:ascii="Times New Roman" w:hAnsi="Times New Roman" w:cs="Times New Roman"/>
        </w:rPr>
        <w:t>ние в теорию вероятностей. Т. 2.</w:t>
      </w:r>
      <w:r w:rsidR="009319EA">
        <w:rPr>
          <w:rFonts w:ascii="Times New Roman" w:hAnsi="Times New Roman" w:cs="Times New Roman"/>
        </w:rPr>
        <w:t xml:space="preserve"> </w:t>
      </w:r>
      <w:r w:rsidRPr="00BD0369">
        <w:rPr>
          <w:rFonts w:ascii="Times New Roman" w:hAnsi="Times New Roman" w:cs="Times New Roman"/>
        </w:rPr>
        <w:t xml:space="preserve">М.: Наука, </w:t>
      </w:r>
      <w:r>
        <w:rPr>
          <w:rFonts w:ascii="Times New Roman" w:hAnsi="Times New Roman" w:cs="Times New Roman"/>
        </w:rPr>
        <w:t xml:space="preserve"> 1984.</w:t>
      </w:r>
    </w:p>
    <w:p w:rsidR="00A158F0" w:rsidRDefault="00BD0369" w:rsidP="00BD0369">
      <w:pPr>
        <w:spacing w:before="0" w:after="0"/>
        <w:ind w:firstLine="720"/>
      </w:pPr>
      <w:r>
        <w:rPr>
          <w:rFonts w:ascii="Times New Roman" w:hAnsi="Times New Roman" w:cs="Times New Roman"/>
        </w:rPr>
        <w:t xml:space="preserve">2. </w:t>
      </w:r>
      <w:r w:rsidR="009319EA">
        <w:rPr>
          <w:rFonts w:ascii="Times New Roman" w:hAnsi="Times New Roman" w:cs="Times New Roman"/>
        </w:rPr>
        <w:t xml:space="preserve">Климов Г.П. Стохастические системы обслуживания. М.: Наука, </w:t>
      </w:r>
      <w:r>
        <w:rPr>
          <w:rFonts w:ascii="Times New Roman" w:hAnsi="Times New Roman" w:cs="Times New Roman"/>
        </w:rPr>
        <w:t>1966.</w:t>
      </w:r>
    </w:p>
    <w:p w:rsidR="00A158F0" w:rsidRDefault="009319EA">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BD0369" w:rsidRDefault="00BD0369" w:rsidP="00BD0369">
      <w:pPr>
        <w:spacing w:before="0" w:after="0"/>
        <w:ind w:firstLine="720"/>
        <w:rPr>
          <w:rFonts w:ascii="Times New Roman" w:hAnsi="Times New Roman" w:cs="Times New Roman"/>
        </w:rPr>
      </w:pPr>
      <w:r>
        <w:rPr>
          <w:rFonts w:ascii="Times New Roman" w:hAnsi="Times New Roman" w:cs="Times New Roman"/>
        </w:rPr>
        <w:t xml:space="preserve">1. </w:t>
      </w:r>
      <w:hyperlink r:id="rId7" w:history="1">
        <w:r w:rsidRPr="00034EF8">
          <w:rPr>
            <w:rStyle w:val="a5"/>
            <w:rFonts w:ascii="Times New Roman" w:hAnsi="Times New Roman" w:cs="Times New Roman"/>
          </w:rPr>
          <w:t>http://statmod.ru/wiki/</w:t>
        </w:r>
      </w:hyperlink>
      <w:r>
        <w:rPr>
          <w:rFonts w:ascii="Times New Roman" w:hAnsi="Times New Roman" w:cs="Times New Roman"/>
        </w:rPr>
        <w:t>.</w:t>
      </w:r>
    </w:p>
    <w:p w:rsidR="00A158F0" w:rsidRDefault="00BD0369" w:rsidP="00BD0369">
      <w:pPr>
        <w:spacing w:before="0" w:after="0"/>
        <w:ind w:firstLine="720"/>
      </w:pPr>
      <w:r>
        <w:rPr>
          <w:rFonts w:ascii="Times New Roman" w:hAnsi="Times New Roman" w:cs="Times New Roman"/>
        </w:rPr>
        <w:t xml:space="preserve">2. </w:t>
      </w:r>
      <w:r w:rsidR="009319EA">
        <w:rPr>
          <w:rFonts w:ascii="Times New Roman" w:hAnsi="Times New Roman" w:cs="Times New Roman"/>
        </w:rPr>
        <w:t>https://www.ruhr-uni-bochum.de/mat</w:t>
      </w:r>
      <w:r>
        <w:rPr>
          <w:rFonts w:ascii="Times New Roman" w:hAnsi="Times New Roman" w:cs="Times New Roman"/>
        </w:rPr>
        <w:t>hematik3/en/research/index.html.</w:t>
      </w:r>
    </w:p>
    <w:p w:rsidR="00A158F0" w:rsidRDefault="009319EA">
      <w:r>
        <w:rPr>
          <w:rFonts w:ascii="Times New Roman" w:hAnsi="Times New Roman" w:cs="Times New Roman"/>
          <w:b/>
        </w:rPr>
        <w:t>Раздел 4. Разработчики программы</w:t>
      </w:r>
    </w:p>
    <w:p w:rsidR="00A158F0" w:rsidRDefault="009319EA" w:rsidP="00BD0369">
      <w:pPr>
        <w:ind w:firstLine="720"/>
      </w:pPr>
      <w:bookmarkStart w:id="1" w:name="_GoBack"/>
      <w:r>
        <w:rPr>
          <w:rFonts w:ascii="Times New Roman" w:hAnsi="Times New Roman" w:cs="Times New Roman"/>
        </w:rPr>
        <w:t xml:space="preserve">Мелас </w:t>
      </w:r>
      <w:bookmarkEnd w:id="1"/>
      <w:r>
        <w:rPr>
          <w:rFonts w:ascii="Times New Roman" w:hAnsi="Times New Roman" w:cs="Times New Roman"/>
        </w:rPr>
        <w:t xml:space="preserve">Вячеслав Борисович, д.ф.-м.н., проф.  e-mail: vbmelas@post/ru </w:t>
      </w:r>
    </w:p>
    <w:sectPr w:rsidR="00A158F0" w:rsidSect="00E50BF4">
      <w:headerReference w:type="even" r:id="rId8"/>
      <w:headerReference w:type="default" r:id="rId9"/>
      <w:headerReference w:type="first" r:id="rId10"/>
      <w:pgSz w:w="11900" w:h="16840"/>
      <w:pgMar w:top="1134" w:right="851" w:bottom="1134" w:left="1701"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626" w:rsidRDefault="00D70626">
      <w:pPr>
        <w:spacing w:before="0" w:after="0"/>
      </w:pPr>
      <w:r>
        <w:separator/>
      </w:r>
    </w:p>
  </w:endnote>
  <w:endnote w:type="continuationSeparator" w:id="1">
    <w:p w:rsidR="00D70626" w:rsidRDefault="00D7062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626" w:rsidRDefault="00D70626">
      <w:pPr>
        <w:spacing w:before="0" w:after="0"/>
      </w:pPr>
      <w:r>
        <w:separator/>
      </w:r>
    </w:p>
  </w:footnote>
  <w:footnote w:type="continuationSeparator" w:id="1">
    <w:p w:rsidR="00D70626" w:rsidRDefault="00D70626">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D7062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D7062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57571950"/>
      <w:docPartObj>
        <w:docPartGallery w:val="Page Numbers (Top of Page)"/>
        <w:docPartUnique/>
      </w:docPartObj>
    </w:sdtPr>
    <w:sdtContent>
      <w:p w:rsidR="008D2BFB" w:rsidRDefault="00496EDF">
        <w:pPr>
          <w:jc w:val="center"/>
        </w:pPr>
        <w:r>
          <w:fldChar w:fldCharType="begin"/>
        </w:r>
        <w:r w:rsidR="009319EA">
          <w:instrText xml:space="preserve"> PAGE \* MERGEFORMAT</w:instrText>
        </w:r>
        <w:r>
          <w:fldChar w:fldCharType="separate"/>
        </w:r>
        <w:r w:rsidR="009319EA">
          <w:rPr>
            <w:noProof/>
          </w:rPr>
          <w:t>1</w:t>
        </w:r>
        <w:r>
          <w:rPr>
            <w:noProof/>
          </w:rPr>
          <w:fldChar w:fldCharType="end"/>
        </w:r>
      </w:p>
    </w:sdtContent>
  </w:sdt>
  <w:p w:rsidR="009D472B" w:rsidRDefault="00D7062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C5624"/>
    <w:multiLevelType w:val="multilevel"/>
    <w:tmpl w:val="D25003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217F62"/>
    <w:rsid w:val="001915A3"/>
    <w:rsid w:val="001B4218"/>
    <w:rsid w:val="00217F62"/>
    <w:rsid w:val="00262327"/>
    <w:rsid w:val="00496EDF"/>
    <w:rsid w:val="0075531C"/>
    <w:rsid w:val="00784370"/>
    <w:rsid w:val="009319EA"/>
    <w:rsid w:val="00A158F0"/>
    <w:rsid w:val="00A906D8"/>
    <w:rsid w:val="00AB5A74"/>
    <w:rsid w:val="00BD0369"/>
    <w:rsid w:val="00D2072E"/>
    <w:rsid w:val="00D70626"/>
    <w:rsid w:val="00F071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
    <w:qFormat/>
    <w:rsid w:val="0052213B"/>
    <w:pPr>
      <w:keepNext/>
      <w:spacing w:before="240" w:after="60"/>
      <w:outlineLvl w:val="0"/>
    </w:pPr>
    <w:rPr>
      <w:rFonts w:ascii="Cambria" w:hAnsi="Cambria"/>
      <w:b/>
      <w:bCs/>
      <w:kern w:val="32"/>
      <w:sz w:val="32"/>
      <w:szCs w:val="32"/>
      <w:lang/>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
    <w:name w:val="Title"/>
    <w:basedOn w:val="a"/>
    <w:link w:val="18"/>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unhideWhenUsed/>
    <w:rsid w:val="00416696"/>
    <w:pPr>
      <w:spacing w:line="480" w:lineRule="auto"/>
      <w:ind w:left="283"/>
    </w:pPr>
    <w:rPr>
      <w:lang/>
    </w:r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5">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7">
    <w:name w:val="Верхний колонтитул Знак"/>
    <w:uiPriority w:val="99"/>
    <w:locked/>
    <w:rsid w:val="007962B2"/>
    <w:rPr>
      <w:rFonts w:eastAsia="Times New Roman" w:cs="Times New Roman"/>
      <w:sz w:val="24"/>
      <w:szCs w:val="24"/>
      <w:lang w:eastAsia="ru-RU"/>
    </w:rPr>
  </w:style>
  <w:style w:type="character" w:customStyle="1" w:styleId="af8">
    <w:name w:val="Нижний колонтитул Знак"/>
    <w:uiPriority w:val="99"/>
    <w:locked/>
    <w:rsid w:val="007962B2"/>
    <w:rPr>
      <w:rFonts w:eastAsia="Times New Roman" w:cs="Times New Roman"/>
      <w:sz w:val="24"/>
      <w:szCs w:val="24"/>
      <w:lang w:eastAsia="ru-RU"/>
    </w:rPr>
  </w:style>
  <w:style w:type="character" w:customStyle="1" w:styleId="af9">
    <w:name w:val="Основной текст Знак"/>
    <w:uiPriority w:val="99"/>
    <w:locked/>
    <w:rsid w:val="007962B2"/>
    <w:rPr>
      <w:rFonts w:eastAsia="Times New Roman" w:cs="Times New Roman"/>
      <w:sz w:val="20"/>
      <w:szCs w:val="20"/>
      <w:lang w:eastAsia="ru-RU"/>
    </w:rPr>
  </w:style>
  <w:style w:type="character" w:customStyle="1" w:styleId="afa">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8">
    <w:name w:val="Название Знак1"/>
    <w:link w:val="af"/>
    <w:uiPriority w:val="99"/>
    <w:locked/>
    <w:rsid w:val="007962B2"/>
    <w:rPr>
      <w:rFonts w:eastAsia="Times New Roman" w:cs="Times New Roman"/>
      <w:sz w:val="28"/>
      <w:szCs w:val="28"/>
      <w:lang w:eastAsia="ru-RU"/>
    </w:rPr>
  </w:style>
  <w:style w:type="character" w:customStyle="1" w:styleId="a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unsafesenderemail">
    <w:name w:val="unsafesenderemail"/>
    <w:basedOn w:val="a0"/>
    <w:rsid w:val="00324AE0"/>
  </w:style>
  <w:style w:type="character" w:styleId="a5">
    <w:name w:val="Hyperlink"/>
    <w:aliases w:val="Текст выноски Знак1"/>
    <w:link w:val="a4"/>
    <w:rsid w:val="0044099E"/>
    <w:rPr>
      <w:u w:val="single"/>
    </w:rPr>
  </w:style>
  <w:style w:type="character" w:styleId="af4">
    <w:name w:val="FollowedHyperlink"/>
    <w:link w:val="af3"/>
    <w:uiPriority w:val="99"/>
    <w:semiHidden/>
    <w:unhideWhenUsed/>
    <w:rsid w:val="0012522E"/>
    <w:rPr>
      <w:color w:val="800080"/>
      <w:u w:val="single"/>
    </w:rPr>
  </w:style>
  <w:style w:type="character" w:customStyle="1" w:styleId="1f0">
    <w:name w:val="Заголовок 1 Знак"/>
    <w:uiPriority w:val="9"/>
    <w:rsid w:val="0052213B"/>
    <w:rPr>
      <w:rFonts w:ascii="Cambria" w:eastAsia="Times New Roman" w:hAnsi="Cambria" w:cs="Times New Roman"/>
      <w:b/>
      <w:bCs/>
      <w:kern w:val="32"/>
      <w:sz w:val="32"/>
      <w:szCs w:val="32"/>
    </w:rPr>
  </w:style>
  <w:style w:type="character" w:customStyle="1" w:styleId="27">
    <w:name w:val="Основной текст с отступом 2 Знак"/>
    <w:uiPriority w:val="99"/>
    <w:semiHidden/>
    <w:rsid w:val="00416696"/>
    <w:rPr>
      <w:sz w:val="24"/>
      <w:szCs w:val="24"/>
    </w:rPr>
  </w:style>
  <w:style w:type="character" w:customStyle="1" w:styleId="unsafesenderemail0">
    <w:name w:val="unsafesenderemail"/>
    <w:basedOn w:val="a0"/>
    <w:rsid w:val="00324AE0"/>
  </w:style>
  <w:style w:type="character" w:customStyle="1" w:styleId="1f1">
    <w:name w:val="Заголовок 1 Знак"/>
    <w:uiPriority w:val="9"/>
    <w:rsid w:val="0052213B"/>
    <w:rPr>
      <w:rFonts w:ascii="Cambria" w:eastAsia="Times New Roman" w:hAnsi="Cambria" w:cs="Times New Roman"/>
      <w:b/>
      <w:bCs/>
      <w:kern w:val="32"/>
      <w:sz w:val="32"/>
      <w:szCs w:val="32"/>
    </w:rPr>
  </w:style>
  <w:style w:type="character" w:customStyle="1" w:styleId="28">
    <w:name w:val="Основной текст с отступом 2 Знак"/>
    <w:uiPriority w:val="99"/>
    <w:semiHidden/>
    <w:rsid w:val="00416696"/>
    <w:rPr>
      <w:sz w:val="24"/>
      <w:szCs w:val="24"/>
    </w:rPr>
  </w:style>
  <w:style w:type="character" w:customStyle="1" w:styleId="unsafesenderemail1">
    <w:name w:val="unsafesenderemail"/>
    <w:basedOn w:val="a0"/>
    <w:rsid w:val="00324AE0"/>
  </w:style>
  <w:style w:type="character" w:customStyle="1" w:styleId="1f2">
    <w:name w:val="Заголовок 1 Знак"/>
    <w:uiPriority w:val="9"/>
    <w:rsid w:val="0052213B"/>
    <w:rPr>
      <w:rFonts w:ascii="Cambria" w:eastAsia="Times New Roman" w:hAnsi="Cambria" w:cs="Times New Roman"/>
      <w:b/>
      <w:bCs/>
      <w:kern w:val="32"/>
      <w:sz w:val="32"/>
      <w:szCs w:val="32"/>
    </w:rPr>
  </w:style>
  <w:style w:type="character" w:customStyle="1" w:styleId="29">
    <w:name w:val="Основной текст с отступом 2 Знак"/>
    <w:uiPriority w:val="99"/>
    <w:semiHidden/>
    <w:rsid w:val="00416696"/>
    <w:rPr>
      <w:sz w:val="24"/>
      <w:szCs w:val="24"/>
    </w:rPr>
  </w:style>
  <w:style w:type="character" w:customStyle="1" w:styleId="unsafesenderemail2">
    <w:name w:val="unsafesenderemail"/>
    <w:basedOn w:val="a0"/>
    <w:rsid w:val="00324AE0"/>
  </w:style>
  <w:style w:type="character" w:customStyle="1" w:styleId="1f3">
    <w:name w:val="Заголовок 1 Знак"/>
    <w:uiPriority w:val="9"/>
    <w:rsid w:val="0052213B"/>
    <w:rPr>
      <w:rFonts w:ascii="Cambria" w:eastAsia="Times New Roman" w:hAnsi="Cambria" w:cs="Times New Roman"/>
      <w:b/>
      <w:bCs/>
      <w:kern w:val="32"/>
      <w:sz w:val="32"/>
      <w:szCs w:val="32"/>
    </w:rPr>
  </w:style>
  <w:style w:type="character" w:customStyle="1" w:styleId="2a">
    <w:name w:val="Основной текст с отступом 2 Знак"/>
    <w:uiPriority w:val="99"/>
    <w:semiHidden/>
    <w:rsid w:val="00416696"/>
    <w:rPr>
      <w:sz w:val="24"/>
      <w:szCs w:val="24"/>
    </w:rPr>
  </w:style>
  <w:style w:type="character" w:customStyle="1" w:styleId="unsafesenderemail3">
    <w:name w:val="unsafesenderemail"/>
    <w:basedOn w:val="a0"/>
    <w:rsid w:val="00324AE0"/>
  </w:style>
  <w:style w:type="character" w:customStyle="1" w:styleId="11">
    <w:name w:val="Заголовок 1 Знак1"/>
    <w:link w:val="1"/>
    <w:uiPriority w:val="9"/>
    <w:rsid w:val="0052213B"/>
    <w:rPr>
      <w:rFonts w:ascii="Cambria" w:eastAsia="Times New Roman" w:hAnsi="Cambria" w:cs="Times New Roman"/>
      <w:b/>
      <w:bCs/>
      <w:kern w:val="32"/>
      <w:sz w:val="32"/>
      <w:szCs w:val="32"/>
    </w:rPr>
  </w:style>
  <w:style w:type="character" w:customStyle="1" w:styleId="21">
    <w:name w:val="Заголовок 2 Знак1"/>
    <w:link w:val="2"/>
    <w:uiPriority w:val="99"/>
    <w:semiHidden/>
    <w:rsid w:val="00416696"/>
    <w:rPr>
      <w:sz w:val="24"/>
      <w:szCs w:val="24"/>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c">
    <w:name w:val="Нижний колонтитул Знак"/>
    <w:uiPriority w:val="99"/>
    <w:rsid w:val="00E50BF4"/>
    <w:rPr>
      <w:rFonts w:ascii="Arial Unicode MS" w:cs="Arial Unicode MS"/>
      <w:color w:val="000000"/>
      <w:sz w:val="24"/>
      <w:szCs w:val="24"/>
      <w:u w:color="000000"/>
    </w:rPr>
  </w:style>
  <w:style w:type="character" w:customStyle="1" w:styleId="afd">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
    <w:qFormat/>
    <w:rsid w:val="0052213B"/>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
    <w:name w:val="Title"/>
    <w:basedOn w:val="a"/>
    <w:link w:val="18"/>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unhideWhenUsed/>
    <w:rsid w:val="00416696"/>
    <w:pPr>
      <w:spacing w:line="480" w:lineRule="auto"/>
      <w:ind w:left="283"/>
    </w:pPr>
    <w:rPr>
      <w:lang w:val="x-none" w:eastAsia="x-none"/>
    </w:r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5">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7">
    <w:name w:val="Верхний колонтитул Знак"/>
    <w:uiPriority w:val="99"/>
    <w:locked/>
    <w:rsid w:val="007962B2"/>
    <w:rPr>
      <w:rFonts w:eastAsia="Times New Roman" w:cs="Times New Roman"/>
      <w:sz w:val="24"/>
      <w:szCs w:val="24"/>
      <w:lang w:eastAsia="ru-RU"/>
    </w:rPr>
  </w:style>
  <w:style w:type="character" w:customStyle="1" w:styleId="af8">
    <w:name w:val="Нижний колонтитул Знак"/>
    <w:uiPriority w:val="99"/>
    <w:locked/>
    <w:rsid w:val="007962B2"/>
    <w:rPr>
      <w:rFonts w:eastAsia="Times New Roman" w:cs="Times New Roman"/>
      <w:sz w:val="24"/>
      <w:szCs w:val="24"/>
      <w:lang w:eastAsia="ru-RU"/>
    </w:rPr>
  </w:style>
  <w:style w:type="character" w:customStyle="1" w:styleId="af9">
    <w:name w:val="Основной текст Знак"/>
    <w:uiPriority w:val="99"/>
    <w:locked/>
    <w:rsid w:val="007962B2"/>
    <w:rPr>
      <w:rFonts w:eastAsia="Times New Roman" w:cs="Times New Roman"/>
      <w:sz w:val="20"/>
      <w:szCs w:val="20"/>
      <w:lang w:eastAsia="ru-RU"/>
    </w:rPr>
  </w:style>
  <w:style w:type="character" w:customStyle="1" w:styleId="afa">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8">
    <w:name w:val="Название Знак1"/>
    <w:link w:val="af"/>
    <w:uiPriority w:val="99"/>
    <w:locked/>
    <w:rsid w:val="007962B2"/>
    <w:rPr>
      <w:rFonts w:eastAsia="Times New Roman" w:cs="Times New Roman"/>
      <w:sz w:val="28"/>
      <w:szCs w:val="28"/>
      <w:lang w:eastAsia="ru-RU"/>
    </w:rPr>
  </w:style>
  <w:style w:type="character" w:customStyle="1" w:styleId="a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unsafesenderemail">
    <w:name w:val="unsafesenderemail"/>
    <w:basedOn w:val="a0"/>
    <w:rsid w:val="00324AE0"/>
  </w:style>
  <w:style w:type="character" w:styleId="a5">
    <w:name w:val="Hyperlink"/>
    <w:aliases w:val="Текст выноски Знак1"/>
    <w:link w:val="a4"/>
    <w:rsid w:val="0044099E"/>
    <w:rPr>
      <w:u w:val="single"/>
    </w:rPr>
  </w:style>
  <w:style w:type="character" w:styleId="af4">
    <w:name w:val="FollowedHyperlink"/>
    <w:link w:val="af3"/>
    <w:uiPriority w:val="99"/>
    <w:semiHidden/>
    <w:unhideWhenUsed/>
    <w:rsid w:val="0012522E"/>
    <w:rPr>
      <w:color w:val="800080"/>
      <w:u w:val="single"/>
    </w:rPr>
  </w:style>
  <w:style w:type="character" w:customStyle="1" w:styleId="1f0">
    <w:name w:val="Заголовок 1 Знак"/>
    <w:uiPriority w:val="9"/>
    <w:rsid w:val="0052213B"/>
    <w:rPr>
      <w:rFonts w:ascii="Cambria" w:eastAsia="Times New Roman" w:hAnsi="Cambria" w:cs="Times New Roman"/>
      <w:b/>
      <w:bCs/>
      <w:kern w:val="32"/>
      <w:sz w:val="32"/>
      <w:szCs w:val="32"/>
    </w:rPr>
  </w:style>
  <w:style w:type="character" w:customStyle="1" w:styleId="27">
    <w:name w:val="Основной текст с отступом 2 Знак"/>
    <w:uiPriority w:val="99"/>
    <w:semiHidden/>
    <w:rsid w:val="00416696"/>
    <w:rPr>
      <w:sz w:val="24"/>
      <w:szCs w:val="24"/>
    </w:rPr>
  </w:style>
  <w:style w:type="character" w:customStyle="1" w:styleId="unsafesenderemail0">
    <w:name w:val="unsafesenderemail"/>
    <w:basedOn w:val="a0"/>
    <w:rsid w:val="00324AE0"/>
  </w:style>
  <w:style w:type="character" w:customStyle="1" w:styleId="1f1">
    <w:name w:val="Заголовок 1 Знак"/>
    <w:uiPriority w:val="9"/>
    <w:rsid w:val="0052213B"/>
    <w:rPr>
      <w:rFonts w:ascii="Cambria" w:eastAsia="Times New Roman" w:hAnsi="Cambria" w:cs="Times New Roman"/>
      <w:b/>
      <w:bCs/>
      <w:kern w:val="32"/>
      <w:sz w:val="32"/>
      <w:szCs w:val="32"/>
    </w:rPr>
  </w:style>
  <w:style w:type="character" w:customStyle="1" w:styleId="28">
    <w:name w:val="Основной текст с отступом 2 Знак"/>
    <w:uiPriority w:val="99"/>
    <w:semiHidden/>
    <w:rsid w:val="00416696"/>
    <w:rPr>
      <w:sz w:val="24"/>
      <w:szCs w:val="24"/>
    </w:rPr>
  </w:style>
  <w:style w:type="character" w:customStyle="1" w:styleId="unsafesenderemail1">
    <w:name w:val="unsafesenderemail"/>
    <w:basedOn w:val="a0"/>
    <w:rsid w:val="00324AE0"/>
  </w:style>
  <w:style w:type="character" w:customStyle="1" w:styleId="1f2">
    <w:name w:val="Заголовок 1 Знак"/>
    <w:uiPriority w:val="9"/>
    <w:rsid w:val="0052213B"/>
    <w:rPr>
      <w:rFonts w:ascii="Cambria" w:eastAsia="Times New Roman" w:hAnsi="Cambria" w:cs="Times New Roman"/>
      <w:b/>
      <w:bCs/>
      <w:kern w:val="32"/>
      <w:sz w:val="32"/>
      <w:szCs w:val="32"/>
    </w:rPr>
  </w:style>
  <w:style w:type="character" w:customStyle="1" w:styleId="29">
    <w:name w:val="Основной текст с отступом 2 Знак"/>
    <w:uiPriority w:val="99"/>
    <w:semiHidden/>
    <w:rsid w:val="00416696"/>
    <w:rPr>
      <w:sz w:val="24"/>
      <w:szCs w:val="24"/>
    </w:rPr>
  </w:style>
  <w:style w:type="character" w:customStyle="1" w:styleId="unsafesenderemail2">
    <w:name w:val="unsafesenderemail"/>
    <w:basedOn w:val="a0"/>
    <w:rsid w:val="00324AE0"/>
  </w:style>
  <w:style w:type="character" w:customStyle="1" w:styleId="1f3">
    <w:name w:val="Заголовок 1 Знак"/>
    <w:uiPriority w:val="9"/>
    <w:rsid w:val="0052213B"/>
    <w:rPr>
      <w:rFonts w:ascii="Cambria" w:eastAsia="Times New Roman" w:hAnsi="Cambria" w:cs="Times New Roman"/>
      <w:b/>
      <w:bCs/>
      <w:kern w:val="32"/>
      <w:sz w:val="32"/>
      <w:szCs w:val="32"/>
    </w:rPr>
  </w:style>
  <w:style w:type="character" w:customStyle="1" w:styleId="2a">
    <w:name w:val="Основной текст с отступом 2 Знак"/>
    <w:uiPriority w:val="99"/>
    <w:semiHidden/>
    <w:rsid w:val="00416696"/>
    <w:rPr>
      <w:sz w:val="24"/>
      <w:szCs w:val="24"/>
    </w:rPr>
  </w:style>
  <w:style w:type="character" w:customStyle="1" w:styleId="unsafesenderemail3">
    <w:name w:val="unsafesenderemail"/>
    <w:basedOn w:val="a0"/>
    <w:rsid w:val="00324AE0"/>
  </w:style>
  <w:style w:type="character" w:customStyle="1" w:styleId="11">
    <w:name w:val="Заголовок 1 Знак1"/>
    <w:link w:val="1"/>
    <w:uiPriority w:val="9"/>
    <w:rsid w:val="0052213B"/>
    <w:rPr>
      <w:rFonts w:ascii="Cambria" w:eastAsia="Times New Roman" w:hAnsi="Cambria" w:cs="Times New Roman"/>
      <w:b/>
      <w:bCs/>
      <w:kern w:val="32"/>
      <w:sz w:val="32"/>
      <w:szCs w:val="32"/>
    </w:rPr>
  </w:style>
  <w:style w:type="character" w:customStyle="1" w:styleId="21">
    <w:name w:val="Заголовок 2 Знак1"/>
    <w:link w:val="2"/>
    <w:uiPriority w:val="99"/>
    <w:semiHidden/>
    <w:rsid w:val="00416696"/>
    <w:rPr>
      <w:sz w:val="24"/>
      <w:szCs w:val="24"/>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c">
    <w:name w:val="Нижний колонтитул Знак"/>
    <w:uiPriority w:val="99"/>
    <w:rsid w:val="00E50BF4"/>
    <w:rPr>
      <w:rFonts w:ascii="Arial Unicode MS" w:cs="Arial Unicode MS"/>
      <w:color w:val="000000"/>
      <w:sz w:val="24"/>
      <w:szCs w:val="24"/>
      <w:u w:color="000000"/>
    </w:rPr>
  </w:style>
  <w:style w:type="character" w:customStyle="1" w:styleId="afd">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5299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tatmod.ru/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2158</Words>
  <Characters>12303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user</cp:lastModifiedBy>
  <cp:revision>4</cp:revision>
  <dcterms:created xsi:type="dcterms:W3CDTF">2019-12-05T10:16:00Z</dcterms:created>
  <dcterms:modified xsi:type="dcterms:W3CDTF">2020-10-31T14:06:00Z</dcterms:modified>
</cp:coreProperties>
</file>