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89FE" w14:textId="3A7642E1" w:rsidR="008C1E17" w:rsidRDefault="008C1E17">
      <w:pPr>
        <w:jc w:val="right"/>
      </w:pPr>
    </w:p>
    <w:p w14:paraId="325DA0E1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195C7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BDC6A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3C8A4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F05186A" w14:textId="77777777" w:rsidR="008C1E17" w:rsidRDefault="008C1E17">
      <w:pPr>
        <w:jc w:val="center"/>
        <w:rPr>
          <w:spacing w:val="20"/>
        </w:rPr>
      </w:pPr>
    </w:p>
    <w:p w14:paraId="7186765E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E77E883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91FC6E0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031D5EB0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18C63B37" w14:textId="77777777" w:rsidR="008C1E17" w:rsidRDefault="003A0E7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15837DC" w14:textId="16695B0F" w:rsidR="00AD75C1" w:rsidRPr="00CC677D" w:rsidRDefault="00AD75C1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AD75C1">
        <w:rPr>
          <w:rFonts w:ascii="Times New Roman" w:hAnsi="Times New Roman" w:cs="Times New Roman"/>
          <w:spacing w:val="20"/>
          <w:sz w:val="24"/>
          <w:szCs w:val="24"/>
        </w:rPr>
        <w:t>Реинжиниринг</w:t>
      </w:r>
      <w:r w:rsidRPr="00CC677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62DCF">
        <w:rPr>
          <w:rFonts w:ascii="Times New Roman" w:hAnsi="Times New Roman" w:cs="Times New Roman"/>
          <w:spacing w:val="20"/>
          <w:sz w:val="24"/>
          <w:szCs w:val="24"/>
        </w:rPr>
        <w:t>информационных</w:t>
      </w:r>
      <w:r w:rsidR="00562DCF" w:rsidRPr="00CC677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62DCF">
        <w:rPr>
          <w:rFonts w:ascii="Times New Roman" w:hAnsi="Times New Roman" w:cs="Times New Roman"/>
          <w:spacing w:val="20"/>
          <w:sz w:val="24"/>
          <w:szCs w:val="24"/>
        </w:rPr>
        <w:t>систем</w:t>
      </w:r>
      <w:r w:rsidRPr="00CC677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608AE77A" w14:textId="5BABE5F5" w:rsidR="008C1E17" w:rsidRPr="00CC677D" w:rsidRDefault="00562DCF">
      <w:pPr>
        <w:jc w:val="center"/>
      </w:pPr>
      <w:r w:rsidRPr="00562DCF">
        <w:rPr>
          <w:rFonts w:ascii="Times New Roman" w:hAnsi="Times New Roman" w:cs="Times New Roman"/>
          <w:spacing w:val="20"/>
          <w:sz w:val="24"/>
          <w:szCs w:val="24"/>
          <w:lang w:val="en-US"/>
        </w:rPr>
        <w:t>Informational</w:t>
      </w:r>
      <w:r w:rsidRPr="00CC677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62DCF">
        <w:rPr>
          <w:rFonts w:ascii="Times New Roman" w:hAnsi="Times New Roman" w:cs="Times New Roman"/>
          <w:spacing w:val="20"/>
          <w:sz w:val="24"/>
          <w:szCs w:val="24"/>
          <w:lang w:val="en-US"/>
        </w:rPr>
        <w:t>System</w:t>
      </w:r>
      <w:r w:rsidRPr="00CC677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0E75" w:rsidRPr="00AD75C1">
        <w:rPr>
          <w:rFonts w:ascii="Times New Roman" w:hAnsi="Times New Roman" w:cs="Times New Roman"/>
          <w:spacing w:val="20"/>
          <w:sz w:val="24"/>
          <w:szCs w:val="24"/>
          <w:lang w:val="en-US"/>
        </w:rPr>
        <w:t>Re</w:t>
      </w:r>
      <w:r w:rsidR="003A0E75" w:rsidRPr="00CC677D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3A0E75" w:rsidRPr="00AD75C1">
        <w:rPr>
          <w:rFonts w:ascii="Times New Roman" w:hAnsi="Times New Roman" w:cs="Times New Roman"/>
          <w:spacing w:val="20"/>
          <w:sz w:val="24"/>
          <w:szCs w:val="24"/>
          <w:lang w:val="en-US"/>
        </w:rPr>
        <w:t>Engineering</w:t>
      </w:r>
    </w:p>
    <w:p w14:paraId="4BDF27D5" w14:textId="77777777" w:rsidR="008C1E17" w:rsidRPr="00CC677D" w:rsidRDefault="003A0E75">
      <w:pPr>
        <w:jc w:val="center"/>
      </w:pPr>
      <w:r w:rsidRPr="00CC677D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4B080187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D2F6825" w14:textId="77777777" w:rsidR="008C1E17" w:rsidRDefault="003A0E7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BB0D95" w14:textId="77777777" w:rsidR="008C1E17" w:rsidRDefault="003A0E75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9050B89" w14:textId="77777777" w:rsidR="008C1E17" w:rsidRDefault="008C1E17"/>
    <w:p w14:paraId="71984ABA" w14:textId="77777777" w:rsidR="008C1E17" w:rsidRDefault="008C1E17"/>
    <w:p w14:paraId="7A77B81B" w14:textId="77777777" w:rsidR="008C1E17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5DDECB6F" w14:textId="77777777" w:rsidR="008C1E17" w:rsidRDefault="003A0E7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F4341" w14:textId="051CD407" w:rsidR="008C1E17" w:rsidRPr="006D7B2F" w:rsidRDefault="003A0E7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B84B7F" w:rsidRPr="00B84B7F">
        <w:rPr>
          <w:rFonts w:ascii="Times New Roman" w:hAnsi="Times New Roman" w:cs="Times New Roman"/>
          <w:sz w:val="24"/>
          <w:szCs w:val="24"/>
        </w:rPr>
        <w:t>00</w:t>
      </w:r>
      <w:r w:rsidR="00562DCF">
        <w:rPr>
          <w:rFonts w:ascii="Times New Roman" w:hAnsi="Times New Roman" w:cs="Times New Roman"/>
          <w:sz w:val="24"/>
          <w:szCs w:val="24"/>
        </w:rPr>
        <w:t>2962</w:t>
      </w:r>
    </w:p>
    <w:p w14:paraId="7B33FDF6" w14:textId="77777777" w:rsidR="008C1E17" w:rsidRDefault="003A0E7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79813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0E0D1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2FF99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E7B9B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BD8FC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5DFDB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2381A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9B063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7BC1A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7FF54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C7CC9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AEA99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C2D68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97B20" w14:textId="77777777" w:rsidR="00116521" w:rsidRDefault="001165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2AF0C" w14:textId="1816E5C5" w:rsidR="008C1E17" w:rsidRDefault="003A0E75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65BBB" w14:textId="77777777" w:rsidR="00116521" w:rsidRPr="00F46B9F" w:rsidRDefault="00116521" w:rsidP="00116521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1DEA74AA" w14:textId="37EE2922" w:rsidR="00116521" w:rsidRDefault="00116521" w:rsidP="00116521">
      <w:pPr>
        <w:jc w:val="center"/>
      </w:pPr>
      <w:r w:rsidRPr="00F46B9F">
        <w:rPr>
          <w:rFonts w:ascii="Times New Roman" w:hAnsi="Times New Roman" w:cs="Times New Roman"/>
        </w:rPr>
        <w:t>20</w:t>
      </w:r>
      <w:r w:rsidR="004434B9">
        <w:rPr>
          <w:rFonts w:ascii="Times New Roman" w:hAnsi="Times New Roman" w:cs="Times New Roman"/>
        </w:rPr>
        <w:t>20</w:t>
      </w:r>
      <w:r>
        <w:br w:type="page"/>
      </w:r>
    </w:p>
    <w:p w14:paraId="5F546A43" w14:textId="77777777" w:rsidR="00116521" w:rsidRDefault="00116521"/>
    <w:p w14:paraId="74CF3DB5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D7F36AC" w14:textId="77777777" w:rsidR="008C1E17" w:rsidRDefault="008C1E17"/>
    <w:p w14:paraId="2461504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452A8C9" w14:textId="71E64A35" w:rsidR="008C1E17" w:rsidRDefault="003A0E75" w:rsidP="0055470E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D658E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с историей и эволюцией информационных систем, изучение основных принципов их программной и аппаратной архитектуры; изучение основ алгоритмов трансформации программного кода и данных; знакомство с основами управления программными комплексами, как имуществом предприятия; закрепление материала ранее изученных дисциплин путём рассмотрения примеров конкретных архитектур и систем.</w:t>
      </w:r>
    </w:p>
    <w:p w14:paraId="322208CD" w14:textId="77777777" w:rsidR="008C1E17" w:rsidRDefault="008C1E17"/>
    <w:p w14:paraId="5EB87BE2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66757E04" w14:textId="6377ED07" w:rsidR="00B84B7F" w:rsidRDefault="003A0E75" w:rsidP="00752A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D658E5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3 курса </w:t>
      </w:r>
      <w:r w:rsidR="00D658E5">
        <w:rPr>
          <w:rFonts w:ascii="Times New Roman" w:hAnsi="Times New Roman" w:cs="Times New Roman"/>
          <w:sz w:val="24"/>
          <w:szCs w:val="24"/>
        </w:rPr>
        <w:t>бакалавриата «</w:t>
      </w:r>
      <w:r w:rsidR="00752A7B">
        <w:rPr>
          <w:rFonts w:ascii="Times New Roman" w:hAnsi="Times New Roman" w:cs="Times New Roman"/>
          <w:sz w:val="24"/>
          <w:szCs w:val="24"/>
        </w:rPr>
        <w:t>Технологии программирования</w:t>
      </w:r>
      <w:r w:rsidR="00D658E5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и рассчитана на </w:t>
      </w:r>
      <w:r w:rsidR="00D658E5">
        <w:rPr>
          <w:rFonts w:ascii="Times New Roman" w:hAnsi="Times New Roman" w:cs="Times New Roman"/>
          <w:sz w:val="24"/>
          <w:szCs w:val="24"/>
        </w:rPr>
        <w:t>учащихся</w:t>
      </w:r>
      <w:r>
        <w:rPr>
          <w:rFonts w:ascii="Times New Roman" w:hAnsi="Times New Roman" w:cs="Times New Roman"/>
          <w:sz w:val="24"/>
          <w:szCs w:val="24"/>
        </w:rPr>
        <w:t xml:space="preserve"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 в объеме </w:t>
      </w:r>
      <w:r w:rsidR="005B62F2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курсов.</w:t>
      </w:r>
    </w:p>
    <w:p w14:paraId="44705564" w14:textId="4190F960" w:rsidR="008C1E17" w:rsidRDefault="003A0E75" w:rsidP="00B84B7F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D658E5">
        <w:rPr>
          <w:rFonts w:ascii="Times New Roman" w:hAnsi="Times New Roman" w:cs="Times New Roman"/>
          <w:sz w:val="24"/>
          <w:szCs w:val="24"/>
        </w:rPr>
        <w:t>обучающийся с</w:t>
      </w:r>
      <w:r>
        <w:rPr>
          <w:rFonts w:ascii="Times New Roman" w:hAnsi="Times New Roman" w:cs="Times New Roman"/>
          <w:sz w:val="24"/>
          <w:szCs w:val="24"/>
        </w:rPr>
        <w:t>амостоятельно изучит находящиеся в свободном доступе материалы по темам, рассматриваемым на занятиях.</w:t>
      </w:r>
    </w:p>
    <w:p w14:paraId="2488B36C" w14:textId="77777777" w:rsidR="008C1E17" w:rsidRDefault="008C1E17"/>
    <w:p w14:paraId="2B5804C3" w14:textId="44619FA9" w:rsidR="008C1E17" w:rsidRDefault="003A0E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13893A1A" w14:textId="6C8C8BB5" w:rsidR="00766FA8" w:rsidRPr="00766FA8" w:rsidRDefault="00766FA8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Курс способствует формированию следующих компетенций:</w:t>
      </w:r>
    </w:p>
    <w:p w14:paraId="13BF82E2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350CE73A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4B0F6EB7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2A1749BC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5A74704F" w14:textId="77777777" w:rsidR="008549B6" w:rsidRPr="00CC677D" w:rsidRDefault="008549B6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677D">
        <w:rPr>
          <w:rFonts w:ascii="Times New Roman" w:hAnsi="Times New Roman" w:cs="Times New Roman"/>
          <w:bCs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40057DB0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ПКА-2 – способен учитывать знания проблем и тенденций развития рынка ПО в профессиональной деятельности;</w:t>
      </w:r>
    </w:p>
    <w:p w14:paraId="2DB38D80" w14:textId="77777777" w:rsidR="008549B6" w:rsidRPr="00CC677D" w:rsidRDefault="008549B6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677D">
        <w:rPr>
          <w:rFonts w:ascii="Times New Roman" w:hAnsi="Times New Roman" w:cs="Times New Roman"/>
          <w:bCs/>
          <w:sz w:val="24"/>
          <w:szCs w:val="24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C4822B1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5667CD2C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6736E7E6" w14:textId="77777777" w:rsidR="008549B6" w:rsidRPr="008549B6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</w:t>
      </w:r>
      <w:r w:rsidRPr="008549B6">
        <w:rPr>
          <w:rFonts w:ascii="Times New Roman" w:hAnsi="Times New Roman" w:cs="Times New Roman"/>
          <w:bCs/>
          <w:sz w:val="24"/>
          <w:szCs w:val="24"/>
        </w:rPr>
        <w:lastRenderedPageBreak/>
        <w:t>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03BC46B6" w14:textId="406B575E" w:rsidR="00766FA8" w:rsidRPr="006D7B2F" w:rsidRDefault="008549B6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9B6">
        <w:rPr>
          <w:rFonts w:ascii="Times New Roman" w:hAnsi="Times New Roman" w:cs="Times New Roman"/>
          <w:bCs/>
          <w:sz w:val="24"/>
          <w:szCs w:val="24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9C2D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383F64" w14:textId="1CEC1F2D" w:rsidR="00766FA8" w:rsidRPr="00766FA8" w:rsidRDefault="00766FA8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FA8">
        <w:rPr>
          <w:rFonts w:ascii="Times New Roman" w:hAnsi="Times New Roman" w:cs="Times New Roman"/>
          <w:bCs/>
          <w:sz w:val="24"/>
          <w:szCs w:val="24"/>
        </w:rPr>
        <w:t>Кроме того,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результатами изучения данного курса являются:</w:t>
      </w:r>
    </w:p>
    <w:p w14:paraId="6ABB6E1A" w14:textId="0DB83AAF" w:rsidR="00B84B7F" w:rsidRPr="00CC677D" w:rsidRDefault="00766FA8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677D">
        <w:rPr>
          <w:rFonts w:ascii="Times New Roman" w:hAnsi="Times New Roman" w:cs="Times New Roman"/>
          <w:bCs/>
          <w:sz w:val="24"/>
          <w:szCs w:val="24"/>
        </w:rPr>
        <w:t>з</w:t>
      </w:r>
      <w:r w:rsidR="003A0E75" w:rsidRPr="00CC677D">
        <w:rPr>
          <w:rFonts w:ascii="Times New Roman" w:hAnsi="Times New Roman" w:cs="Times New Roman"/>
          <w:bCs/>
          <w:sz w:val="24"/>
          <w:szCs w:val="24"/>
        </w:rPr>
        <w:t>нание ключевых фактов и общее представление об истории и современных тенденциях развития архитектуры программных комплексов</w:t>
      </w:r>
      <w:r w:rsidRPr="00CC677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37BBD4E" w14:textId="33F4E446" w:rsidR="00B84B7F" w:rsidRPr="00766FA8" w:rsidRDefault="00766FA8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="003A0E75" w:rsidRPr="00766FA8">
        <w:rPr>
          <w:rFonts w:ascii="Times New Roman" w:hAnsi="Times New Roman" w:cs="Times New Roman"/>
          <w:bCs/>
          <w:sz w:val="24"/>
          <w:szCs w:val="24"/>
        </w:rPr>
        <w:t>онимание деталей организации процесса эксплуатации (и сопровождения) ПО в том объёме и с той глубиной, с которыми они были предложены в рамках курса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2D1A155B" w14:textId="35188C22" w:rsidR="00B84B7F" w:rsidRPr="00CC677D" w:rsidRDefault="00766FA8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677D">
        <w:rPr>
          <w:rFonts w:ascii="Times New Roman" w:hAnsi="Times New Roman" w:cs="Times New Roman"/>
          <w:bCs/>
          <w:sz w:val="24"/>
          <w:szCs w:val="24"/>
        </w:rPr>
        <w:t>у</w:t>
      </w:r>
      <w:r w:rsidR="003A0E75" w:rsidRPr="00CC677D">
        <w:rPr>
          <w:rFonts w:ascii="Times New Roman" w:hAnsi="Times New Roman" w:cs="Times New Roman"/>
          <w:bCs/>
          <w:sz w:val="24"/>
          <w:szCs w:val="24"/>
        </w:rPr>
        <w:t>мение объяснять принятые ранее и принимать самостоятельные решения при проектировании новых информационных систем</w:t>
      </w:r>
      <w:r w:rsidRPr="00CC677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CB20A7D" w14:textId="2F7DF579" w:rsidR="00B84B7F" w:rsidRPr="00766FA8" w:rsidRDefault="00766FA8" w:rsidP="00CC677D">
      <w:pPr>
        <w:pStyle w:val="af3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</w:t>
      </w:r>
      <w:r w:rsidR="003A0E75" w:rsidRPr="00766FA8">
        <w:rPr>
          <w:rFonts w:ascii="Times New Roman" w:hAnsi="Times New Roman" w:cs="Times New Roman"/>
          <w:bCs/>
          <w:sz w:val="24"/>
          <w:szCs w:val="24"/>
        </w:rPr>
        <w:t>мение анализировать возможные недостатки архитектуры информационной системы с точки зрения требования продолжительной эксплуатации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354953B9" w14:textId="1CBDA61A" w:rsidR="00B84B7F" w:rsidRPr="00CC677D" w:rsidRDefault="00766FA8" w:rsidP="00CC677D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677D">
        <w:rPr>
          <w:rFonts w:ascii="Times New Roman" w:hAnsi="Times New Roman" w:cs="Times New Roman"/>
          <w:bCs/>
          <w:sz w:val="24"/>
          <w:szCs w:val="24"/>
        </w:rPr>
        <w:t>з</w:t>
      </w:r>
      <w:r w:rsidR="003A0E75" w:rsidRPr="00CC677D">
        <w:rPr>
          <w:rFonts w:ascii="Times New Roman" w:hAnsi="Times New Roman" w:cs="Times New Roman"/>
          <w:bCs/>
          <w:sz w:val="24"/>
          <w:szCs w:val="24"/>
        </w:rPr>
        <w:t>нание терминологии, стандартов, инструментов и основных алгоритмов, используемых в реинжиниринге.</w:t>
      </w:r>
    </w:p>
    <w:p w14:paraId="591DB2C7" w14:textId="77777777" w:rsidR="008C1E17" w:rsidRDefault="008C1E17" w:rsidP="00CC677D">
      <w:pPr>
        <w:ind w:firstLine="720"/>
        <w:jc w:val="both"/>
      </w:pPr>
    </w:p>
    <w:p w14:paraId="63605C93" w14:textId="77777777" w:rsidR="008C1E17" w:rsidRDefault="003A0E75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2CC5CE8" w14:textId="0C19AEF8" w:rsidR="008C1E17" w:rsidRDefault="001A1184" w:rsidP="00CC677D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Семинары – </w:t>
      </w:r>
      <w:r w:rsidR="008549B6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ак.ч.</w:t>
      </w:r>
    </w:p>
    <w:p w14:paraId="7514DA2A" w14:textId="77777777" w:rsidR="008C1E17" w:rsidRDefault="003A0E75">
      <w:r>
        <w:br w:type="page"/>
      </w:r>
    </w:p>
    <w:p w14:paraId="3C026BB4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9DE74BC" w14:textId="77777777" w:rsidR="00CC677D" w:rsidRDefault="00CC677D">
      <w:pPr>
        <w:rPr>
          <w:rFonts w:ascii="Times New Roman" w:hAnsi="Times New Roman" w:cs="Times New Roman"/>
          <w:b/>
          <w:sz w:val="24"/>
          <w:szCs w:val="24"/>
        </w:rPr>
      </w:pPr>
    </w:p>
    <w:p w14:paraId="43EABF44" w14:textId="6AA36820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391052D" w14:textId="77777777" w:rsidR="008C1E17" w:rsidRDefault="008C1E17"/>
    <w:p w14:paraId="6D805208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6D21C36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F012" w14:textId="77777777" w:rsidR="00622C8E" w:rsidRPr="005E1F77" w:rsidRDefault="003A0E75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DEB6F74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52DAD4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CA1D3B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436E51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0EBEFAC" w14:textId="77777777" w:rsidR="002B7191" w:rsidRPr="00552C40" w:rsidRDefault="003A0E75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6564F94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837E68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931DCF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157198D" w14:textId="77777777" w:rsidTr="002F1A1D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AC80" w14:textId="77777777" w:rsidR="002B7191" w:rsidRPr="00552C40" w:rsidRDefault="000F3A5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2991F9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D1F7BE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19F849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56CE35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3177E1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D0EE85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5B40DB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D3D18C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1AC659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37F9AE" w14:textId="77777777" w:rsidR="002B7191" w:rsidRPr="002B7191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726EA3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0B48AB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F9FB5" w14:textId="77777777" w:rsidR="002B7191" w:rsidRPr="001D24DE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6CEEFEC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D6EC4D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342F53" w14:textId="77777777" w:rsidR="002B7191" w:rsidRPr="00552C40" w:rsidRDefault="003A0E7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08459E" w14:textId="77777777" w:rsidR="00C34FCC" w:rsidRDefault="003A0E75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863764B" w14:textId="77777777" w:rsidR="002B7191" w:rsidRPr="00552C40" w:rsidRDefault="003A0E75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086A" w14:textId="77777777" w:rsidR="002B7191" w:rsidRPr="00552C40" w:rsidRDefault="000F3A5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CAEF" w14:textId="77777777" w:rsidR="002B7191" w:rsidRPr="00552C40" w:rsidRDefault="000F3A5D">
            <w:pPr>
              <w:rPr>
                <w:sz w:val="16"/>
                <w:szCs w:val="16"/>
              </w:rPr>
            </w:pPr>
          </w:p>
        </w:tc>
      </w:tr>
      <w:tr w:rsidR="008C1E17" w14:paraId="63AC258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112F" w14:textId="77777777" w:rsidR="003A1C88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C1E17" w14:paraId="6CCEBEF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2DCB" w14:textId="77777777" w:rsidR="003A1C88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8C1E17" w14:paraId="414504E0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A4B" w14:textId="77777777" w:rsidR="002B7191" w:rsidRPr="00552C40" w:rsidRDefault="003A0E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07F91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9BDE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A6458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75DC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E565B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3CE4F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E59BC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53B24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AB69C" w14:textId="6156A72A" w:rsidR="002B7191" w:rsidRPr="00766FA8" w:rsidRDefault="00E768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C530B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AA94B3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790B6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76F5B" w14:textId="62B5C586" w:rsidR="002B7191" w:rsidRPr="00552C40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E768A9">
              <w:rPr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7DCB5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B0643" w14:textId="1FBFEEC3" w:rsidR="002B7191" w:rsidRPr="00766FA8" w:rsidRDefault="00E768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C1195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416B" w14:textId="06916281" w:rsidR="002B7191" w:rsidRPr="00766FA8" w:rsidRDefault="00E768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79DE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C1E17" w14:paraId="25F6BCC8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ED4E" w14:textId="77777777" w:rsidR="002B7191" w:rsidRPr="00552C40" w:rsidRDefault="000F3A5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47A58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62D80" w14:textId="0BDED741" w:rsidR="002B7191" w:rsidRPr="00552C40" w:rsidRDefault="00E768A9" w:rsidP="004434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A0E75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C75CC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FD4F8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A2156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DA1A8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F7377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D5002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23E9" w14:textId="07F6D14A" w:rsidR="002B7191" w:rsidRPr="00552C40" w:rsidRDefault="00E768A9" w:rsidP="004434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A0E75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D56A8C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72F3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791F2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6B73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EE189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F45F3" w14:textId="77777777" w:rsidR="002B7191" w:rsidRPr="002F1A1D" w:rsidRDefault="002F1A1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B3472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E9F6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F1A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</w:tr>
      <w:tr w:rsidR="008C1E17" w14:paraId="51D32951" w14:textId="77777777" w:rsidTr="002F1A1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51150" w14:textId="77777777" w:rsidR="002B7191" w:rsidRPr="00552C40" w:rsidRDefault="003A0E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5D693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574D4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FE865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33C71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2750B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11776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FC5C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71DE1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20D04" w14:textId="48CE55A2" w:rsidR="002B7191" w:rsidRPr="00766FA8" w:rsidRDefault="00E768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A28D9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DD0DD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2ABCB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547BE" w14:textId="0BD2721B" w:rsidR="002B7191" w:rsidRPr="00552C40" w:rsidRDefault="00766F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E768A9">
              <w:rPr>
                <w:sz w:val="16"/>
                <w:szCs w:val="16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DF1F5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804BD" w14:textId="116D0341" w:rsidR="002B7191" w:rsidRPr="00766FA8" w:rsidRDefault="00E768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AC477" w14:textId="77777777" w:rsidR="002B7191" w:rsidRPr="00552C40" w:rsidRDefault="000F3A5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E22C" w14:textId="438D53FB" w:rsidR="002B7191" w:rsidRPr="00766FA8" w:rsidRDefault="00E768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7CC3" w14:textId="77777777" w:rsidR="002B7191" w:rsidRPr="00552C40" w:rsidRDefault="003A0E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CE4F885" w14:textId="77777777" w:rsidR="00622C8E" w:rsidRPr="00B21255" w:rsidRDefault="000F3A5D">
      <w:pPr>
        <w:rPr>
          <w:lang w:val="en-US"/>
        </w:rPr>
      </w:pPr>
    </w:p>
    <w:p w14:paraId="671ED5F7" w14:textId="77777777" w:rsidR="008C1E17" w:rsidRDefault="008C1E17"/>
    <w:p w14:paraId="250341CB" w14:textId="77777777" w:rsidR="008C1E17" w:rsidRDefault="008C1E17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984"/>
        <w:gridCol w:w="1275"/>
        <w:gridCol w:w="1560"/>
        <w:gridCol w:w="1701"/>
        <w:gridCol w:w="1116"/>
        <w:gridCol w:w="1293"/>
      </w:tblGrid>
      <w:tr w:rsidR="00853E25" w:rsidRPr="00370C5A" w14:paraId="595440CE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8FFD327" w14:textId="77777777" w:rsidR="00853E25" w:rsidRPr="00474C4B" w:rsidRDefault="003A0E7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783CE7A0" w14:textId="77777777" w:rsidTr="00CC677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046FD2D" w14:textId="77777777" w:rsidR="00853E25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E6B4EC3" w14:textId="77777777" w:rsidR="00853E25" w:rsidRPr="00474C4B" w:rsidRDefault="003A0E7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5B95725" w14:textId="77777777" w:rsidR="00853E25" w:rsidRPr="00474C4B" w:rsidRDefault="003A0E7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510B24" w14:textId="77777777" w:rsidR="00853E25" w:rsidRPr="004C1E53" w:rsidRDefault="003A0E7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A256914" w14:textId="77777777" w:rsidR="00853E25" w:rsidRPr="00474C4B" w:rsidRDefault="003A0E7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087C905E" w14:textId="77777777" w:rsidTr="00CC677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38ECA47" w14:textId="77777777" w:rsidR="009353FE" w:rsidRPr="00474C4B" w:rsidRDefault="000F3A5D">
            <w:pPr>
              <w:rPr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7F2E807" w14:textId="77777777" w:rsidR="009353FE" w:rsidRPr="00474C4B" w:rsidRDefault="003A0E7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BC0D0A" w14:textId="77777777" w:rsidR="009353FE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4D10D3" w14:textId="77777777" w:rsidR="009353FE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88B407A" w14:textId="77777777" w:rsidR="009353FE" w:rsidRPr="00474C4B" w:rsidRDefault="003A0E7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354948" w14:textId="77777777" w:rsidR="009353FE" w:rsidRPr="00474C4B" w:rsidRDefault="003A0E7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493B82" w14:textId="77777777" w:rsidR="009353FE" w:rsidRPr="00474C4B" w:rsidRDefault="003A0E7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8C1E17" w14:paraId="0070A2A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BB2B15" w14:textId="77777777" w:rsidR="00D76C4A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C1E17" w14:paraId="062EBAF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1D2C05" w14:textId="77777777" w:rsidR="00D76C4A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8C1E17" w14:paraId="56395D7B" w14:textId="77777777" w:rsidTr="00CC677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C7AAEA" w14:textId="77777777" w:rsidR="00853E25" w:rsidRPr="00474C4B" w:rsidRDefault="003A0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F49F4A" w14:textId="77777777" w:rsidR="00853E25" w:rsidRPr="00474C4B" w:rsidRDefault="000F3A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8F89E9" w14:textId="77777777" w:rsidR="00853E25" w:rsidRPr="00474C4B" w:rsidRDefault="000F3A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7AA9A0C" w14:textId="77777777" w:rsidR="00853E25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6E46F24" w14:textId="77777777" w:rsidR="00853E25" w:rsidRPr="00474C4B" w:rsidRDefault="003A0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887513" w14:textId="77777777" w:rsidR="00853E25" w:rsidRPr="00474C4B" w:rsidRDefault="000F3A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0007D6" w14:textId="77777777" w:rsidR="00853E25" w:rsidRPr="00474C4B" w:rsidRDefault="000F3A5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1C40F20" w14:textId="77777777" w:rsidR="002E4225" w:rsidRPr="00B21255" w:rsidRDefault="000F3A5D">
      <w:pPr>
        <w:rPr>
          <w:lang w:val="en-US"/>
        </w:rPr>
      </w:pPr>
    </w:p>
    <w:p w14:paraId="09852E7F" w14:textId="77777777" w:rsidR="008C1E17" w:rsidRDefault="008C1E17"/>
    <w:p w14:paraId="555578F4" w14:textId="77777777" w:rsidR="008C1E17" w:rsidRDefault="003A0E75">
      <w:r>
        <w:br w:type="page"/>
      </w:r>
    </w:p>
    <w:p w14:paraId="4B0E1908" w14:textId="77777777" w:rsidR="008C1E17" w:rsidRDefault="008C1E17"/>
    <w:p w14:paraId="76E3336D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ABB4149" w14:textId="166AE3B1" w:rsidR="00A96885" w:rsidRDefault="00A96885" w:rsidP="00A96885">
      <w:pPr>
        <w:pStyle w:val="Standard"/>
        <w:autoSpaceDE w:val="0"/>
        <w:jc w:val="both"/>
        <w:rPr>
          <w:rFonts w:ascii="Times New Roman" w:hAnsi="Times New Roman" w:cs="Times New Roman"/>
        </w:rPr>
      </w:pPr>
    </w:p>
    <w:p w14:paraId="536E1217" w14:textId="77777777" w:rsidR="00A96885" w:rsidRDefault="00A96885" w:rsidP="00A9688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6.</w:t>
      </w:r>
    </w:p>
    <w:tbl>
      <w:tblPr>
        <w:tblStyle w:val="af4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A96885" w:rsidRPr="002633BA" w14:paraId="2972849A" w14:textId="77777777" w:rsidTr="006D4FB1">
        <w:tc>
          <w:tcPr>
            <w:tcW w:w="690" w:type="dxa"/>
            <w:vAlign w:val="center"/>
          </w:tcPr>
          <w:p w14:paraId="40B8D9DE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E8AE781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1DFE8C7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5F1D484" w14:textId="77777777" w:rsidR="00A96885" w:rsidRPr="002633BA" w:rsidRDefault="00A96885" w:rsidP="006D4FB1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96885" w:rsidRPr="002633BA" w14:paraId="42BDE3B5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2955DEB4" w14:textId="7E228432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E4D7705" w14:textId="3EBF29CE" w:rsidR="00A96885" w:rsidRPr="007947C2" w:rsidRDefault="00A96885" w:rsidP="006D4FB1">
            <w:pPr>
              <w:rPr>
                <w:rFonts w:ascii="Times New Roman" w:hAnsi="Times New Roman" w:cs="Times New Roman"/>
                <w:color w:val="FF0000"/>
              </w:rPr>
            </w:pPr>
            <w:r w:rsidRPr="006123D9">
              <w:rPr>
                <w:rFonts w:ascii="Times New Roman" w:hAnsi="Times New Roman" w:cs="Times New Roman"/>
              </w:rPr>
              <w:t>Введение в предметную область реинжиниринга</w:t>
            </w:r>
          </w:p>
        </w:tc>
        <w:tc>
          <w:tcPr>
            <w:tcW w:w="3852" w:type="dxa"/>
            <w:vAlign w:val="center"/>
          </w:tcPr>
          <w:p w14:paraId="5CDBD1EB" w14:textId="5CDFF239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8111775" w14:textId="5F7A1FAA" w:rsidR="00A96885" w:rsidRPr="00404E0D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5B0786F0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09D56881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16D6DB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63D8007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506558AB" w14:textId="6BD63E58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35FE4BA0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AD097D4" w14:textId="6D0CC87A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F5D7669" w14:textId="7CBAC5D7" w:rsidR="00A96885" w:rsidRPr="007947C2" w:rsidRDefault="00A96885" w:rsidP="006D4FB1">
            <w:pPr>
              <w:pStyle w:val="111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6123D9">
              <w:rPr>
                <w:rFonts w:ascii="Times New Roman" w:hAnsi="Times New Roman" w:cs="Times New Roman"/>
              </w:rPr>
              <w:t>Экономические аспекты реинжиниринга ИС</w:t>
            </w:r>
          </w:p>
        </w:tc>
        <w:tc>
          <w:tcPr>
            <w:tcW w:w="3852" w:type="dxa"/>
            <w:vAlign w:val="center"/>
          </w:tcPr>
          <w:p w14:paraId="7F945E2D" w14:textId="54635EBB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79EDE1D9" w14:textId="2C16E584" w:rsidR="00A96885" w:rsidRPr="00404E0D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6A07EFD1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5B608206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68F7D9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5F9073C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D978CF8" w14:textId="253285B6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96885" w:rsidRPr="002633BA" w14:paraId="2DDEE8BF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4D880A27" w14:textId="69E0C74B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6FA6337" w14:textId="169F45E4" w:rsidR="00A96885" w:rsidRPr="007947C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 w:rsidRPr="006123D9">
              <w:rPr>
                <w:rFonts w:ascii="Times New Roman" w:hAnsi="Times New Roman" w:cs="Times New Roman"/>
              </w:rPr>
              <w:t>Модернизация архитектуры приложения</w:t>
            </w:r>
          </w:p>
        </w:tc>
        <w:tc>
          <w:tcPr>
            <w:tcW w:w="3852" w:type="dxa"/>
            <w:vAlign w:val="center"/>
          </w:tcPr>
          <w:p w14:paraId="7EBD2824" w14:textId="4CBE9520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39B9F453" w14:textId="750049DA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860064" w14:paraId="26901698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2D401B3D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F61CCA1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5F3F9B5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BBF5796" w14:textId="2634FB77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3ECE8954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00BF9DDD" w14:textId="7243A7B1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217D631" w14:textId="365EE269" w:rsidR="00A96885" w:rsidRPr="00A96885" w:rsidRDefault="00A96885" w:rsidP="006D4FB1">
            <w:pPr>
              <w:rPr>
                <w:rFonts w:ascii="Times New Roman" w:hAnsi="Times New Roman" w:cs="Times New Roman"/>
              </w:rPr>
            </w:pPr>
            <w:r w:rsidRPr="006123D9">
              <w:rPr>
                <w:rFonts w:ascii="Times New Roman" w:hAnsi="Times New Roman" w:cs="Times New Roman"/>
              </w:rPr>
              <w:t>Методы и технологии восстановления знаний о бизнес-логике ИС и структурах данных</w:t>
            </w:r>
          </w:p>
        </w:tc>
        <w:tc>
          <w:tcPr>
            <w:tcW w:w="3852" w:type="dxa"/>
            <w:vAlign w:val="center"/>
          </w:tcPr>
          <w:p w14:paraId="7780E466" w14:textId="2EA9D76B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6C7171D" w14:textId="646D91D7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860064" w14:paraId="641539EE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14773489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C271727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B01387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77E9EC25" w14:textId="1A0A25FE" w:rsidR="00A96885" w:rsidRPr="00404E0D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7BBB80BF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1D5C4E48" w14:textId="185E9879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933EC6E" w14:textId="19C0869F" w:rsidR="00A96885" w:rsidRPr="005C48C7" w:rsidRDefault="00A96885" w:rsidP="006D4FB1">
            <w:pPr>
              <w:rPr>
                <w:rFonts w:ascii="Times New Roman" w:hAnsi="Times New Roman" w:cs="Times New Roman"/>
              </w:rPr>
            </w:pPr>
            <w:r w:rsidRPr="006123D9">
              <w:rPr>
                <w:rFonts w:ascii="Times New Roman" w:hAnsi="Times New Roman" w:cs="Times New Roman"/>
              </w:rPr>
              <w:t>Методы и инструменты преобразования ИС</w:t>
            </w:r>
          </w:p>
        </w:tc>
        <w:tc>
          <w:tcPr>
            <w:tcW w:w="3852" w:type="dxa"/>
            <w:vAlign w:val="center"/>
          </w:tcPr>
          <w:p w14:paraId="580234B7" w14:textId="2A532E50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67AD3AF4" w14:textId="21C08587" w:rsidR="00A96885" w:rsidRPr="000A59DC" w:rsidRDefault="000A59DC" w:rsidP="006D4F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A96885" w:rsidRPr="00860064" w14:paraId="3C85D16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346CC06E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B1F1C05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382C06A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A1C58C1" w14:textId="27F8186C" w:rsidR="00A96885" w:rsidRPr="008E07FC" w:rsidRDefault="00404E0D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22A65D76" w14:textId="77777777" w:rsidTr="006D4FB1">
        <w:trPr>
          <w:trHeight w:val="367"/>
        </w:trPr>
        <w:tc>
          <w:tcPr>
            <w:tcW w:w="690" w:type="dxa"/>
            <w:vMerge w:val="restart"/>
            <w:vAlign w:val="center"/>
          </w:tcPr>
          <w:p w14:paraId="74C069AF" w14:textId="65F61FC4" w:rsidR="00A96885" w:rsidRPr="00136332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4A36107" w14:textId="34C87113" w:rsidR="00A96885" w:rsidRPr="00136332" w:rsidRDefault="00A96885" w:rsidP="006D4FB1">
            <w:pPr>
              <w:rPr>
                <w:rFonts w:ascii="Times New Roman" w:hAnsi="Times New Roman" w:cs="Times New Roman"/>
              </w:rPr>
            </w:pPr>
            <w:r w:rsidRPr="006123D9">
              <w:rPr>
                <w:rFonts w:ascii="Times New Roman" w:hAnsi="Times New Roman" w:cs="Times New Roman"/>
              </w:rPr>
              <w:t>Методы и инструменты сопровождения ИС</w:t>
            </w:r>
          </w:p>
        </w:tc>
        <w:tc>
          <w:tcPr>
            <w:tcW w:w="3852" w:type="dxa"/>
            <w:vAlign w:val="center"/>
          </w:tcPr>
          <w:p w14:paraId="5ACE0629" w14:textId="181918C9" w:rsidR="00A96885" w:rsidRPr="002633BA" w:rsidRDefault="008E07FC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CCF2AB6" w14:textId="3B958A06" w:rsidR="00A96885" w:rsidRPr="008E07FC" w:rsidRDefault="00E66D65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860064" w14:paraId="709F956F" w14:textId="77777777" w:rsidTr="006D4FB1">
        <w:trPr>
          <w:trHeight w:val="367"/>
        </w:trPr>
        <w:tc>
          <w:tcPr>
            <w:tcW w:w="690" w:type="dxa"/>
            <w:vMerge/>
            <w:vAlign w:val="center"/>
          </w:tcPr>
          <w:p w14:paraId="05187FDA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7ED93F5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051D59B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2E7C463E" w14:textId="7FB602E4" w:rsidR="00A96885" w:rsidRPr="008E07FC" w:rsidRDefault="00E66D65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6885" w:rsidRPr="002633BA" w14:paraId="69F22487" w14:textId="77777777" w:rsidTr="006D4FB1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2633A4" w14:textId="1E423237" w:rsidR="00A96885" w:rsidRPr="002633BA" w:rsidRDefault="00E66D6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968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F97FE61" w14:textId="77777777" w:rsidR="00A96885" w:rsidRPr="002633BA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506CD58" w14:textId="77777777" w:rsidR="00A96885" w:rsidRPr="00FD18B9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6100776B" w14:textId="11809989" w:rsidR="00A96885" w:rsidRPr="00E66D65" w:rsidRDefault="00E66D65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96885" w:rsidRPr="002633BA" w14:paraId="6460E6FB" w14:textId="77777777" w:rsidTr="006D4FB1">
        <w:trPr>
          <w:trHeight w:val="425"/>
        </w:trPr>
        <w:tc>
          <w:tcPr>
            <w:tcW w:w="690" w:type="dxa"/>
            <w:vMerge/>
            <w:vAlign w:val="center"/>
          </w:tcPr>
          <w:p w14:paraId="09703506" w14:textId="77777777" w:rsidR="00A96885" w:rsidRDefault="00A96885" w:rsidP="006D4F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0AEE2D3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040829B" w14:textId="77777777" w:rsidR="00A96885" w:rsidRDefault="00A96885" w:rsidP="006D4F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05DF58DE" w14:textId="3EFDFA7A" w:rsidR="00A96885" w:rsidRPr="00E66D65" w:rsidRDefault="00E66D65" w:rsidP="006D4F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C677D" w:rsidRPr="002633BA" w14:paraId="672F569F" w14:textId="77777777" w:rsidTr="00B24A9D">
        <w:trPr>
          <w:trHeight w:val="425"/>
        </w:trPr>
        <w:tc>
          <w:tcPr>
            <w:tcW w:w="8242" w:type="dxa"/>
            <w:gridSpan w:val="3"/>
            <w:vAlign w:val="center"/>
          </w:tcPr>
          <w:p w14:paraId="2F2D9FBC" w14:textId="052655FA" w:rsidR="00CC677D" w:rsidRPr="00CC677D" w:rsidRDefault="00CC677D" w:rsidP="00CC67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677D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vAlign w:val="center"/>
          </w:tcPr>
          <w:p w14:paraId="0455B5E2" w14:textId="32C8C460" w:rsidR="00CC677D" w:rsidRPr="00CC677D" w:rsidRDefault="00CC677D" w:rsidP="00CC67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72</w:t>
            </w:r>
          </w:p>
        </w:tc>
      </w:tr>
    </w:tbl>
    <w:p w14:paraId="748A1D12" w14:textId="2BA5DE42" w:rsidR="00A96885" w:rsidRDefault="00A96885" w:rsidP="00A96885">
      <w:pPr>
        <w:rPr>
          <w:rFonts w:ascii="Times New Roman" w:hAnsi="Times New Roman" w:cs="Times New Roman"/>
        </w:rPr>
      </w:pPr>
    </w:p>
    <w:p w14:paraId="4C672290" w14:textId="58408E35" w:rsidR="00A96885" w:rsidRPr="00EE44EB" w:rsidRDefault="00A96885" w:rsidP="00CC67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Более подробный план занятий:</w:t>
      </w:r>
    </w:p>
    <w:p w14:paraId="0538CF8B" w14:textId="4CC44C3C" w:rsidR="005C770E" w:rsidRPr="006123D9" w:rsidRDefault="003A0E75" w:rsidP="00CC677D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Введение в предметную область реинжиниринга.</w:t>
      </w:r>
    </w:p>
    <w:p w14:paraId="6F7EAD2F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Реинжиниринг бизнес-процессов (БП). </w:t>
      </w:r>
    </w:p>
    <w:p w14:paraId="69C6CBEC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Реинжиниринг информационных систем (ИС). Место в жизненном цикле ПО.</w:t>
      </w:r>
    </w:p>
    <w:p w14:paraId="0A8A13A6" w14:textId="166D9775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Примеры проектов </w:t>
      </w:r>
      <w:r w:rsidR="00766FA8">
        <w:rPr>
          <w:rFonts w:ascii="Times New Roman" w:hAnsi="Times New Roman" w:cs="Times New Roman"/>
        </w:rPr>
        <w:t xml:space="preserve">по </w:t>
      </w:r>
      <w:r w:rsidRPr="006123D9">
        <w:rPr>
          <w:rFonts w:ascii="Times New Roman" w:hAnsi="Times New Roman" w:cs="Times New Roman"/>
        </w:rPr>
        <w:t>реинжинирингу БП и ИС.</w:t>
      </w:r>
    </w:p>
    <w:p w14:paraId="6E2084E5" w14:textId="77777777" w:rsidR="005C770E" w:rsidRPr="006123D9" w:rsidRDefault="003A0E75" w:rsidP="00CC677D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Экономические аспекты реинжиниринга ИС. </w:t>
      </w:r>
    </w:p>
    <w:p w14:paraId="70972ADE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Метрики ПО. Прогнозирование стоимости владения ИС.</w:t>
      </w:r>
    </w:p>
    <w:p w14:paraId="72547337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Оценка эффективности реинжиниринга и построение плана миграции.</w:t>
      </w:r>
    </w:p>
    <w:p w14:paraId="2CD50CD4" w14:textId="77777777" w:rsidR="005C770E" w:rsidRPr="006123D9" w:rsidRDefault="003A0E75" w:rsidP="00CC677D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Модернизация архитектуры приложения.</w:t>
      </w:r>
    </w:p>
    <w:p w14:paraId="0459E0A2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Влияние аппаратной платформы на архитектуру ИС.</w:t>
      </w:r>
    </w:p>
    <w:p w14:paraId="070B6280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  <w:lang w:val="en-US"/>
        </w:rPr>
      </w:pPr>
      <w:r w:rsidRPr="006123D9">
        <w:rPr>
          <w:rFonts w:ascii="Times New Roman" w:hAnsi="Times New Roman" w:cs="Times New Roman"/>
        </w:rPr>
        <w:t>Сервера</w:t>
      </w:r>
      <w:r w:rsidRPr="006123D9">
        <w:rPr>
          <w:rFonts w:ascii="Times New Roman" w:hAnsi="Times New Roman" w:cs="Times New Roman"/>
          <w:lang w:val="en-US"/>
        </w:rPr>
        <w:t xml:space="preserve"> IBM Mainframe </w:t>
      </w:r>
      <w:r w:rsidRPr="006123D9">
        <w:rPr>
          <w:rFonts w:ascii="Times New Roman" w:hAnsi="Times New Roman" w:cs="Times New Roman"/>
        </w:rPr>
        <w:t>и</w:t>
      </w:r>
      <w:r w:rsidRPr="006123D9">
        <w:rPr>
          <w:rFonts w:ascii="Times New Roman" w:hAnsi="Times New Roman" w:cs="Times New Roman"/>
          <w:lang w:val="en-US"/>
        </w:rPr>
        <w:t xml:space="preserve"> CICS.</w:t>
      </w:r>
    </w:p>
    <w:p w14:paraId="5ACE6C17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Клиент-серверные архитектуры </w:t>
      </w:r>
      <w:r w:rsidRPr="006123D9">
        <w:rPr>
          <w:rFonts w:ascii="Times New Roman" w:hAnsi="Times New Roman" w:cs="Times New Roman"/>
          <w:lang w:val="en-US"/>
        </w:rPr>
        <w:t>c</w:t>
      </w:r>
      <w:r w:rsidRPr="006123D9">
        <w:rPr>
          <w:rFonts w:ascii="Times New Roman" w:hAnsi="Times New Roman" w:cs="Times New Roman"/>
        </w:rPr>
        <w:t xml:space="preserve"> «толстым» клиентом (</w:t>
      </w:r>
      <w:r w:rsidRPr="006123D9">
        <w:rPr>
          <w:rFonts w:ascii="Times New Roman" w:hAnsi="Times New Roman" w:cs="Times New Roman"/>
          <w:lang w:val="en-US"/>
        </w:rPr>
        <w:t>Java</w:t>
      </w:r>
      <w:r w:rsidRPr="006123D9">
        <w:rPr>
          <w:rFonts w:ascii="Times New Roman" w:hAnsi="Times New Roman" w:cs="Times New Roman"/>
        </w:rPr>
        <w:t xml:space="preserve">, </w:t>
      </w:r>
      <w:r w:rsidRPr="006123D9">
        <w:rPr>
          <w:rFonts w:ascii="Times New Roman" w:hAnsi="Times New Roman" w:cs="Times New Roman"/>
          <w:lang w:val="en-US"/>
        </w:rPr>
        <w:t>PowerBuilder</w:t>
      </w:r>
      <w:r w:rsidRPr="006123D9">
        <w:rPr>
          <w:rFonts w:ascii="Times New Roman" w:hAnsi="Times New Roman" w:cs="Times New Roman"/>
        </w:rPr>
        <w:t>)</w:t>
      </w:r>
    </w:p>
    <w:p w14:paraId="3C1592E9" w14:textId="77777777" w:rsidR="005C770E" w:rsidRPr="005D7424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Многоуровневые/многозвенные архитектуры приложений.</w:t>
      </w:r>
      <w:r w:rsidRPr="005D7424">
        <w:rPr>
          <w:rFonts w:ascii="Times New Roman" w:hAnsi="Times New Roman" w:cs="Times New Roman"/>
        </w:rPr>
        <w:t xml:space="preserve"> </w:t>
      </w:r>
    </w:p>
    <w:p w14:paraId="22B1C558" w14:textId="77777777" w:rsidR="005C770E" w:rsidRPr="006123D9" w:rsidRDefault="003A0E75" w:rsidP="00CC677D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технологии восстановления знаний о бизнес-логике ИС и структурах данных.</w:t>
      </w:r>
    </w:p>
    <w:p w14:paraId="18EC8C80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Возвратное проектирование. </w:t>
      </w:r>
      <w:r w:rsidRPr="006123D9">
        <w:rPr>
          <w:rFonts w:ascii="Times New Roman" w:hAnsi="Times New Roman" w:cs="Times New Roman"/>
          <w:lang w:val="en-US"/>
        </w:rPr>
        <w:t>Reverse engineering.</w:t>
      </w:r>
    </w:p>
    <w:p w14:paraId="45D6C193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Декомпиляция. </w:t>
      </w:r>
    </w:p>
    <w:p w14:paraId="5ACCEB48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наблюдения поведения системы как «черного ящика».</w:t>
      </w:r>
    </w:p>
    <w:p w14:paraId="026B22EB" w14:textId="77777777" w:rsidR="005C770E" w:rsidRPr="006123D9" w:rsidRDefault="003A0E75" w:rsidP="00CC677D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инструменты преобразования ИС.</w:t>
      </w:r>
    </w:p>
    <w:p w14:paraId="63274B37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Инструменты комплексного анализа.</w:t>
      </w:r>
    </w:p>
    <w:p w14:paraId="757D5F83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Инструменты и алгоритмы преобразования кода программ.</w:t>
      </w:r>
    </w:p>
    <w:p w14:paraId="65C60FF6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Механизмы миграции данных.</w:t>
      </w:r>
    </w:p>
    <w:p w14:paraId="7A5F3571" w14:textId="77777777" w:rsidR="005C770E" w:rsidRPr="006123D9" w:rsidRDefault="003A0E75" w:rsidP="00CC677D">
      <w:pPr>
        <w:pStyle w:val="Standard"/>
        <w:numPr>
          <w:ilvl w:val="0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инструменты сопровождения ИС.</w:t>
      </w:r>
    </w:p>
    <w:p w14:paraId="31923187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 xml:space="preserve">Методы и инструменты разработки кода. </w:t>
      </w:r>
    </w:p>
    <w:p w14:paraId="5082DD16" w14:textId="77777777" w:rsidR="005C770E" w:rsidRPr="006123D9" w:rsidRDefault="003A0E75" w:rsidP="00CC677D">
      <w:pPr>
        <w:pStyle w:val="Standard"/>
        <w:numPr>
          <w:ilvl w:val="1"/>
          <w:numId w:val="4"/>
        </w:numPr>
        <w:autoSpaceDE w:val="0"/>
        <w:jc w:val="both"/>
        <w:rPr>
          <w:rFonts w:ascii="Times New Roman" w:hAnsi="Times New Roman" w:cs="Times New Roman"/>
        </w:rPr>
      </w:pPr>
      <w:r w:rsidRPr="006123D9">
        <w:rPr>
          <w:rFonts w:ascii="Times New Roman" w:hAnsi="Times New Roman" w:cs="Times New Roman"/>
        </w:rPr>
        <w:t>Методы и инструменты контроля качества.</w:t>
      </w:r>
    </w:p>
    <w:p w14:paraId="4768750D" w14:textId="77777777" w:rsidR="005C770E" w:rsidRDefault="000F3A5D" w:rsidP="005C770E">
      <w:pPr>
        <w:pStyle w:val="Standard"/>
        <w:autoSpaceDE w:val="0"/>
        <w:ind w:left="1788"/>
        <w:jc w:val="both"/>
      </w:pPr>
    </w:p>
    <w:p w14:paraId="0D5CAD6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A290E77" w14:textId="77777777" w:rsidR="00CC677D" w:rsidRDefault="00CC677D">
      <w:pPr>
        <w:rPr>
          <w:rFonts w:ascii="Times New Roman" w:hAnsi="Times New Roman" w:cs="Times New Roman"/>
          <w:b/>
          <w:sz w:val="24"/>
          <w:szCs w:val="24"/>
        </w:rPr>
      </w:pPr>
    </w:p>
    <w:p w14:paraId="377637DE" w14:textId="38016FC1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B0F5FC2" w14:textId="77777777" w:rsidR="00CC677D" w:rsidRDefault="00CC677D">
      <w:pPr>
        <w:rPr>
          <w:rFonts w:ascii="Times New Roman" w:hAnsi="Times New Roman" w:cs="Times New Roman"/>
          <w:b/>
          <w:sz w:val="24"/>
          <w:szCs w:val="24"/>
        </w:rPr>
      </w:pPr>
    </w:p>
    <w:p w14:paraId="4D4A107F" w14:textId="041CAC6C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D67B19A" w14:textId="41D38746" w:rsidR="00484E1E" w:rsidRDefault="00484E1E" w:rsidP="00484E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E1E">
        <w:rPr>
          <w:rFonts w:ascii="Times New Roman" w:hAnsi="Times New Roman" w:cs="Times New Roman"/>
          <w:sz w:val="24"/>
          <w:szCs w:val="24"/>
        </w:rPr>
        <w:t xml:space="preserve">Занятия проходят в форме семинаров. </w:t>
      </w:r>
      <w:r w:rsidR="00D7245D">
        <w:rPr>
          <w:rFonts w:ascii="Times New Roman" w:hAnsi="Times New Roman" w:cs="Times New Roman"/>
          <w:sz w:val="24"/>
          <w:szCs w:val="24"/>
        </w:rPr>
        <w:t>Обучающиеся</w:t>
      </w:r>
      <w:r w:rsidRPr="00484E1E">
        <w:rPr>
          <w:rFonts w:ascii="Times New Roman" w:hAnsi="Times New Roman" w:cs="Times New Roman"/>
          <w:sz w:val="24"/>
          <w:szCs w:val="24"/>
        </w:rPr>
        <w:t xml:space="preserve"> должны подготовить устное сообщение в форме доклада по теме занятия. Темы распределяются преподавателем в начале семестра.</w:t>
      </w:r>
    </w:p>
    <w:p w14:paraId="7E153623" w14:textId="77777777" w:rsidR="008C1E17" w:rsidRDefault="00484E1E" w:rsidP="00484E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E1E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занятий, участию в обсуждении вопросов, подготовленных к занятию, самостоятельной работе, включающей в себя чтение специальной литературы по разделам темы.</w:t>
      </w:r>
    </w:p>
    <w:p w14:paraId="0ECACAB7" w14:textId="77777777" w:rsidR="00484E1E" w:rsidRDefault="00484E1E" w:rsidP="00484E1E"/>
    <w:p w14:paraId="14CF7479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75B3FCF4" w14:textId="554563A8" w:rsidR="008C1E17" w:rsidRPr="00484E1E" w:rsidRDefault="00AE22E5" w:rsidP="00CC67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п. 3.4. Информационное обеспечение</w:t>
      </w:r>
      <w:r w:rsidR="00304EAD">
        <w:rPr>
          <w:rFonts w:ascii="Times New Roman" w:hAnsi="Times New Roman" w:cs="Times New Roman"/>
          <w:sz w:val="24"/>
          <w:szCs w:val="24"/>
        </w:rPr>
        <w:t>.</w:t>
      </w:r>
    </w:p>
    <w:p w14:paraId="14FC02EC" w14:textId="77777777" w:rsidR="008C1E17" w:rsidRDefault="008C1E17"/>
    <w:p w14:paraId="2308C8F7" w14:textId="77777777" w:rsidR="008C1E17" w:rsidRDefault="003A0E75">
      <w:r w:rsidRPr="1EFA6820">
        <w:rPr>
          <w:rFonts w:ascii="Times New Roman" w:hAnsi="Times New Roman" w:cs="Times New Roman"/>
          <w:b/>
          <w:bCs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1EFA6820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6D76123D" w14:textId="77777777" w:rsidR="00CC677D" w:rsidRDefault="00CC677D" w:rsidP="1EFA68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AC5B81" w14:textId="77D97BFA" w:rsidR="1EFA6820" w:rsidRDefault="1EFA6820" w:rsidP="1EFA68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3.1.3.1. Методика проведения текущего контроля успеваемости и промежуточной аттестации</w:t>
      </w:r>
    </w:p>
    <w:p w14:paraId="3E32DA1E" w14:textId="4C8CA4E7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Контроль успеваемости </w:t>
      </w:r>
      <w:r w:rsidR="00DA1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обучающихся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осуществляется посредством проводимого в конце семестра зачета. Оценка складывается из результата работы обучающегося в течение семестра и оценки за ответ на зачёте.</w:t>
      </w:r>
    </w:p>
    <w:p w14:paraId="681F5071" w14:textId="08633AB1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Зачёт проводится в письменно-устной форме. Билет состоит из двух вопросов. Время подготовки ответа на вопросы билета составляет 1 (один) академический час. Использование конспектов, учебников, прочих источников, а также электронных устройств хранения, обработки или передачи информации при подготовке и ответе на вопросы </w:t>
      </w:r>
      <w:r w:rsidR="00304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зачёта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 разрешается. В случае обнаружения факта использования недозволенных материалов (устройств) составляется акт, и обучающийся удаляется с </w:t>
      </w:r>
      <w:r w:rsidR="00304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зачёта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После ответа на вопросы билета, преподаватель вправе задать дополнительные вопросы по любой теме из списка вопросов, вынесенных на </w:t>
      </w:r>
      <w:r w:rsidR="00304E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зачёт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на основании оценки ответов на которые итоговая оценка по предмету может быть повышена или понижена. В качестве дополнительных используются, в том числе, основные определения, примеры и логические связи, введенные в дисциплине.</w:t>
      </w:r>
    </w:p>
    <w:p w14:paraId="2FDD7748" w14:textId="77777777" w:rsidR="006D7965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 желанию преподавателя на зачёт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</w:t>
      </w:r>
      <w:r w:rsidR="006D79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зачёт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  <w:r w:rsidR="004870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BA8D38" w14:textId="6C37B311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получения дополнительных баллов, учитываемых в оценке компетенций, обучающемуся необходимо посещать семинары и участвовать в дискуссиях, выступить на семинаре с подготовленным в соответствии с программой сообщением по заданной теме. Сообщение должно в полной мере раскрывать заявленную тему и быть выполнено с соблюдением норм научного и делового стиля речи. Если сообщение на семинаре не было сделано по причине отсутствия на занятии, то сообщение должно быть представлено в письменном виде. Такое представление сообщения сопровождается собеседованием с преподавателем, в ходе которого обучающийся должен дать ответы на несколько вопросов по теме сообщения.</w:t>
      </w:r>
    </w:p>
    <w:p w14:paraId="37A1948D" w14:textId="76E184A1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BFF45B" w14:textId="69ED6E22" w:rsidR="1EFA6820" w:rsidRDefault="1EFA6820" w:rsidP="1EFA682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3.1.3.2. Критерии оценивания итогового процента освоения дисциплины</w:t>
      </w:r>
    </w:p>
    <w:p w14:paraId="1F79F0E4" w14:textId="7BCC2F45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зачёте обучающемуся задаётся два вопроса по билету и от одного до трёх дополнительных вопросов. Каждый ответ оценивается по шкале от 0 (нет ответа) до 10 </w:t>
      </w: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(очень хороший ответ), результирующий процент выполнения целей обучения определяется как среднее полученных за ответы оценок, переведённых в диапазон от 0 до 100. </w:t>
      </w:r>
    </w:p>
    <w:p w14:paraId="5147B994" w14:textId="08FDD235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результатам работы в семестре обучающийся может получить до 25 баллов за качественно подготовленное сообщение на семинаре и до 15 поощрительных баллов за участие в дискуссиях.</w:t>
      </w:r>
    </w:p>
    <w:p w14:paraId="276C93E7" w14:textId="52990096" w:rsidR="1EFA6820" w:rsidRDefault="1EFA6820" w:rsidP="1EFA6820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Далее применяется следующая таблица пересчёта суммы всех баллов в оценку.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385"/>
      </w:tblGrid>
      <w:tr w:rsidR="1EFA6820" w14:paraId="76FF8875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7A98068" w14:textId="41313238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Итоговый процент</w:t>
            </w:r>
          </w:p>
          <w:p w14:paraId="51D85927" w14:textId="1253548D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выполнения, %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7692994" w14:textId="066B7864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Оценка СПбГУ при</w:t>
            </w:r>
          </w:p>
          <w:p w14:paraId="32ACA191" w14:textId="7F1B47B1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проведении зачёта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45D999" w14:textId="7E133635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Оценка</w:t>
            </w:r>
          </w:p>
          <w:p w14:paraId="6D9AF4CC" w14:textId="29053A29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ECTS</w:t>
            </w:r>
          </w:p>
        </w:tc>
      </w:tr>
      <w:tr w:rsidR="1EFA6820" w14:paraId="6281AC8E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F3D79E3" w14:textId="559F68B2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90-100 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A7E9F22" w14:textId="56204211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20EAC" w14:textId="04DDF7F6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</w:p>
        </w:tc>
      </w:tr>
      <w:tr w:rsidR="1EFA6820" w14:paraId="723DF4CC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3425EB3" w14:textId="67AE3EE0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80-89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A14CCB3" w14:textId="4056F3DC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D58AB" w14:textId="5638CAE4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B</w:t>
            </w:r>
          </w:p>
        </w:tc>
      </w:tr>
      <w:tr w:rsidR="1EFA6820" w14:paraId="09AE2233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D1DB8E7" w14:textId="69B736AD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70-79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75A4C3D1" w14:textId="5F41639C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42C46" w14:textId="12B71E60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</w:p>
        </w:tc>
      </w:tr>
      <w:tr w:rsidR="1EFA6820" w14:paraId="74AB0A1E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817CE70" w14:textId="229832D3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61-69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08A7B77" w14:textId="08CF30CF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8E7D57" w14:textId="77BFE429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1EFA6820" w14:paraId="76CC8817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1EED6B7" w14:textId="6EBFEAD7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50-60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6D09701" w14:textId="0B6339E1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F8638" w14:textId="498909A9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</w:p>
        </w:tc>
      </w:tr>
      <w:tr w:rsidR="1EFA6820" w14:paraId="254AC44F" w14:textId="77777777" w:rsidTr="1EFA6820"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356B605" w14:textId="51D5F5CA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менее 50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D425876" w14:textId="700F3578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не зачтено</w:t>
            </w:r>
          </w:p>
        </w:tc>
        <w:tc>
          <w:tcPr>
            <w:tcW w:w="2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F938AF" w14:textId="455E8494" w:rsidR="1EFA6820" w:rsidRDefault="1EFA6820" w:rsidP="1EFA682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FA6820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</w:p>
        </w:tc>
      </w:tr>
    </w:tbl>
    <w:p w14:paraId="04ABF156" w14:textId="2BDAA81D" w:rsidR="1EFA6820" w:rsidRDefault="1EFA6820" w:rsidP="1EFA6820"/>
    <w:p w14:paraId="6B6A3BE2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5883F24" w14:textId="77777777" w:rsidR="00FA6780" w:rsidRPr="005E27C9" w:rsidRDefault="00484E1E" w:rsidP="00CC677D">
      <w:pPr>
        <w:pStyle w:val="af2"/>
        <w:spacing w:after="0"/>
        <w:ind w:left="0" w:firstLine="720"/>
        <w:jc w:val="center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Примерные темы докладов:</w:t>
      </w:r>
    </w:p>
    <w:p w14:paraId="36EB339A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Реинжиниринг бизнес-процессов (БП). </w:t>
      </w:r>
    </w:p>
    <w:p w14:paraId="78276785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Реинжиниринг информационных систем (ИС). Место в жизненном цикле ПО.</w:t>
      </w:r>
    </w:p>
    <w:p w14:paraId="1ABB4B96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Примеры проектов реинжинирингу БП и ИС.</w:t>
      </w:r>
    </w:p>
    <w:p w14:paraId="1E4F6D1F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Метрики ПО. Прогнозирование стоимости владения ИС.</w:t>
      </w:r>
    </w:p>
    <w:p w14:paraId="6819F781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Оценка эффективности реинжиниринга и построение плана миграции.</w:t>
      </w:r>
    </w:p>
    <w:p w14:paraId="47390760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Влияние аппаратной платформы на архитектуру ИС.</w:t>
      </w:r>
    </w:p>
    <w:p w14:paraId="71DCBCD9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5E27C9">
        <w:rPr>
          <w:rFonts w:ascii="Times New Roman" w:hAnsi="Times New Roman" w:cs="Times New Roman"/>
        </w:rPr>
        <w:t>Сервера</w:t>
      </w:r>
      <w:r w:rsidRPr="005E27C9">
        <w:rPr>
          <w:rFonts w:ascii="Times New Roman" w:hAnsi="Times New Roman" w:cs="Times New Roman"/>
          <w:lang w:val="en-US"/>
        </w:rPr>
        <w:t xml:space="preserve"> IBM Mainframe </w:t>
      </w:r>
      <w:r w:rsidRPr="005E27C9">
        <w:rPr>
          <w:rFonts w:ascii="Times New Roman" w:hAnsi="Times New Roman" w:cs="Times New Roman"/>
        </w:rPr>
        <w:t>и</w:t>
      </w:r>
      <w:r w:rsidRPr="005E27C9">
        <w:rPr>
          <w:rFonts w:ascii="Times New Roman" w:hAnsi="Times New Roman" w:cs="Times New Roman"/>
          <w:lang w:val="en-US"/>
        </w:rPr>
        <w:t xml:space="preserve"> CICS.</w:t>
      </w:r>
    </w:p>
    <w:p w14:paraId="3C45BBE8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Клиент-серверные архитектуры </w:t>
      </w:r>
      <w:r w:rsidRPr="005E27C9">
        <w:rPr>
          <w:rFonts w:ascii="Times New Roman" w:hAnsi="Times New Roman" w:cs="Times New Roman"/>
          <w:lang w:val="en-US"/>
        </w:rPr>
        <w:t>c</w:t>
      </w:r>
      <w:r w:rsidRPr="005E27C9">
        <w:rPr>
          <w:rFonts w:ascii="Times New Roman" w:hAnsi="Times New Roman" w:cs="Times New Roman"/>
        </w:rPr>
        <w:t xml:space="preserve"> «толстым» клиентом (</w:t>
      </w:r>
      <w:r w:rsidRPr="005E27C9">
        <w:rPr>
          <w:rFonts w:ascii="Times New Roman" w:hAnsi="Times New Roman" w:cs="Times New Roman"/>
          <w:lang w:val="en-US"/>
        </w:rPr>
        <w:t>Java</w:t>
      </w:r>
      <w:r w:rsidRPr="005E27C9">
        <w:rPr>
          <w:rFonts w:ascii="Times New Roman" w:hAnsi="Times New Roman" w:cs="Times New Roman"/>
        </w:rPr>
        <w:t xml:space="preserve">, </w:t>
      </w:r>
      <w:r w:rsidRPr="005E27C9">
        <w:rPr>
          <w:rFonts w:ascii="Times New Roman" w:hAnsi="Times New Roman" w:cs="Times New Roman"/>
          <w:lang w:val="en-US"/>
        </w:rPr>
        <w:t>PowerBuilder</w:t>
      </w:r>
      <w:r w:rsidRPr="005E27C9">
        <w:rPr>
          <w:rFonts w:ascii="Times New Roman" w:hAnsi="Times New Roman" w:cs="Times New Roman"/>
        </w:rPr>
        <w:t>)</w:t>
      </w:r>
    </w:p>
    <w:p w14:paraId="5A467C7C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Многоуровневые/многозвенные архитектуры приложений.</w:t>
      </w:r>
    </w:p>
    <w:p w14:paraId="5D228CA4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Возвратное проектирование. </w:t>
      </w:r>
      <w:r w:rsidRPr="005E27C9">
        <w:rPr>
          <w:rFonts w:ascii="Times New Roman" w:hAnsi="Times New Roman" w:cs="Times New Roman"/>
          <w:lang w:val="en-US"/>
        </w:rPr>
        <w:t>Reverse engineering.</w:t>
      </w:r>
    </w:p>
    <w:p w14:paraId="117A697D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Декомпиляция. </w:t>
      </w:r>
    </w:p>
    <w:p w14:paraId="202DA832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Методы наблюдения поведения системы как «черного ящика».</w:t>
      </w:r>
    </w:p>
    <w:p w14:paraId="129A3A18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Инструменты комплексного анализа.</w:t>
      </w:r>
    </w:p>
    <w:p w14:paraId="41B35979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Инструменты и алгоритмы преобразования кода программ.</w:t>
      </w:r>
    </w:p>
    <w:p w14:paraId="187C5DFC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Механизмы миграции данных.</w:t>
      </w:r>
    </w:p>
    <w:p w14:paraId="762E5D04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 xml:space="preserve">Методы и инструменты разработки кода. </w:t>
      </w:r>
    </w:p>
    <w:p w14:paraId="6BB365CD" w14:textId="77777777" w:rsidR="00484E1E" w:rsidRPr="005E27C9" w:rsidRDefault="00484E1E" w:rsidP="00CC677D">
      <w:pPr>
        <w:pStyle w:val="Standard"/>
        <w:numPr>
          <w:ilvl w:val="0"/>
          <w:numId w:val="5"/>
        </w:numPr>
        <w:autoSpaceDE w:val="0"/>
        <w:ind w:left="0" w:firstLine="720"/>
        <w:jc w:val="both"/>
        <w:rPr>
          <w:rFonts w:ascii="Times New Roman" w:hAnsi="Times New Roman" w:cs="Times New Roman"/>
        </w:rPr>
      </w:pPr>
      <w:r w:rsidRPr="005E27C9">
        <w:rPr>
          <w:rFonts w:ascii="Times New Roman" w:hAnsi="Times New Roman" w:cs="Times New Roman"/>
        </w:rPr>
        <w:t>Методы и инструменты контроля качества.</w:t>
      </w:r>
    </w:p>
    <w:p w14:paraId="369EF32E" w14:textId="77777777" w:rsidR="000A59DC" w:rsidRDefault="000A59DC" w:rsidP="00CC677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B4A22" w14:textId="27490058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F07DB29" w14:textId="77777777" w:rsidR="00216464" w:rsidRPr="00216464" w:rsidRDefault="00216464" w:rsidP="002164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6464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</w:t>
      </w:r>
    </w:p>
    <w:p w14:paraId="2B6F8172" w14:textId="77777777" w:rsidR="00216464" w:rsidRPr="00216464" w:rsidRDefault="00216464" w:rsidP="00216464">
      <w:pPr>
        <w:jc w:val="both"/>
        <w:rPr>
          <w:rFonts w:ascii="Times New Roman" w:hAnsi="Times New Roman" w:cs="Times New Roman"/>
          <w:sz w:val="24"/>
          <w:szCs w:val="24"/>
        </w:rPr>
      </w:pPr>
      <w:r w:rsidRPr="00216464">
        <w:rPr>
          <w:rFonts w:ascii="Times New Roman" w:hAnsi="Times New Roman" w:cs="Times New Roman"/>
          <w:sz w:val="24"/>
          <w:szCs w:val="24"/>
        </w:rPr>
        <w:t>анкетирование в соответствии с методикой и графиком, утвержденными в установленном</w:t>
      </w:r>
    </w:p>
    <w:p w14:paraId="6FC5CC2D" w14:textId="77777777" w:rsidR="00216464" w:rsidRPr="00216464" w:rsidRDefault="00216464" w:rsidP="00216464">
      <w:pPr>
        <w:rPr>
          <w:rFonts w:ascii="Times New Roman" w:hAnsi="Times New Roman" w:cs="Times New Roman"/>
          <w:sz w:val="24"/>
          <w:szCs w:val="24"/>
        </w:rPr>
      </w:pPr>
      <w:r w:rsidRPr="00216464">
        <w:rPr>
          <w:rFonts w:ascii="Times New Roman" w:hAnsi="Times New Roman" w:cs="Times New Roman"/>
          <w:sz w:val="24"/>
          <w:szCs w:val="24"/>
        </w:rPr>
        <w:t>порядке.</w:t>
      </w:r>
    </w:p>
    <w:p w14:paraId="1236CB6B" w14:textId="77777777" w:rsidR="00216464" w:rsidRDefault="00216464" w:rsidP="00216464">
      <w:pPr>
        <w:rPr>
          <w:rFonts w:ascii="Times New Roman" w:hAnsi="Times New Roman" w:cs="Times New Roman"/>
          <w:b/>
          <w:sz w:val="24"/>
          <w:szCs w:val="24"/>
        </w:rPr>
      </w:pPr>
    </w:p>
    <w:p w14:paraId="5B267F18" w14:textId="77777777" w:rsidR="008C1E17" w:rsidRDefault="003A0E75" w:rsidP="00216464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55F148ED" w14:textId="77777777" w:rsidR="00CC677D" w:rsidRDefault="00CC677D">
      <w:pPr>
        <w:rPr>
          <w:rFonts w:ascii="Times New Roman" w:hAnsi="Times New Roman" w:cs="Times New Roman"/>
          <w:b/>
          <w:sz w:val="24"/>
          <w:szCs w:val="24"/>
        </w:rPr>
      </w:pPr>
    </w:p>
    <w:p w14:paraId="6EE69089" w14:textId="3DFAB4A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E43C94A" w14:textId="77777777" w:rsidR="008C1E17" w:rsidRDefault="003A0E75" w:rsidP="002164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 с опытом работы по специальности в областях, связанных с реинжинирингом информационных систем, анализом исходного кода и подобных.</w:t>
      </w:r>
    </w:p>
    <w:p w14:paraId="298DD68E" w14:textId="77777777" w:rsidR="00216464" w:rsidRDefault="00216464" w:rsidP="00216464">
      <w:pPr>
        <w:ind w:firstLine="720"/>
        <w:jc w:val="both"/>
      </w:pPr>
    </w:p>
    <w:p w14:paraId="416CC1AE" w14:textId="5E6D5E83" w:rsidR="008C1E17" w:rsidRDefault="003A0E75">
      <w:r>
        <w:rPr>
          <w:rFonts w:ascii="Times New Roman" w:hAnsi="Times New Roman" w:cs="Times New Roman"/>
          <w:b/>
          <w:sz w:val="24"/>
          <w:szCs w:val="24"/>
        </w:rPr>
        <w:lastRenderedPageBreak/>
        <w:t>3.2.2 Обеспечение учебно-вспомогательным и (или) иным персоналом</w:t>
      </w:r>
    </w:p>
    <w:p w14:paraId="044EFD9E" w14:textId="77777777" w:rsidR="008C1E17" w:rsidRDefault="003A0E75" w:rsidP="00CC67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5643BDC" w14:textId="77777777" w:rsidR="00216464" w:rsidRDefault="00216464"/>
    <w:p w14:paraId="5159603B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010FB87F" w14:textId="77777777" w:rsidR="00CC677D" w:rsidRDefault="00CC677D">
      <w:pPr>
        <w:rPr>
          <w:rFonts w:ascii="Times New Roman" w:hAnsi="Times New Roman" w:cs="Times New Roman"/>
          <w:b/>
          <w:sz w:val="24"/>
          <w:szCs w:val="24"/>
        </w:rPr>
      </w:pPr>
    </w:p>
    <w:p w14:paraId="6CCD9431" w14:textId="24879945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25BB170F" w14:textId="77777777" w:rsidR="008C1E17" w:rsidRDefault="003A0E75" w:rsidP="00CC677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5706CA6" w14:textId="77777777" w:rsidR="00216464" w:rsidRDefault="00216464"/>
    <w:p w14:paraId="1504D9C0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6224C20" w14:textId="77777777" w:rsidR="008C1E17" w:rsidRDefault="003A0E75" w:rsidP="00C54C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Аудитории для проведения занятий должны быть оснащены проекционной техникой и компьютером с возможностью вывода изображения на проектор.</w:t>
      </w:r>
    </w:p>
    <w:p w14:paraId="1CCF5C5E" w14:textId="77777777" w:rsidR="00216464" w:rsidRDefault="00216464"/>
    <w:p w14:paraId="5A17359F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7710CCC" w14:textId="77777777" w:rsidR="008C1E17" w:rsidRDefault="003A0E75" w:rsidP="00CC67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704C77F" w14:textId="77777777" w:rsidR="00216464" w:rsidRDefault="00216464"/>
    <w:p w14:paraId="6D6647B9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7DA7654" w14:textId="77777777" w:rsidR="008C1E17" w:rsidRDefault="003A0E75" w:rsidP="00CC67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62FA1A34" w14:textId="77777777" w:rsidR="00216464" w:rsidRDefault="00216464"/>
    <w:p w14:paraId="2FCC24BE" w14:textId="77777777" w:rsidR="008C1E17" w:rsidRDefault="003A0E75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45AA5D6C" w14:textId="77777777" w:rsidR="008C1E17" w:rsidRDefault="003A0E75" w:rsidP="00CC677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3CECE41" w14:textId="77777777" w:rsidR="00216464" w:rsidRDefault="00216464"/>
    <w:p w14:paraId="1FCB5B2C" w14:textId="796F0CA7" w:rsidR="008C1E17" w:rsidRDefault="003A0E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52F2D9A" w14:textId="77777777" w:rsidR="00CC677D" w:rsidRDefault="00CC677D" w:rsidP="1EFA68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8C1F9C" w14:textId="53259E1A" w:rsidR="008C1E17" w:rsidRPr="00F56EB3" w:rsidRDefault="1EFA6820" w:rsidP="1EFA68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3.4.1 Список обязательной литературы</w:t>
      </w:r>
    </w:p>
    <w:p w14:paraId="51FE4412" w14:textId="630F95BC" w:rsidR="008C1E17" w:rsidRPr="00CC677D" w:rsidRDefault="1EFA6820" w:rsidP="00CC677D">
      <w:pPr>
        <w:pStyle w:val="af3"/>
        <w:numPr>
          <w:ilvl w:val="0"/>
          <w:numId w:val="3"/>
        </w:numPr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C677D">
        <w:rPr>
          <w:rFonts w:ascii="Times New Roman" w:hAnsi="Times New Roman" w:cs="Times New Roman"/>
          <w:sz w:val="24"/>
          <w:szCs w:val="24"/>
        </w:rPr>
        <w:t xml:space="preserve">Брукс-младший, Фредерик. Мифический Человеко-Месяц Или Как Создаются Программные Системы. </w:t>
      </w:r>
      <w:r w:rsidRPr="00CC677D">
        <w:rPr>
          <w:rFonts w:ascii="Times New Roman" w:hAnsi="Times New Roman" w:cs="Times New Roman"/>
          <w:sz w:val="24"/>
          <w:szCs w:val="24"/>
          <w:lang w:val="en-US"/>
        </w:rPr>
        <w:t xml:space="preserve">Russia, Europe: </w:t>
      </w:r>
      <w:r w:rsidRPr="00CC677D">
        <w:rPr>
          <w:rFonts w:ascii="Times New Roman" w:hAnsi="Times New Roman" w:cs="Times New Roman"/>
          <w:sz w:val="24"/>
          <w:szCs w:val="24"/>
        </w:rPr>
        <w:t>СПб</w:t>
      </w:r>
      <w:r w:rsidRPr="00CC677D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Pr="00CC677D">
        <w:rPr>
          <w:rFonts w:ascii="Times New Roman" w:hAnsi="Times New Roman" w:cs="Times New Roman"/>
          <w:sz w:val="24"/>
          <w:szCs w:val="24"/>
        </w:rPr>
        <w:t>Символ</w:t>
      </w:r>
      <w:r w:rsidRPr="00CC67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C677D">
        <w:rPr>
          <w:rFonts w:ascii="Times New Roman" w:hAnsi="Times New Roman" w:cs="Times New Roman"/>
          <w:sz w:val="24"/>
          <w:szCs w:val="24"/>
        </w:rPr>
        <w:t>Плюс</w:t>
      </w:r>
      <w:r w:rsidRPr="00CC677D">
        <w:rPr>
          <w:rFonts w:ascii="Times New Roman" w:hAnsi="Times New Roman" w:cs="Times New Roman"/>
          <w:sz w:val="24"/>
          <w:szCs w:val="24"/>
          <w:lang w:val="en-US"/>
        </w:rPr>
        <w:t>, 2015.</w:t>
      </w:r>
      <w:r w:rsidRPr="00CC677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  <w:hyperlink r:id="rId7">
        <w:r w:rsidRPr="00CC677D">
          <w:rPr>
            <w:rStyle w:val="af5"/>
            <w:rFonts w:ascii="Times New Roman" w:eastAsia="Helvetica" w:hAnsi="Times New Roman" w:cs="Times New Roman"/>
            <w:color w:val="auto"/>
            <w:sz w:val="24"/>
            <w:szCs w:val="24"/>
            <w:u w:val="none"/>
            <w:lang w:val="en-US"/>
          </w:rPr>
          <w:t>http://proxy.library.spbu.ru:2124/login.aspx?direct=true&amp;db=edsbas&amp;AN=edsbas.E40589B&amp;lang=ru&amp;site=eds-live&amp;scope=site</w:t>
        </w:r>
      </w:hyperlink>
      <w:r w:rsidRPr="00CC677D">
        <w:rPr>
          <w:rFonts w:ascii="Times New Roman" w:eastAsia="Helvetica" w:hAnsi="Times New Roman" w:cs="Times New Roman"/>
          <w:sz w:val="24"/>
          <w:szCs w:val="24"/>
          <w:lang w:val="en-US"/>
        </w:rPr>
        <w:t>.</w:t>
      </w:r>
    </w:p>
    <w:p w14:paraId="6FE8E379" w14:textId="738CCF09" w:rsidR="008C1E17" w:rsidRPr="00562DCF" w:rsidRDefault="1EFA6820" w:rsidP="00CC677D">
      <w:pPr>
        <w:pStyle w:val="af3"/>
        <w:numPr>
          <w:ilvl w:val="0"/>
          <w:numId w:val="3"/>
        </w:numPr>
        <w:ind w:left="0" w:firstLine="720"/>
        <w:jc w:val="both"/>
        <w:rPr>
          <w:rFonts w:eastAsiaTheme="minorEastAsia"/>
          <w:color w:val="333333"/>
          <w:sz w:val="20"/>
          <w:szCs w:val="20"/>
        </w:rPr>
      </w:pPr>
      <w:r w:rsidRPr="00CC677D">
        <w:rPr>
          <w:rFonts w:ascii="Times New Roman" w:hAnsi="Times New Roman" w:cs="Times New Roman"/>
          <w:sz w:val="24"/>
          <w:szCs w:val="24"/>
        </w:rPr>
        <w:t>Терехов, А.Н. Технология Программирования. Москва: Национальный Открытый Университет ИНТУИТ, 2016.</w:t>
      </w:r>
      <w:r w:rsidRPr="00CC677D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hyperlink r:id="rId8">
        <w:r w:rsidRPr="00CC677D">
          <w:rPr>
            <w:rStyle w:val="af5"/>
            <w:rFonts w:ascii="Times New Roman" w:eastAsia="Helvetica" w:hAnsi="Times New Roman" w:cs="Times New Roman"/>
            <w:color w:val="auto"/>
            <w:sz w:val="24"/>
            <w:szCs w:val="24"/>
            <w:u w:val="none"/>
          </w:rPr>
          <w:t>http://proxy.library.spbu.ru:2124/login.aspx?direct=true&amp;db=edsibo&amp;AN=edsibo.363240&amp;lang=ru&amp;site=eds-live&amp;scope=site</w:t>
        </w:r>
      </w:hyperlink>
      <w:r w:rsidRPr="1EFA6820">
        <w:rPr>
          <w:rFonts w:ascii="Helvetica" w:eastAsia="Helvetica" w:hAnsi="Helvetica" w:cs="Helvetica"/>
          <w:color w:val="333333"/>
          <w:sz w:val="20"/>
          <w:szCs w:val="20"/>
        </w:rPr>
        <w:t>.</w:t>
      </w:r>
    </w:p>
    <w:p w14:paraId="27166E45" w14:textId="77777777" w:rsidR="00CC677D" w:rsidRDefault="00CC677D" w:rsidP="1EFA68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EE19C4" w14:textId="5DF5504C" w:rsidR="008C1E17" w:rsidRDefault="1EFA6820" w:rsidP="1EFA68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3.4.2 Список дополнительной литературы</w:t>
      </w:r>
    </w:p>
    <w:p w14:paraId="5FFDDC67" w14:textId="3CA7C1EF" w:rsidR="008C1E17" w:rsidRPr="00CC677D" w:rsidRDefault="1EFA6820" w:rsidP="00CC677D">
      <w:pPr>
        <w:pStyle w:val="af3"/>
        <w:numPr>
          <w:ilvl w:val="0"/>
          <w:numId w:val="2"/>
        </w:numPr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677D">
        <w:rPr>
          <w:rFonts w:ascii="Times New Roman" w:hAnsi="Times New Roman" w:cs="Times New Roman"/>
          <w:sz w:val="24"/>
          <w:szCs w:val="24"/>
        </w:rPr>
        <w:t>Тельнов, Ю.Ф. Реинжиниринг Бизнес-Процессов. Компонентная Методология. Москва: Финансы и статистика, 2005.</w:t>
      </w:r>
      <w:r w:rsidRPr="00CC677D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hyperlink r:id="rId9">
        <w:r w:rsidRPr="00CC677D">
          <w:rPr>
            <w:rStyle w:val="af5"/>
            <w:rFonts w:ascii="Times New Roman" w:eastAsia="Helvetica" w:hAnsi="Times New Roman" w:cs="Times New Roman"/>
            <w:color w:val="auto"/>
            <w:sz w:val="24"/>
            <w:szCs w:val="24"/>
            <w:u w:val="none"/>
          </w:rPr>
          <w:t>http://proxy.library.spbu.ru:2124/login.aspx?direct=true&amp;db=edsibo&amp;AN=edsibo.354901&amp;lang=ru&amp;site=eds-live&amp;scope=site</w:t>
        </w:r>
      </w:hyperlink>
      <w:r w:rsidRPr="00CC677D">
        <w:rPr>
          <w:rFonts w:ascii="Times New Roman" w:eastAsia="Helvetica" w:hAnsi="Times New Roman" w:cs="Times New Roman"/>
          <w:sz w:val="24"/>
          <w:szCs w:val="24"/>
        </w:rPr>
        <w:t>.</w:t>
      </w:r>
      <w:r w:rsidRPr="00CC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99A9E5" w14:textId="206D11B7" w:rsidR="008C1E17" w:rsidRPr="00562DCF" w:rsidRDefault="1EFA6820" w:rsidP="00CC677D">
      <w:pPr>
        <w:pStyle w:val="af3"/>
        <w:numPr>
          <w:ilvl w:val="0"/>
          <w:numId w:val="2"/>
        </w:numPr>
        <w:ind w:left="0" w:firstLine="720"/>
        <w:jc w:val="both"/>
        <w:rPr>
          <w:rFonts w:eastAsiaTheme="minorEastAsia"/>
          <w:color w:val="000000" w:themeColor="text1"/>
          <w:sz w:val="24"/>
          <w:szCs w:val="24"/>
        </w:rPr>
      </w:pPr>
      <w:r w:rsidRPr="00CC677D">
        <w:rPr>
          <w:rFonts w:ascii="Times New Roman" w:eastAsia="Times New Roman" w:hAnsi="Times New Roman" w:cs="Times New Roman"/>
          <w:sz w:val="24"/>
          <w:szCs w:val="24"/>
        </w:rPr>
        <w:t>В.А. Силич, М.П. Силич, РЕИНЖИНИРИНГ</w:t>
      </w:r>
      <w:r w:rsidR="00D70BE6" w:rsidRPr="00CC67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77D">
        <w:rPr>
          <w:rFonts w:ascii="Times New Roman" w:eastAsia="Times New Roman" w:hAnsi="Times New Roman" w:cs="Times New Roman"/>
          <w:sz w:val="24"/>
          <w:szCs w:val="24"/>
        </w:rPr>
        <w:t xml:space="preserve">БИЗНЕС-ПРОЦЕССОВ, Учебное пособие,  ТУСУР,  Томск  2007, </w:t>
      </w:r>
      <w:hyperlink r:id="rId10">
        <w:r w:rsidRPr="00CC677D">
          <w:rPr>
            <w:rStyle w:val="af5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https://proxy.library.spbu.ru:2374/bookshelf/27944/reading</w:t>
        </w:r>
      </w:hyperlink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CB6F47" w14:textId="77777777" w:rsidR="00CC677D" w:rsidRDefault="00CC677D" w:rsidP="1EFA68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BF4A0B" w14:textId="22910DCE" w:rsidR="008C1E17" w:rsidRDefault="1EFA6820" w:rsidP="1EFA68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1EFA68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3.4.3 Перечень иных информационных источников</w:t>
      </w:r>
    </w:p>
    <w:p w14:paraId="6DD21BBF" w14:textId="2B9B4A7B" w:rsidR="008C1E17" w:rsidRDefault="1EFA6820" w:rsidP="00CC677D">
      <w:pPr>
        <w:pStyle w:val="af3"/>
        <w:numPr>
          <w:ilvl w:val="0"/>
          <w:numId w:val="1"/>
        </w:numPr>
        <w:ind w:left="0" w:firstLine="720"/>
        <w:rPr>
          <w:rFonts w:eastAsiaTheme="minorEastAsia"/>
          <w:color w:val="000000" w:themeColor="text1"/>
          <w:sz w:val="24"/>
          <w:szCs w:val="24"/>
        </w:rPr>
      </w:pPr>
      <w:r w:rsidRPr="1EFA68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Ресурсы сети Интернет.</w:t>
      </w:r>
    </w:p>
    <w:p w14:paraId="7F7622AE" w14:textId="36DED2EF" w:rsidR="008C1E17" w:rsidRDefault="008C1E17" w:rsidP="1EFA68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F3901" w14:textId="77777777" w:rsidR="00F56EB3" w:rsidRDefault="00F56EB3" w:rsidP="00F56EB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1EFA6820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721D73B4" w14:textId="6E853D8E" w:rsidR="008C1E17" w:rsidRDefault="003A0E75" w:rsidP="00CC677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Кириленко Яков Александрович</w:t>
      </w:r>
      <w:r w:rsidR="00C423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старший преподаватель кафедры системного программирования</w:t>
      </w:r>
      <w:r w:rsidR="008D59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y.kirilenko@spbu.ru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8C1E17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E2AEB" w14:textId="77777777" w:rsidR="000F3A5D" w:rsidRDefault="000F3A5D">
      <w:r>
        <w:separator/>
      </w:r>
    </w:p>
  </w:endnote>
  <w:endnote w:type="continuationSeparator" w:id="0">
    <w:p w14:paraId="20D92A37" w14:textId="77777777" w:rsidR="000F3A5D" w:rsidRDefault="000F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E5F82" w14:textId="77777777" w:rsidR="000F3A5D" w:rsidRDefault="000F3A5D">
      <w:r>
        <w:separator/>
      </w:r>
    </w:p>
  </w:footnote>
  <w:footnote w:type="continuationSeparator" w:id="0">
    <w:p w14:paraId="7DB9767E" w14:textId="77777777" w:rsidR="000F3A5D" w:rsidRDefault="000F3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1C3E" w14:textId="77777777" w:rsidR="009D472B" w:rsidRDefault="000F3A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A7B7A" w14:textId="77777777" w:rsidR="009D472B" w:rsidRDefault="000F3A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375B7E4" w14:textId="77777777" w:rsidR="008D2BFB" w:rsidRDefault="003A0E7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1C715C" w14:textId="77777777" w:rsidR="009D472B" w:rsidRDefault="000F3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129"/>
    <w:multiLevelType w:val="hybridMultilevel"/>
    <w:tmpl w:val="700C1C22"/>
    <w:lvl w:ilvl="0" w:tplc="8ACC2D7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3B8"/>
    <w:multiLevelType w:val="hybridMultilevel"/>
    <w:tmpl w:val="C616B38C"/>
    <w:lvl w:ilvl="0" w:tplc="4CEEBEF2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626AD7AA">
      <w:start w:val="1"/>
      <w:numFmt w:val="decimal"/>
      <w:lvlText w:val="%1.%2."/>
      <w:lvlJc w:val="left"/>
      <w:pPr>
        <w:ind w:left="1440" w:hanging="360"/>
      </w:pPr>
    </w:lvl>
    <w:lvl w:ilvl="2" w:tplc="29EC920A">
      <w:start w:val="1"/>
      <w:numFmt w:val="decimal"/>
      <w:lvlText w:val="%1.%2.%3."/>
      <w:lvlJc w:val="left"/>
      <w:pPr>
        <w:ind w:left="2160" w:hanging="180"/>
      </w:pPr>
    </w:lvl>
    <w:lvl w:ilvl="3" w:tplc="0D34F810">
      <w:start w:val="1"/>
      <w:numFmt w:val="decimal"/>
      <w:lvlText w:val="%1.%2.%3.%4."/>
      <w:lvlJc w:val="left"/>
      <w:pPr>
        <w:ind w:left="2880" w:hanging="360"/>
      </w:pPr>
    </w:lvl>
    <w:lvl w:ilvl="4" w:tplc="4384A968">
      <w:start w:val="1"/>
      <w:numFmt w:val="decimal"/>
      <w:lvlText w:val="%1.%2.%3.%4.%5."/>
      <w:lvlJc w:val="left"/>
      <w:pPr>
        <w:ind w:left="3600" w:hanging="360"/>
      </w:pPr>
    </w:lvl>
    <w:lvl w:ilvl="5" w:tplc="A95A5794">
      <w:start w:val="1"/>
      <w:numFmt w:val="decimal"/>
      <w:lvlText w:val="%1.%2.%3.%4.%5.%6."/>
      <w:lvlJc w:val="left"/>
      <w:pPr>
        <w:ind w:left="4320" w:hanging="180"/>
      </w:pPr>
    </w:lvl>
    <w:lvl w:ilvl="6" w:tplc="21CAC924">
      <w:start w:val="1"/>
      <w:numFmt w:val="decimal"/>
      <w:lvlText w:val="%1.%2.%3.%4.%5.%6.%7."/>
      <w:lvlJc w:val="left"/>
      <w:pPr>
        <w:ind w:left="5040" w:hanging="360"/>
      </w:pPr>
    </w:lvl>
    <w:lvl w:ilvl="7" w:tplc="114871C2">
      <w:start w:val="1"/>
      <w:numFmt w:val="decimal"/>
      <w:lvlText w:val="%1.%2.%3.%4.%5.%6.%7.%8."/>
      <w:lvlJc w:val="left"/>
      <w:pPr>
        <w:ind w:left="5760" w:hanging="360"/>
      </w:pPr>
    </w:lvl>
    <w:lvl w:ilvl="8" w:tplc="79122D3A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39648FE"/>
    <w:multiLevelType w:val="multilevel"/>
    <w:tmpl w:val="7EB2E8A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2AC50974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62314F"/>
    <w:multiLevelType w:val="hybridMultilevel"/>
    <w:tmpl w:val="FC34EB64"/>
    <w:lvl w:ilvl="0" w:tplc="98DA85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37CAB700">
      <w:start w:val="1"/>
      <w:numFmt w:val="decimal"/>
      <w:lvlText w:val="%1.%2."/>
      <w:lvlJc w:val="left"/>
      <w:pPr>
        <w:ind w:left="1440" w:hanging="360"/>
      </w:pPr>
    </w:lvl>
    <w:lvl w:ilvl="2" w:tplc="1FDA6F42">
      <w:start w:val="1"/>
      <w:numFmt w:val="decimal"/>
      <w:lvlText w:val="%1.%2.%3."/>
      <w:lvlJc w:val="left"/>
      <w:pPr>
        <w:ind w:left="2160" w:hanging="180"/>
      </w:pPr>
    </w:lvl>
    <w:lvl w:ilvl="3" w:tplc="90E637BA">
      <w:start w:val="1"/>
      <w:numFmt w:val="decimal"/>
      <w:lvlText w:val="%1.%2.%3.%4."/>
      <w:lvlJc w:val="left"/>
      <w:pPr>
        <w:ind w:left="2880" w:hanging="360"/>
      </w:pPr>
    </w:lvl>
    <w:lvl w:ilvl="4" w:tplc="4014B66E">
      <w:start w:val="1"/>
      <w:numFmt w:val="decimal"/>
      <w:lvlText w:val="%1.%2.%3.%4.%5."/>
      <w:lvlJc w:val="left"/>
      <w:pPr>
        <w:ind w:left="3600" w:hanging="360"/>
      </w:pPr>
    </w:lvl>
    <w:lvl w:ilvl="5" w:tplc="47B4571E">
      <w:start w:val="1"/>
      <w:numFmt w:val="decimal"/>
      <w:lvlText w:val="%1.%2.%3.%4.%5.%6."/>
      <w:lvlJc w:val="left"/>
      <w:pPr>
        <w:ind w:left="4320" w:hanging="180"/>
      </w:pPr>
    </w:lvl>
    <w:lvl w:ilvl="6" w:tplc="A736623C">
      <w:start w:val="1"/>
      <w:numFmt w:val="decimal"/>
      <w:lvlText w:val="%1.%2.%3.%4.%5.%6.%7."/>
      <w:lvlJc w:val="left"/>
      <w:pPr>
        <w:ind w:left="5040" w:hanging="360"/>
      </w:pPr>
    </w:lvl>
    <w:lvl w:ilvl="7" w:tplc="2A38323C">
      <w:start w:val="1"/>
      <w:numFmt w:val="decimal"/>
      <w:lvlText w:val="%1.%2.%3.%4.%5.%6.%7.%8."/>
      <w:lvlJc w:val="left"/>
      <w:pPr>
        <w:ind w:left="5760" w:hanging="360"/>
      </w:pPr>
    </w:lvl>
    <w:lvl w:ilvl="8" w:tplc="8BA4998E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32CC7A34"/>
    <w:multiLevelType w:val="hybridMultilevel"/>
    <w:tmpl w:val="9EB4CDA0"/>
    <w:lvl w:ilvl="0" w:tplc="165E970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3269D8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E72294B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3E70CBEA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55E0CD7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D6E15E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601EF20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86722D90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F4A05A6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7944C3"/>
    <w:multiLevelType w:val="hybridMultilevel"/>
    <w:tmpl w:val="948C4F20"/>
    <w:lvl w:ilvl="0" w:tplc="5726C21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393619F6">
      <w:start w:val="1"/>
      <w:numFmt w:val="decimal"/>
      <w:lvlText w:val="%1.%2."/>
      <w:lvlJc w:val="left"/>
      <w:pPr>
        <w:ind w:left="1440" w:hanging="360"/>
      </w:pPr>
    </w:lvl>
    <w:lvl w:ilvl="2" w:tplc="38FC7A52">
      <w:start w:val="1"/>
      <w:numFmt w:val="decimal"/>
      <w:lvlText w:val="%1.%2.%3."/>
      <w:lvlJc w:val="left"/>
      <w:pPr>
        <w:ind w:left="2160" w:hanging="180"/>
      </w:pPr>
    </w:lvl>
    <w:lvl w:ilvl="3" w:tplc="2D78CF70">
      <w:start w:val="1"/>
      <w:numFmt w:val="decimal"/>
      <w:lvlText w:val="%1.%2.%3.%4."/>
      <w:lvlJc w:val="left"/>
      <w:pPr>
        <w:ind w:left="2880" w:hanging="360"/>
      </w:pPr>
    </w:lvl>
    <w:lvl w:ilvl="4" w:tplc="7A9E60FA">
      <w:start w:val="1"/>
      <w:numFmt w:val="decimal"/>
      <w:lvlText w:val="%1.%2.%3.%4.%5."/>
      <w:lvlJc w:val="left"/>
      <w:pPr>
        <w:ind w:left="3600" w:hanging="360"/>
      </w:pPr>
    </w:lvl>
    <w:lvl w:ilvl="5" w:tplc="BF469844">
      <w:start w:val="1"/>
      <w:numFmt w:val="decimal"/>
      <w:lvlText w:val="%1.%2.%3.%4.%5.%6."/>
      <w:lvlJc w:val="left"/>
      <w:pPr>
        <w:ind w:left="4320" w:hanging="180"/>
      </w:pPr>
    </w:lvl>
    <w:lvl w:ilvl="6" w:tplc="F75E9680">
      <w:start w:val="1"/>
      <w:numFmt w:val="decimal"/>
      <w:lvlText w:val="%1.%2.%3.%4.%5.%6.%7."/>
      <w:lvlJc w:val="left"/>
      <w:pPr>
        <w:ind w:left="5040" w:hanging="360"/>
      </w:pPr>
    </w:lvl>
    <w:lvl w:ilvl="7" w:tplc="1CB6C192">
      <w:start w:val="1"/>
      <w:numFmt w:val="decimal"/>
      <w:lvlText w:val="%1.%2.%3.%4.%5.%6.%7.%8."/>
      <w:lvlJc w:val="left"/>
      <w:pPr>
        <w:ind w:left="5760" w:hanging="360"/>
      </w:pPr>
    </w:lvl>
    <w:lvl w:ilvl="8" w:tplc="87B4ADCE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AD45CDC"/>
    <w:multiLevelType w:val="multilevel"/>
    <w:tmpl w:val="F42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46C7A3B"/>
    <w:multiLevelType w:val="hybridMultilevel"/>
    <w:tmpl w:val="FA202FC6"/>
    <w:lvl w:ilvl="0" w:tplc="02468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E4A89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B9B693D"/>
    <w:multiLevelType w:val="multilevel"/>
    <w:tmpl w:val="1478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32282"/>
    <w:rsid w:val="00032FE4"/>
    <w:rsid w:val="000A59DC"/>
    <w:rsid w:val="000B7628"/>
    <w:rsid w:val="000F3A5D"/>
    <w:rsid w:val="00116521"/>
    <w:rsid w:val="00187176"/>
    <w:rsid w:val="001915A3"/>
    <w:rsid w:val="001A1184"/>
    <w:rsid w:val="00216464"/>
    <w:rsid w:val="00217F62"/>
    <w:rsid w:val="00261588"/>
    <w:rsid w:val="00267AA1"/>
    <w:rsid w:val="00281344"/>
    <w:rsid w:val="002C1D00"/>
    <w:rsid w:val="002F1A1D"/>
    <w:rsid w:val="00304EAD"/>
    <w:rsid w:val="00364E2C"/>
    <w:rsid w:val="003659F5"/>
    <w:rsid w:val="003A0E75"/>
    <w:rsid w:val="00404E0D"/>
    <w:rsid w:val="004434B9"/>
    <w:rsid w:val="00484E1E"/>
    <w:rsid w:val="00487015"/>
    <w:rsid w:val="004C7B49"/>
    <w:rsid w:val="0051751A"/>
    <w:rsid w:val="0055470E"/>
    <w:rsid w:val="00562DCF"/>
    <w:rsid w:val="005B62F2"/>
    <w:rsid w:val="005D7424"/>
    <w:rsid w:val="005E27C9"/>
    <w:rsid w:val="006123D9"/>
    <w:rsid w:val="00664F37"/>
    <w:rsid w:val="00696CB3"/>
    <w:rsid w:val="006A66EB"/>
    <w:rsid w:val="006D4B03"/>
    <w:rsid w:val="006D7965"/>
    <w:rsid w:val="006D7B2F"/>
    <w:rsid w:val="00752A7B"/>
    <w:rsid w:val="00766FA8"/>
    <w:rsid w:val="007A0533"/>
    <w:rsid w:val="007C1BE2"/>
    <w:rsid w:val="007C5160"/>
    <w:rsid w:val="00834F02"/>
    <w:rsid w:val="008549B6"/>
    <w:rsid w:val="008B1D31"/>
    <w:rsid w:val="008C1E17"/>
    <w:rsid w:val="008D597E"/>
    <w:rsid w:val="008E07FC"/>
    <w:rsid w:val="00916BFB"/>
    <w:rsid w:val="00963112"/>
    <w:rsid w:val="00997DCB"/>
    <w:rsid w:val="009C2D35"/>
    <w:rsid w:val="009C643C"/>
    <w:rsid w:val="00A05EA0"/>
    <w:rsid w:val="00A13E56"/>
    <w:rsid w:val="00A906D8"/>
    <w:rsid w:val="00A96885"/>
    <w:rsid w:val="00AB5A74"/>
    <w:rsid w:val="00AD75C1"/>
    <w:rsid w:val="00AE22E5"/>
    <w:rsid w:val="00B84B7F"/>
    <w:rsid w:val="00C42318"/>
    <w:rsid w:val="00C54CB6"/>
    <w:rsid w:val="00CC677D"/>
    <w:rsid w:val="00CF6831"/>
    <w:rsid w:val="00D167DC"/>
    <w:rsid w:val="00D61BFA"/>
    <w:rsid w:val="00D658E5"/>
    <w:rsid w:val="00D70BE6"/>
    <w:rsid w:val="00D7245D"/>
    <w:rsid w:val="00DA1346"/>
    <w:rsid w:val="00DB1363"/>
    <w:rsid w:val="00E500CF"/>
    <w:rsid w:val="00E66D65"/>
    <w:rsid w:val="00E768A9"/>
    <w:rsid w:val="00EE4853"/>
    <w:rsid w:val="00F071AE"/>
    <w:rsid w:val="00F56EB3"/>
    <w:rsid w:val="00F81D4B"/>
    <w:rsid w:val="1E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A6D4"/>
  <w15:docId w15:val="{3D9CB0CB-4E1A-4F50-B3D1-8D12C222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FA6780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11">
    <w:name w:val="Без интервала1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Standard">
    <w:name w:val="Standard"/>
    <w:rsid w:val="005C770E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24">
    <w:name w:val="Основной текст с отступом Знак2"/>
    <w:basedOn w:val="a0"/>
    <w:uiPriority w:val="99"/>
    <w:rsid w:val="00FA6780"/>
    <w:rPr>
      <w:rFonts w:eastAsia="Times New Roman"/>
      <w:sz w:val="24"/>
      <w:szCs w:val="24"/>
      <w:lang w:eastAsia="ru-RU"/>
    </w:rPr>
  </w:style>
  <w:style w:type="paragraph" w:styleId="af3">
    <w:name w:val="List Paragraph"/>
    <w:basedOn w:val="a"/>
    <w:uiPriority w:val="34"/>
    <w:qFormat/>
    <w:rsid w:val="00766FA8"/>
    <w:pPr>
      <w:ind w:left="720"/>
      <w:contextualSpacing/>
    </w:pPr>
  </w:style>
  <w:style w:type="table" w:styleId="af4">
    <w:name w:val="Table Grid"/>
    <w:basedOn w:val="a1"/>
    <w:uiPriority w:val="59"/>
    <w:unhideWhenUsed/>
    <w:rsid w:val="00A96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.library.spbu.ru:2124/login.aspx?direct=true&amp;db=edsibo&amp;AN=edsibo.363240&amp;lang=ru&amp;site=eds-live&amp;scope=sit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proxy.library.spbu.ru:2124/login.aspx?direct=true&amp;db=edsbas&amp;AN=edsbas.E40589B&amp;lang=ru&amp;site=eds-live&amp;scope=sit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xy.library.spbu.ru:2374/bookshelf/27944/re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xy.library.spbu.ru:2124/login.aspx?direct=true&amp;db=edsibo&amp;AN=edsibo.354901&amp;lang=ru&amp;site=eds-live&amp;scope=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Литвинов Юрий Викторович</dc:creator>
  <cp:lastModifiedBy>В.Н. Самусенко</cp:lastModifiedBy>
  <cp:revision>29</cp:revision>
  <dcterms:created xsi:type="dcterms:W3CDTF">2020-10-27T15:16:00Z</dcterms:created>
  <dcterms:modified xsi:type="dcterms:W3CDTF">2020-11-02T14:33:00Z</dcterms:modified>
</cp:coreProperties>
</file>