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553A8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740C1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BF517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67069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34C0E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97BBF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D0CE1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73D9F1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CFA52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BFABA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E6A5F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365D9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71D88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4D33A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85CC5" w14:textId="77777777" w:rsidR="00822B72" w:rsidRDefault="00BA24A1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4ECBBF6B" w14:textId="77777777" w:rsidR="00822B72" w:rsidRDefault="00822B72">
      <w:pPr>
        <w:jc w:val="center"/>
        <w:rPr>
          <w:spacing w:val="20"/>
        </w:rPr>
      </w:pPr>
    </w:p>
    <w:p w14:paraId="797B3B24" w14:textId="77777777" w:rsidR="00822B72" w:rsidRDefault="00BA24A1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798DB07" w14:textId="77777777" w:rsidR="00822B72" w:rsidRDefault="00BA24A1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0E175444" w14:textId="77777777" w:rsidR="00822B72" w:rsidRDefault="00BA24A1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30087B70" w14:textId="77777777" w:rsidR="00822B72" w:rsidRDefault="00BA24A1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50743D25" w14:textId="77777777" w:rsidR="00822B72" w:rsidRDefault="00BA24A1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165A9CE5" w14:textId="77777777" w:rsidR="00822B72" w:rsidRDefault="00822B72">
      <w:pPr>
        <w:jc w:val="center"/>
      </w:pPr>
    </w:p>
    <w:p w14:paraId="2D41B89C" w14:textId="77777777" w:rsidR="00822B72" w:rsidRDefault="00822B72">
      <w:pPr>
        <w:jc w:val="center"/>
      </w:pPr>
    </w:p>
    <w:p w14:paraId="4D541415" w14:textId="77777777" w:rsidR="00822B72" w:rsidRPr="00650DF3" w:rsidRDefault="00BA24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Стохастические</w:t>
      </w:r>
      <w:r w:rsidRPr="00650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</w:t>
      </w:r>
      <w:r w:rsidRPr="00650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управления</w:t>
      </w:r>
      <w:r w:rsidRPr="00650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50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650DF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Stochastic</w:t>
      </w:r>
      <w:r w:rsidRPr="00650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650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50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Pr="00650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Pr="00650DF3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D935A8C" w14:textId="77777777" w:rsidR="00822B72" w:rsidRPr="00650DF3" w:rsidRDefault="00BA24A1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650DF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650DF3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09057C70" w14:textId="77777777" w:rsidR="00822B72" w:rsidRPr="00650DF3" w:rsidRDefault="00BA24A1">
      <w:pPr>
        <w:jc w:val="center"/>
      </w:pPr>
      <w:r w:rsidRPr="00650D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83846B" w14:textId="77777777" w:rsidR="00822B72" w:rsidRDefault="00BA24A1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A7BCB65" w14:textId="77777777" w:rsidR="00822B72" w:rsidRDefault="00822B72"/>
    <w:p w14:paraId="7A36C950" w14:textId="77777777" w:rsidR="00822B72" w:rsidRDefault="00822B72"/>
    <w:p w14:paraId="22D60A5C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08582E7D" w14:textId="77777777" w:rsidR="00822B72" w:rsidRDefault="00BA24A1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C1454" w14:textId="77777777" w:rsidR="00822B72" w:rsidRDefault="00BA24A1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043487</w:t>
      </w:r>
    </w:p>
    <w:p w14:paraId="16A4A6B8" w14:textId="77777777" w:rsidR="00822B72" w:rsidRDefault="00BA24A1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B045" w14:textId="77777777" w:rsidR="00822B72" w:rsidRDefault="00BA24A1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30F39" w14:textId="77777777" w:rsidR="00822B72" w:rsidRDefault="00822B72">
      <w:pPr>
        <w:jc w:val="center"/>
      </w:pPr>
    </w:p>
    <w:p w14:paraId="070BD47A" w14:textId="77777777" w:rsidR="00822B72" w:rsidRDefault="00822B72">
      <w:pPr>
        <w:jc w:val="center"/>
      </w:pPr>
    </w:p>
    <w:p w14:paraId="6BE30CD5" w14:textId="77777777" w:rsidR="00822B72" w:rsidRDefault="00822B72">
      <w:pPr>
        <w:jc w:val="center"/>
      </w:pPr>
    </w:p>
    <w:p w14:paraId="00703048" w14:textId="77777777" w:rsidR="00822B72" w:rsidRDefault="00822B72">
      <w:pPr>
        <w:jc w:val="center"/>
      </w:pPr>
    </w:p>
    <w:p w14:paraId="6AF8F905" w14:textId="77777777" w:rsidR="00822B72" w:rsidRDefault="00822B72">
      <w:pPr>
        <w:jc w:val="center"/>
      </w:pPr>
    </w:p>
    <w:p w14:paraId="6C761DDD" w14:textId="77777777" w:rsidR="00822B72" w:rsidRDefault="00822B72">
      <w:pPr>
        <w:jc w:val="center"/>
      </w:pPr>
    </w:p>
    <w:p w14:paraId="0A64A5FE" w14:textId="77777777" w:rsidR="00822B72" w:rsidRDefault="00822B72">
      <w:pPr>
        <w:jc w:val="center"/>
      </w:pPr>
    </w:p>
    <w:p w14:paraId="5240BABE" w14:textId="77777777" w:rsidR="00822B72" w:rsidRDefault="00822B72">
      <w:pPr>
        <w:jc w:val="center"/>
      </w:pPr>
    </w:p>
    <w:p w14:paraId="1848F114" w14:textId="77777777" w:rsidR="00822B72" w:rsidRDefault="00822B72">
      <w:pPr>
        <w:jc w:val="center"/>
      </w:pPr>
    </w:p>
    <w:p w14:paraId="41554EE1" w14:textId="77777777" w:rsidR="00822B72" w:rsidRDefault="00822B72">
      <w:pPr>
        <w:jc w:val="center"/>
      </w:pPr>
    </w:p>
    <w:p w14:paraId="00BFD393" w14:textId="77777777" w:rsidR="00822B72" w:rsidRDefault="00822B72">
      <w:pPr>
        <w:jc w:val="center"/>
      </w:pPr>
    </w:p>
    <w:p w14:paraId="5A246CF7" w14:textId="77777777" w:rsidR="00822B72" w:rsidRDefault="00822B72">
      <w:pPr>
        <w:jc w:val="center"/>
      </w:pPr>
    </w:p>
    <w:p w14:paraId="42753345" w14:textId="77777777" w:rsidR="00822B72" w:rsidRDefault="00822B72">
      <w:pPr>
        <w:jc w:val="center"/>
      </w:pPr>
    </w:p>
    <w:p w14:paraId="253CC6D1" w14:textId="77777777" w:rsidR="00822B72" w:rsidRDefault="00BA24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27A41738" w14:textId="77777777" w:rsidR="00822B72" w:rsidRDefault="00BA24A1">
      <w:pPr>
        <w:rPr>
          <w:rFonts w:ascii="Times New Roman" w:hAnsi="Times New Roman" w:cs="Times New Roman"/>
        </w:rPr>
      </w:pPr>
      <w:r>
        <w:br w:type="page"/>
      </w:r>
    </w:p>
    <w:p w14:paraId="5D1B8A45" w14:textId="77777777" w:rsidR="00822B72" w:rsidRDefault="00822B72">
      <w:pPr>
        <w:jc w:val="center"/>
        <w:rPr>
          <w:rFonts w:ascii="Times New Roman" w:hAnsi="Times New Roman" w:cs="Times New Roman"/>
        </w:rPr>
      </w:pPr>
    </w:p>
    <w:p w14:paraId="04946B7C" w14:textId="77777777" w:rsidR="00822B72" w:rsidRDefault="00BA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CEC3589" w14:textId="77777777" w:rsidR="00822B72" w:rsidRDefault="00822B72">
      <w:pPr>
        <w:rPr>
          <w:rFonts w:ascii="Times New Roman" w:hAnsi="Times New Roman" w:cs="Times New Roman"/>
        </w:rPr>
      </w:pPr>
    </w:p>
    <w:p w14:paraId="1CCE992C" w14:textId="77777777" w:rsidR="00822B72" w:rsidRDefault="00BA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CD6DCA4" w14:textId="77777777" w:rsidR="00822B72" w:rsidRDefault="00BA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Обучение известным алгоритмам в области машинного обучения.</w:t>
      </w:r>
    </w:p>
    <w:p w14:paraId="19DB4723" w14:textId="77777777" w:rsidR="00822B72" w:rsidRDefault="00BA24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C44CF1A" w14:textId="77777777" w:rsidR="00822B72" w:rsidRDefault="00BA24A1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магистрантам 2 семестра обучения по ООП магистратуры </w:t>
      </w:r>
      <w:r>
        <w:rPr>
          <w:rFonts w:ascii="Times New Roman" w:hAnsi="Times New Roman" w:cs="Times New Roman"/>
          <w:i/>
          <w:sz w:val="24"/>
          <w:szCs w:val="24"/>
        </w:rPr>
        <w:t xml:space="preserve">Математическое моделирование, программирование и искусственный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интеллект</w:t>
      </w:r>
      <w:r>
        <w:rPr>
          <w:rFonts w:ascii="Times New Roman" w:hAnsi="Times New Roman" w:cs="Times New Roman"/>
          <w:sz w:val="24"/>
          <w:szCs w:val="24"/>
        </w:rPr>
        <w:t xml:space="preserve"> 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направлению 01.04.02 «Прикладная математика и информатика».</w:t>
      </w:r>
    </w:p>
    <w:p w14:paraId="46C9D390" w14:textId="77777777" w:rsidR="00822B72" w:rsidRDefault="00BA24A1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должен иметь предварительную подготовку по программе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математико-механического факультета СПбГУ.</w:t>
      </w:r>
    </w:p>
    <w:p w14:paraId="47C62137" w14:textId="77777777" w:rsidR="00822B72" w:rsidRDefault="00822B72">
      <w:pPr>
        <w:rPr>
          <w:rFonts w:ascii="Times New Roman" w:hAnsi="Times New Roman" w:cs="Times New Roman"/>
        </w:rPr>
      </w:pPr>
    </w:p>
    <w:p w14:paraId="16F51605" w14:textId="77777777" w:rsidR="00822B72" w:rsidRDefault="00BA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35A8BE4" w14:textId="77777777" w:rsidR="00822B72" w:rsidRDefault="00BA24A1">
      <w:pPr>
        <w:spacing w:after="24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Способность подбирать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реализовывать известные алгоритмы машинного обучения.</w:t>
      </w:r>
    </w:p>
    <w:p w14:paraId="53B58E02" w14:textId="77777777" w:rsidR="00822B72" w:rsidRDefault="00BA24A1">
      <w:pPr>
        <w:shd w:val="clear" w:color="auto" w:fill="FFFFFF"/>
        <w:spacing w:beforeAutospacing="1" w:afterAutospacing="1"/>
        <w:rPr>
          <w:rFonts w:ascii="Times New Roman" w:hAnsi="Times New Roman" w:cs="Times New Roman"/>
        </w:rPr>
      </w:pPr>
      <w:bookmarkStart w:id="0" w:name="_Hlk66311760"/>
      <w:bookmarkStart w:id="1" w:name="_Hlk66309939"/>
      <w:r>
        <w:rPr>
          <w:rFonts w:ascii="Times New Roman" w:hAnsi="Times New Roman" w:cs="Times New Roman"/>
          <w:sz w:val="24"/>
          <w:szCs w:val="24"/>
        </w:rPr>
        <w:t xml:space="preserve">Дисциплина участвует в формировании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компетенций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обучающихся по образовательной программе, установленных учебным планом для данной дисциплины</w:t>
      </w:r>
      <w:bookmarkEnd w:id="0"/>
      <w:r>
        <w:rPr>
          <w:sz w:val="24"/>
          <w:szCs w:val="24"/>
        </w:rPr>
        <w:t>:</w:t>
      </w:r>
      <w:bookmarkEnd w:id="1"/>
    </w:p>
    <w:p w14:paraId="7715B6F1" w14:textId="77777777" w:rsidR="00822B72" w:rsidRDefault="00BA24A1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ПКП-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Способен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управлять ИТ-проектами и персоналом, обслуживающим ресурсы ИТ</w:t>
      </w:r>
      <w:r>
        <w:rPr>
          <w:sz w:val="24"/>
          <w:szCs w:val="24"/>
        </w:rPr>
        <w:t>.</w:t>
      </w:r>
    </w:p>
    <w:p w14:paraId="1718420D" w14:textId="77777777" w:rsidR="00822B72" w:rsidRDefault="00BA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1.4.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18AAA200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65159318" w14:textId="77777777" w:rsidR="00822B72" w:rsidRDefault="00BA24A1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Лекционные занятия – 30 часов.</w:t>
      </w:r>
    </w:p>
    <w:p w14:paraId="07B8E94C" w14:textId="77777777" w:rsidR="00822B72" w:rsidRDefault="00822B72">
      <w:pPr>
        <w:rPr>
          <w:rFonts w:ascii="Times New Roman" w:hAnsi="Times New Roman" w:cs="Times New Roman"/>
        </w:rPr>
      </w:pPr>
    </w:p>
    <w:p w14:paraId="5BDAB976" w14:textId="77777777" w:rsidR="00822B72" w:rsidRDefault="00BA24A1">
      <w:pPr>
        <w:rPr>
          <w:rFonts w:ascii="Times New Roman" w:hAnsi="Times New Roman" w:cs="Times New Roman"/>
        </w:rPr>
      </w:pPr>
      <w:r>
        <w:br w:type="page"/>
      </w:r>
    </w:p>
    <w:p w14:paraId="7109CE30" w14:textId="77777777" w:rsidR="00822B72" w:rsidRDefault="00BA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037FDFA" w14:textId="77777777" w:rsidR="00822B72" w:rsidRDefault="00BA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1F172116" w14:textId="77777777" w:rsidR="00822B72" w:rsidRDefault="00822B72">
      <w:pPr>
        <w:rPr>
          <w:rFonts w:ascii="Times New Roman" w:hAnsi="Times New Roman" w:cs="Times New Roman"/>
        </w:rPr>
      </w:pPr>
    </w:p>
    <w:p w14:paraId="555D047C" w14:textId="77777777" w:rsidR="00822B72" w:rsidRDefault="00822B72">
      <w:pPr>
        <w:rPr>
          <w:rFonts w:ascii="Times New Roman" w:hAnsi="Times New Roman" w:cs="Times New Roman"/>
        </w:rPr>
      </w:pPr>
    </w:p>
    <w:p w14:paraId="6C81EB6D" w14:textId="77777777" w:rsidR="00822B72" w:rsidRDefault="00BA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2.1.1 профиль Динамические системы, эволюционные уравнения, экстремальные задачи и математическая кибернетика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ook w:val="00A0" w:firstRow="1" w:lastRow="0" w:firstColumn="1" w:lastColumn="0" w:noHBand="0" w:noVBand="0"/>
      </w:tblPr>
      <w:tblGrid>
        <w:gridCol w:w="881"/>
        <w:gridCol w:w="487"/>
        <w:gridCol w:w="445"/>
        <w:gridCol w:w="488"/>
        <w:gridCol w:w="590"/>
        <w:gridCol w:w="466"/>
        <w:gridCol w:w="481"/>
        <w:gridCol w:w="428"/>
        <w:gridCol w:w="428"/>
        <w:gridCol w:w="590"/>
        <w:gridCol w:w="483"/>
        <w:gridCol w:w="590"/>
        <w:gridCol w:w="590"/>
        <w:gridCol w:w="590"/>
        <w:gridCol w:w="458"/>
        <w:gridCol w:w="474"/>
        <w:gridCol w:w="590"/>
        <w:gridCol w:w="590"/>
        <w:gridCol w:w="416"/>
      </w:tblGrid>
      <w:tr w:rsidR="00822B72" w14:paraId="0B0CB927" w14:textId="77777777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1A165" w14:textId="77777777" w:rsidR="00822B72" w:rsidRDefault="00BA24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  <w:p w14:paraId="3E096FA4" w14:textId="77777777" w:rsidR="00822B72" w:rsidRDefault="00822B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B72" w14:paraId="354F238E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0227C717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4B0D807E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3206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EF44" w14:textId="77777777" w:rsidR="00822B72" w:rsidRDefault="00BA2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7DE5CA6F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393F025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0D70A3F8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822B72" w14:paraId="3329C60E" w14:textId="77777777">
        <w:trPr>
          <w:trHeight w:val="2128"/>
        </w:trPr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3DCD9" w14:textId="77777777" w:rsidR="00822B72" w:rsidRDefault="00822B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D0C37A3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8BF5B02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01319B2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7CD7D74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152C965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0050400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B776BD0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F6FCF1E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F69B9D1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60A73F3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A0EEFD8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A13FEA6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C1CDD3B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A5FD961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A2339E0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47025D6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D6845F4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45078DC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953E1" w14:textId="77777777" w:rsidR="00822B72" w:rsidRDefault="00822B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3D547" w14:textId="77777777" w:rsidR="00822B72" w:rsidRDefault="00822B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2B72" w14:paraId="65B847EE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FE8F1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822B72" w14:paraId="15424DEE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C6241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22B72" w14:paraId="506D5C00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44FAC" w14:textId="77777777" w:rsidR="00822B72" w:rsidRDefault="00BA2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13368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DDFEC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40A9F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83DD8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95744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5B6B3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ED98E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CDEF9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2CDBF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C09AE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C2443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80631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25634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1B88B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9A6B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DC054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83EF7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46B83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822B72" w14:paraId="1C4EA126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F5CEC" w14:textId="77777777" w:rsidR="00822B72" w:rsidRDefault="00822B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72F1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28402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F0F41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F1DF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4003C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9B9F7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0D1A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36626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2B97D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2C9A6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ECBF4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34A00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AAD3B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471FF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61B01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D2BA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EE97C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01190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2B72" w14:paraId="657A6152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8EE7F" w14:textId="77777777" w:rsidR="00822B72" w:rsidRDefault="00BA2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40C0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ACB96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0F810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924A0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EB68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9FA74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A0FC7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C24C1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AC353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1E5E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DE67A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F8035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63955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275AE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95B2A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B5AFC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51A3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96C1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22F4869E" w14:textId="77777777" w:rsidR="00822B72" w:rsidRDefault="00822B72">
      <w:pPr>
        <w:rPr>
          <w:rFonts w:ascii="Times New Roman" w:hAnsi="Times New Roman" w:cs="Times New Roman"/>
          <w:lang w:val="en-US"/>
        </w:rPr>
      </w:pPr>
    </w:p>
    <w:p w14:paraId="19DD3098" w14:textId="77777777" w:rsidR="00822B72" w:rsidRDefault="00822B72">
      <w:pPr>
        <w:rPr>
          <w:rFonts w:ascii="Times New Roman" w:hAnsi="Times New Roman" w:cs="Times New Roman"/>
        </w:rPr>
      </w:pPr>
    </w:p>
    <w:p w14:paraId="559DFED9" w14:textId="77777777" w:rsidR="00822B72" w:rsidRDefault="00822B72">
      <w:pPr>
        <w:rPr>
          <w:rFonts w:ascii="Times New Roman" w:hAnsi="Times New Roman" w:cs="Times New Roman"/>
        </w:rPr>
      </w:pPr>
    </w:p>
    <w:tbl>
      <w:tblPr>
        <w:tblW w:w="10065" w:type="dxa"/>
        <w:tblInd w:w="-572" w:type="dxa"/>
        <w:tblLook w:val="00A0" w:firstRow="1" w:lastRow="0" w:firstColumn="1" w:lastColumn="0" w:noHBand="0" w:noVBand="0"/>
      </w:tblPr>
      <w:tblGrid>
        <w:gridCol w:w="1823"/>
        <w:gridCol w:w="1366"/>
        <w:gridCol w:w="1704"/>
        <w:gridCol w:w="1315"/>
        <w:gridCol w:w="1305"/>
        <w:gridCol w:w="946"/>
        <w:gridCol w:w="1606"/>
      </w:tblGrid>
      <w:tr w:rsidR="00822B72" w14:paraId="218427A0" w14:textId="77777777">
        <w:trPr>
          <w:trHeight w:val="50"/>
        </w:trPr>
        <w:tc>
          <w:tcPr>
            <w:tcW w:w="100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6BD8D" w14:textId="77777777" w:rsidR="00822B72" w:rsidRDefault="00BA24A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  <w:p w14:paraId="19E28139" w14:textId="77777777" w:rsidR="00822B72" w:rsidRDefault="00822B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22B72" w14:paraId="2AB25959" w14:textId="77777777">
        <w:trPr>
          <w:trHeight w:val="303"/>
        </w:trPr>
        <w:tc>
          <w:tcPr>
            <w:tcW w:w="1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0D647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41A0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6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7D2D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1052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3E1060F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822B72" w14:paraId="691F36C2" w14:textId="77777777">
        <w:trPr>
          <w:trHeight w:val="303"/>
        </w:trPr>
        <w:tc>
          <w:tcPr>
            <w:tcW w:w="1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A7464" w14:textId="77777777" w:rsidR="00822B72" w:rsidRDefault="00822B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D79F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F0E9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081D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28D6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6D95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F727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822B72" w14:paraId="1256249B" w14:textId="77777777">
        <w:tc>
          <w:tcPr>
            <w:tcW w:w="100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49507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822B72" w14:paraId="2A39E40D" w14:textId="77777777">
        <w:tc>
          <w:tcPr>
            <w:tcW w:w="100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719EA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Форма обучения очная</w:t>
            </w:r>
          </w:p>
        </w:tc>
      </w:tr>
      <w:tr w:rsidR="00822B72" w14:paraId="5733BCE7" w14:textId="77777777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E897D" w14:textId="77777777" w:rsidR="00822B72" w:rsidRDefault="00BA2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Семестр 2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2DD2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79D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5FF7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369D" w14:textId="77777777" w:rsidR="00822B72" w:rsidRDefault="00BA2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DB22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86BD" w14:textId="77777777" w:rsidR="00822B72" w:rsidRDefault="00822B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E2C541" w14:textId="77777777" w:rsidR="00822B72" w:rsidRDefault="00822B72">
      <w:pPr>
        <w:rPr>
          <w:rFonts w:ascii="Times New Roman" w:hAnsi="Times New Roman" w:cs="Times New Roman"/>
          <w:lang w:val="en-US"/>
        </w:rPr>
      </w:pPr>
    </w:p>
    <w:p w14:paraId="74B6388F" w14:textId="77777777" w:rsidR="00822B72" w:rsidRDefault="00822B72">
      <w:pPr>
        <w:rPr>
          <w:rFonts w:ascii="Times New Roman" w:hAnsi="Times New Roman" w:cs="Times New Roman"/>
        </w:rPr>
      </w:pPr>
    </w:p>
    <w:p w14:paraId="0DA4C029" w14:textId="77777777" w:rsidR="00822B72" w:rsidRDefault="00BA24A1">
      <w:pPr>
        <w:rPr>
          <w:rFonts w:ascii="Times New Roman" w:hAnsi="Times New Roman" w:cs="Times New Roman"/>
        </w:rPr>
      </w:pPr>
      <w:r>
        <w:br w:type="page"/>
      </w:r>
    </w:p>
    <w:p w14:paraId="046CA244" w14:textId="77777777" w:rsidR="00822B72" w:rsidRDefault="00822B72">
      <w:pPr>
        <w:rPr>
          <w:rFonts w:ascii="Times New Roman" w:hAnsi="Times New Roman" w:cs="Times New Roman"/>
        </w:rPr>
      </w:pPr>
    </w:p>
    <w:p w14:paraId="5699B51D" w14:textId="77777777" w:rsidR="00822B72" w:rsidRDefault="00BA24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61C5EC08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00FCC83A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4" w:type="dxa"/>
        <w:tblInd w:w="106" w:type="dxa"/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1"/>
        <w:gridCol w:w="4941"/>
        <w:gridCol w:w="2891"/>
        <w:gridCol w:w="1141"/>
      </w:tblGrid>
      <w:tr w:rsidR="00822B72" w14:paraId="372FF0A6" w14:textId="77777777">
        <w:trPr>
          <w:cantSplit/>
        </w:trPr>
        <w:tc>
          <w:tcPr>
            <w:tcW w:w="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C99F9F6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п/п</w:t>
            </w:r>
          </w:p>
        </w:tc>
        <w:tc>
          <w:tcPr>
            <w:tcW w:w="49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A17489B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темы (раздела, части)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A493974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 учебных занятий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62DD422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</w:tr>
      <w:tr w:rsidR="00822B72" w14:paraId="064D854C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52FD10B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6736A70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Введение. Примеры задач, успешно решаемых методами машинного обучения.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C7238E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ABC266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6542ED59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6FF5799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CD0821D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1C8434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08877F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38443EFC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39863D8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83B409E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2ABD7F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B491A4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22B72" w14:paraId="1A788869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D310D6F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DDD2487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Задача фильтрации почтового спама. Подходы к решению. Вероятностная модель.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CF3AA4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097920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7C0F5CB8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D15D813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A0EFFA8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72B70E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E58AEC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01513A10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464E8A4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E3DC7B3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22FC11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2CCA13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22B72" w14:paraId="60D8EC9D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42D254C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2FC91E6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Байесовские сети. Условная независимость величин в байесовской сети. Факторизация совместного распределения случайных величин.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762039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BF1015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19F0A57D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CFA2DF4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4C1F190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5CE7F8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3BF9F2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00E4E44B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0096774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3D2AC13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203411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7A1783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22B72" w14:paraId="256EE3CE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816D3B5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EC4A504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Оценка распределения случайных величин в байесовской сети методом максимального правдоподобия.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FB5CB9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210FFC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15D35354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A262496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45664AA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607CE3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A3F3F7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0DCFF529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7307616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92F0927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7EEADF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052E5A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22B72" w14:paraId="6FEF0AEA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DFCDDCA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8D57B8D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Оценка апостериорного распределения случайных величин в байесовской сети. Распределение Дирихле.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F1C316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D60E4A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6E500D2E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082B1A3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0E59327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4B3050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892B55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2351BC2B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0168B7C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BF1CB91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1B6A5F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CC792E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22B72" w14:paraId="6CA0C8EE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1AC8B06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35E3102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Восстановление условных вероятностей в байесовской сети по имеющимся наблюдениям. 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8AECAB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A65F3F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6F09527B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F493284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623ED0F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4A4313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FBF596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59427240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3AE3477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D1F95C4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C1668F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883412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22B72" w14:paraId="5F52A369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525E7AD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A35BD4C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Восстановление структуры байесовской сети. Дерево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Chow-Liu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алгоритм K2, алгоритм MMHC.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AC0A90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1E1D31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33CE1102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053DF58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CABF189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5DE1F2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B1EC96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617DD9DA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36F3D64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D92D9A0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B3C715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E9696A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22B72" w14:paraId="0BEECDC2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41B71F0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BEED3B0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Методы Монте-Карло для задачи восстановления структуры байесовской сети.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3BD610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8FF675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7F371D76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3584AA4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D345423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8CA565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B1F600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3752F89A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072324E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8008652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2DC32C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A52397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22B72" w14:paraId="1F148E1D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517EDE3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20DD66A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Алгоритм прямого-обратного хода. Алгоритм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Витерби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Алгоритм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Баума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Велша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Averaged one-dependence estimators (AODE).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E755C8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D2B91E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557C324B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29CBCAF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1FF70BA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943975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6D0597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0E962783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8A2492E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4DE2CB3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659156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8586EE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822B72" w14:paraId="2F296FC4" w14:textId="77777777">
        <w:trPr>
          <w:cantSplit/>
        </w:trPr>
        <w:tc>
          <w:tcPr>
            <w:tcW w:w="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1769845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DBC5414" w14:textId="77777777" w:rsidR="00822B72" w:rsidRDefault="00BA24A1">
            <w:pPr>
              <w:pStyle w:val="af7"/>
              <w:suppressAutoHyphens/>
              <w:spacing w:before="0" w:after="240" w:line="240" w:lineRule="auto"/>
              <w:ind w:right="0"/>
            </w:pPr>
            <w:r>
              <w:rPr>
                <w:sz w:val="20"/>
                <w:szCs w:val="20"/>
              </w:rPr>
              <w:t>Скрытая Марковская модель.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F241E8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D7356C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22B72" w14:paraId="45D2F2AF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3B16B85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876CBCC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751BF6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BE97D0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22B72" w14:paraId="0CDB1D89" w14:textId="77777777">
        <w:trPr>
          <w:cantSplit/>
        </w:trPr>
        <w:tc>
          <w:tcPr>
            <w:tcW w:w="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8B50189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308B611" w14:textId="77777777" w:rsidR="00822B72" w:rsidRDefault="00822B72">
            <w:pPr>
              <w:snapToGri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3D8716" w14:textId="77777777" w:rsidR="00822B72" w:rsidRDefault="00BA24A1">
            <w:pPr>
              <w:suppressAutoHyphens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7439D3" w14:textId="77777777" w:rsidR="00822B72" w:rsidRDefault="00BA24A1">
            <w:pPr>
              <w:suppressAutoHyphens/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4D08C7FE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64ED3017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A5AD3DE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097EF2F9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663BEFBB" w14:textId="77777777" w:rsidR="00822B72" w:rsidRDefault="00822B72">
      <w:pPr>
        <w:rPr>
          <w:rFonts w:ascii="Times New Roman" w:hAnsi="Times New Roman" w:cs="Times New Roman"/>
          <w:b/>
          <w:sz w:val="24"/>
          <w:szCs w:val="24"/>
        </w:rPr>
      </w:pPr>
    </w:p>
    <w:p w14:paraId="2468B865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076BDE7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46601E22" w14:textId="77777777" w:rsidR="00822B72" w:rsidRDefault="00BA24A1">
      <w:pPr>
        <w:suppressAutoHyphens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примерных контрольных вопросов для самостоятельной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кчащегося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соответствует перечню изучаемых тем, приведенному в п. 2.2 и уточняется преподавателем.</w:t>
      </w:r>
    </w:p>
    <w:p w14:paraId="7070E8AC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369B0506" w14:textId="77777777" w:rsidR="00822B72" w:rsidRDefault="00BA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формулируются задания для самостоятельного выполнения с последующей проверкой в начале следующего занятия.</w:t>
      </w:r>
    </w:p>
    <w:p w14:paraId="741C7870" w14:textId="77777777" w:rsidR="00822B72" w:rsidRDefault="00822B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4568E9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8D66ED1" w14:textId="77777777" w:rsidR="00822B72" w:rsidRDefault="00822B72">
      <w:pPr>
        <w:pStyle w:val="af5"/>
        <w:spacing w:beforeAutospacing="0" w:afterAutospacing="0"/>
        <w:jc w:val="both"/>
        <w:rPr>
          <w:rFonts w:eastAsiaTheme="minorHAnsi"/>
          <w:lang w:eastAsia="en-US"/>
        </w:rPr>
      </w:pPr>
    </w:p>
    <w:p w14:paraId="7565F5EE" w14:textId="77777777" w:rsidR="00822B72" w:rsidRDefault="00BA24A1">
      <w:pPr>
        <w:suppressAutoHyphens/>
        <w:spacing w:after="24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Оценка «отлично» (A) ставится за полностью раскрытый теоретический материал и правильные ответы на дополнительные вопросы преподавателя. </w:t>
      </w:r>
    </w:p>
    <w:p w14:paraId="6398B088" w14:textId="77777777" w:rsidR="00822B72" w:rsidRDefault="00BA24A1">
      <w:pPr>
        <w:suppressAutoHyphens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Оценка «хорошо» (B)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14:paraId="73B94205" w14:textId="77777777" w:rsidR="00822B72" w:rsidRDefault="00BA24A1">
      <w:pPr>
        <w:suppressAutoHyphens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Оценка «хорошо» (C) ставится за полный ответ на вопросы билета с небольшими неточностями.</w:t>
      </w:r>
    </w:p>
    <w:p w14:paraId="2526BA3F" w14:textId="77777777" w:rsidR="00822B72" w:rsidRDefault="00BA24A1">
      <w:pPr>
        <w:suppressAutoHyphens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Оценка «удовлетворительно» (D) ставится за знание ответов на основные вопросы по каждой теме.</w:t>
      </w:r>
    </w:p>
    <w:p w14:paraId="59C3C340" w14:textId="77777777" w:rsidR="00822B72" w:rsidRDefault="00BA24A1">
      <w:pPr>
        <w:suppressAutoHyphens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Оценка «удовлетворительно» (E) ставится за знание основных формулировок (по одной из каждого вопроса) с подсказками со стороны преподавателя.</w:t>
      </w:r>
    </w:p>
    <w:p w14:paraId="46264937" w14:textId="77777777" w:rsidR="00822B72" w:rsidRDefault="00BA24A1">
      <w:pPr>
        <w:suppressAutoHyphens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Оценка «неудовлетворительно» (F) выставляется, если не выполняются условия для получения оценок «отлично», «хорошо» и «удовлетворительно».</w:t>
      </w:r>
    </w:p>
    <w:p w14:paraId="45D38A16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5F65564A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DAC4F17" w14:textId="77777777" w:rsidR="00822B72" w:rsidRDefault="00BA24A1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Список экзаменационных вопросов:</w:t>
      </w:r>
    </w:p>
    <w:p w14:paraId="66630902" w14:textId="77777777" w:rsidR="00822B72" w:rsidRDefault="00BA24A1">
      <w:p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>1) Примеры задач, успешно решаемых методами машинного обучения.</w:t>
      </w:r>
    </w:p>
    <w:p w14:paraId="005D81E6" w14:textId="77777777" w:rsidR="00822B72" w:rsidRDefault="00BA24A1">
      <w:p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2) Задача фильтрации почтового спама. Подходы к решению. Вероятностная модель.</w:t>
      </w:r>
    </w:p>
    <w:p w14:paraId="1E4D04D0" w14:textId="77777777" w:rsidR="00822B72" w:rsidRDefault="00BA24A1">
      <w:p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3) Байесовские сети. Условная независимость величин в байесовской сети. Факторизация совместного распределения случайных величин.</w:t>
      </w:r>
    </w:p>
    <w:p w14:paraId="0BBE5225" w14:textId="77777777" w:rsidR="00822B72" w:rsidRDefault="00BA24A1">
      <w:p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4) Оценка распределения случайных величин в байесовской сети методом максимального правдоподобия.</w:t>
      </w:r>
    </w:p>
    <w:p w14:paraId="1F62083F" w14:textId="77777777" w:rsidR="00822B72" w:rsidRDefault="00BA24A1">
      <w:p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5) Оценка апостериорного распределения случайных величин в байесовской сети. Распределение Дирихле.</w:t>
      </w:r>
    </w:p>
    <w:p w14:paraId="0EE31236" w14:textId="77777777" w:rsidR="00822B72" w:rsidRDefault="00BA24A1">
      <w:p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6) Восстановление условных вероятностей в байесовской сети по имеющимся наблюдениям.</w:t>
      </w:r>
    </w:p>
    <w:p w14:paraId="383E535F" w14:textId="77777777" w:rsidR="00822B72" w:rsidRDefault="00BA24A1">
      <w:p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7) Восстановление структуры байесовской сети. Дерево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Chow-Liu</w:t>
      </w:r>
      <w:proofErr w:type="spellEnd"/>
      <w:r>
        <w:rPr>
          <w:rFonts w:ascii="Times New Roman" w:hAnsi="Times New Roman" w:cs="Times New Roman"/>
          <w:sz w:val="24"/>
          <w:szCs w:val="24"/>
        </w:rPr>
        <w:t>, алгоритм K2, алгоритм MMHC.</w:t>
      </w:r>
    </w:p>
    <w:p w14:paraId="4A112E5D" w14:textId="77777777" w:rsidR="00822B72" w:rsidRDefault="00BA24A1">
      <w:p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8) Методы Монте-Карло для задачи восстановления структуры байесовской сети.</w:t>
      </w:r>
    </w:p>
    <w:p w14:paraId="102C913C" w14:textId="77777777" w:rsidR="00822B72" w:rsidRDefault="00BA24A1">
      <w:pPr>
        <w:suppressAutoHyphens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9) Алгоритм прямого-обратного хода.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Витерби</w:t>
      </w:r>
      <w:proofErr w:type="spellEnd"/>
      <w:r>
        <w:rPr>
          <w:rFonts w:ascii="Times New Roman" w:hAnsi="Times New Roman" w:cs="Times New Roman"/>
          <w:sz w:val="24"/>
          <w:szCs w:val="24"/>
        </w:rPr>
        <w:t>. Алгоритм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Баума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Велша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Averaged one-dependence estimators (AODE).</w:t>
      </w:r>
    </w:p>
    <w:p w14:paraId="18CC7068" w14:textId="77777777" w:rsidR="00822B72" w:rsidRDefault="00BA24A1">
      <w:p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10) Скрытая Марковская модель.</w:t>
      </w:r>
    </w:p>
    <w:p w14:paraId="760115CD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22AE5961" w14:textId="77777777" w:rsidR="00822B72" w:rsidRDefault="00BA24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5A7941D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58E9E703" w14:textId="77777777" w:rsidR="00822B72" w:rsidRDefault="00BA24A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  <w:bookmarkStart w:id="2" w:name="_Hlk531961281"/>
      <w:bookmarkEnd w:id="2"/>
    </w:p>
    <w:p w14:paraId="20504D10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43A912AA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83DD1E8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6AA9C6F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Квалификация и опыт штатных преподавателей по данному курсу (ст. преподаватель, доцент, профессор) должны иметь диплом о высшем образовании в рамках соответствующей дисциплины и соответствовать нормам и требованиям, установленным в СПбГУ.</w:t>
      </w:r>
    </w:p>
    <w:p w14:paraId="5A3FF80F" w14:textId="77777777" w:rsidR="00822B72" w:rsidRDefault="00822B72">
      <w:pPr>
        <w:rPr>
          <w:rFonts w:ascii="Times New Roman" w:hAnsi="Times New Roman" w:cs="Times New Roman"/>
          <w:b/>
          <w:sz w:val="24"/>
          <w:szCs w:val="24"/>
        </w:rPr>
      </w:pPr>
    </w:p>
    <w:p w14:paraId="631C37F4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4C9B8A0B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60BB240" w14:textId="77777777" w:rsidR="00822B72" w:rsidRDefault="00822B72">
      <w:pPr>
        <w:rPr>
          <w:rFonts w:ascii="Times New Roman" w:hAnsi="Times New Roman" w:cs="Times New Roman"/>
          <w:b/>
          <w:sz w:val="24"/>
          <w:szCs w:val="24"/>
        </w:rPr>
      </w:pPr>
    </w:p>
    <w:p w14:paraId="09C1E418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6E5831F3" w14:textId="77777777" w:rsidR="00822B72" w:rsidRDefault="00BA24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  <w:bookmarkStart w:id="3" w:name="_Hlk66311358"/>
    </w:p>
    <w:p w14:paraId="4881312F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  <w:bookmarkEnd w:id="3"/>
    </w:p>
    <w:p w14:paraId="1F48C64C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  <w:bookmarkStart w:id="4" w:name="_Hlk66309753"/>
      <w:bookmarkEnd w:id="4"/>
    </w:p>
    <w:p w14:paraId="45EC0C81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BA881DD" w14:textId="0D4D76C3" w:rsidR="00822B72" w:rsidRDefault="00BA24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8ABC52" w14:textId="77777777" w:rsidR="00822B72" w:rsidRDefault="00822B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67891B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A039930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7718B21B" w14:textId="77777777" w:rsidR="00822B72" w:rsidRDefault="00822B72">
      <w:pPr>
        <w:rPr>
          <w:rFonts w:ascii="Times New Roman" w:hAnsi="Times New Roman" w:cs="Times New Roman"/>
          <w:b/>
          <w:sz w:val="24"/>
          <w:szCs w:val="24"/>
        </w:rPr>
      </w:pPr>
    </w:p>
    <w:p w14:paraId="0975B6C4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3F1218C" w14:textId="77777777" w:rsidR="00822B72" w:rsidRDefault="00BA24A1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4A0AF01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3366AD94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Фломастеры цветные (из расчета 4 фломастера на 4 часа занятий). Губка для маркерной доски.</w:t>
      </w:r>
    </w:p>
    <w:p w14:paraId="49D396E2" w14:textId="77777777" w:rsidR="009756FB" w:rsidRDefault="009756FB">
      <w:pPr>
        <w:rPr>
          <w:rFonts w:ascii="Times New Roman" w:hAnsi="Times New Roman" w:cs="Times New Roman"/>
          <w:b/>
          <w:sz w:val="24"/>
          <w:szCs w:val="24"/>
        </w:rPr>
      </w:pPr>
      <w:bookmarkStart w:id="5" w:name="_GoBack"/>
      <w:bookmarkEnd w:id="5"/>
    </w:p>
    <w:p w14:paraId="051DD60B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64A91E37" w14:textId="77777777" w:rsidR="00822B72" w:rsidRDefault="00BA24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46F902FD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59F48A09" w14:textId="77777777" w:rsidR="00822B72" w:rsidRDefault="00BA24A1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А.Х.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Гелиг</w:t>
      </w:r>
      <w:proofErr w:type="spellEnd"/>
      <w:r>
        <w:rPr>
          <w:rFonts w:ascii="Times New Roman" w:hAnsi="Times New Roman" w:cs="Times New Roman"/>
          <w:sz w:val="24"/>
          <w:szCs w:val="24"/>
        </w:rPr>
        <w:t>, А.С. Матвеев. Введение в математическую теорию обучаемых распознающих систем и нейронных сетей. Изд-во СПбГУ, 2013.</w:t>
      </w:r>
    </w:p>
    <w:p w14:paraId="15606B37" w14:textId="77777777" w:rsidR="00822B72" w:rsidRDefault="00BA24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2EFDDEB2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5C55119A" w14:textId="77777777" w:rsidR="00822B72" w:rsidRPr="00650DF3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Noble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J.M.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An Introduction. John Willey &amp; Sons LTD. 2009.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Theodorides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Machine Learning. A Bayesian and Optimization Perspective. Elsevier, 2015.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– K.E. Rasmussen, C.K.I. Williams. Gaussian Processes for Machine Learning. MIT-Cambridge, 2006.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S. Rogers, 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Girolami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A First Course in Machine Learning. CRC, 2017.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Rostamizadeh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A. Talwalkar. Foundations of Machine Learning. MIT, 2012.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Alpaydin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Introduction to Machine Learning. MIT, 2014.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– S.Y. Kung. Kernel Methods and Machine Learning. MIT, 2014.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– K.P. Murphy. Machine Learning a Probabilistic Perspective. MIT-Cambridge, 2012.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S.Haykin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Neural Networks and Learning Machines. Pearson</w:t>
      </w:r>
      <w:r w:rsidRPr="00650DF3">
        <w:rPr>
          <w:rFonts w:ascii="Times New Roman" w:hAnsi="Times New Roman" w:cs="Times New Roman"/>
          <w:sz w:val="24"/>
          <w:szCs w:val="24"/>
        </w:rPr>
        <w:t>, 2008.</w:t>
      </w:r>
    </w:p>
    <w:p w14:paraId="469130F7" w14:textId="77777777" w:rsidR="00822B72" w:rsidRDefault="00822B72">
      <w:pPr>
        <w:rPr>
          <w:rFonts w:ascii="Times New Roman" w:hAnsi="Times New Roman" w:cs="Times New Roman"/>
          <w:b/>
          <w:sz w:val="24"/>
          <w:szCs w:val="24"/>
        </w:rPr>
      </w:pPr>
    </w:p>
    <w:p w14:paraId="4B103C69" w14:textId="77777777" w:rsidR="00822B72" w:rsidRDefault="00BA24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6C9C78CF" w14:textId="77777777" w:rsidR="009756FB" w:rsidRDefault="009756FB">
      <w:pPr>
        <w:rPr>
          <w:rFonts w:ascii="Times New Roman" w:hAnsi="Times New Roman" w:cs="Times New Roman"/>
          <w:sz w:val="24"/>
          <w:szCs w:val="24"/>
        </w:rPr>
      </w:pPr>
    </w:p>
    <w:p w14:paraId="74FA0167" w14:textId="77777777" w:rsidR="009756FB" w:rsidRDefault="009756FB" w:rsidP="009756FB">
      <w:pPr>
        <w:pStyle w:val="af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3614C282" w14:textId="77777777" w:rsidR="009756FB" w:rsidRDefault="009756FB" w:rsidP="009756FB">
      <w:pPr>
        <w:pStyle w:val="af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af0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5576C9F8" w14:textId="77777777" w:rsidR="009756FB" w:rsidRDefault="009756FB" w:rsidP="009756FB">
      <w:pPr>
        <w:pStyle w:val="af8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492F19A4" w14:textId="77777777" w:rsidR="009756FB" w:rsidRDefault="009756FB" w:rsidP="009756FB">
      <w:pPr>
        <w:pStyle w:val="af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2EF78DA8" w14:textId="77777777" w:rsidR="009756FB" w:rsidRDefault="009756FB" w:rsidP="009756FB">
      <w:pPr>
        <w:pStyle w:val="af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0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6A024124" w14:textId="77777777" w:rsidR="009756FB" w:rsidRDefault="009756FB" w:rsidP="009756FB">
      <w:pPr>
        <w:pStyle w:val="af8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389FD7B" w14:textId="77777777" w:rsidR="009756FB" w:rsidRDefault="009756FB" w:rsidP="009756FB">
      <w:pPr>
        <w:pStyle w:val="af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0FCE5E1C" w14:textId="77777777" w:rsidR="009756FB" w:rsidRDefault="009756FB" w:rsidP="009756FB">
      <w:pPr>
        <w:pStyle w:val="af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0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7AFD068D" w14:textId="77777777" w:rsidR="009756FB" w:rsidRDefault="009756FB" w:rsidP="009756FB">
      <w:pPr>
        <w:pStyle w:val="af8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7F139C5" w14:textId="77777777" w:rsidR="009756FB" w:rsidRDefault="009756FB" w:rsidP="009756FB">
      <w:pPr>
        <w:pStyle w:val="af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5C421FCB" w14:textId="77777777" w:rsidR="009756FB" w:rsidRDefault="009756FB" w:rsidP="009756FB">
      <w:pPr>
        <w:pStyle w:val="af8"/>
        <w:numPr>
          <w:ilvl w:val="0"/>
          <w:numId w:val="2"/>
        </w:numPr>
        <w:jc w:val="both"/>
        <w:rPr>
          <w:rStyle w:val="af0"/>
          <w:rFonts w:ascii="Times New Roman" w:hAnsi="Times New Roman"/>
          <w:sz w:val="24"/>
          <w:szCs w:val="24"/>
        </w:rPr>
      </w:pPr>
      <w:hyperlink r:id="rId10" w:history="1">
        <w:r>
          <w:rPr>
            <w:rStyle w:val="af0"/>
            <w:rFonts w:ascii="Times New Roman" w:hAnsi="Times New Roman"/>
            <w:sz w:val="24"/>
            <w:szCs w:val="24"/>
          </w:rPr>
          <w:t>http://cufts.library.spbu.ru/CRDB/SPBGU/browse?name=rures&amp;resource_type=8</w:t>
        </w:r>
      </w:hyperlink>
    </w:p>
    <w:p w14:paraId="6FCA97CB" w14:textId="77777777" w:rsidR="009756FB" w:rsidRDefault="009756FB" w:rsidP="009756FB">
      <w:pPr>
        <w:pStyle w:val="af8"/>
        <w:jc w:val="both"/>
        <w:rPr>
          <w:rStyle w:val="af0"/>
          <w:rFonts w:ascii="Times New Roman" w:hAnsi="Times New Roman"/>
          <w:sz w:val="24"/>
          <w:szCs w:val="24"/>
        </w:rPr>
      </w:pPr>
    </w:p>
    <w:p w14:paraId="4A2E39E9" w14:textId="77777777" w:rsidR="009756FB" w:rsidRPr="00A00928" w:rsidRDefault="009756FB" w:rsidP="009756FB">
      <w:pPr>
        <w:pStyle w:val="af8"/>
        <w:numPr>
          <w:ilvl w:val="0"/>
          <w:numId w:val="2"/>
        </w:numPr>
        <w:jc w:val="both"/>
        <w:rPr>
          <w:rStyle w:val="afa"/>
          <w:rFonts w:ascii="Times New Roman" w:hAnsi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1" w:history="1"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6A708086" w14:textId="77777777" w:rsidR="009756FB" w:rsidRPr="00A00928" w:rsidRDefault="009756FB" w:rsidP="009756FB">
      <w:pPr>
        <w:pStyle w:val="af6"/>
        <w:numPr>
          <w:ilvl w:val="0"/>
          <w:numId w:val="2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Institute of Electrical and Electronics Engineers (IEEE):   </w:t>
      </w:r>
      <w:hyperlink r:id="rId12" w:history="1"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http://cufts.library.spbu.ru/CRDB/SPBGU/resource/375</w:t>
        </w:r>
      </w:hyperlink>
    </w:p>
    <w:p w14:paraId="78FF8F8F" w14:textId="77777777" w:rsidR="009756FB" w:rsidRDefault="009756FB" w:rsidP="009756FB">
      <w:pPr>
        <w:pStyle w:val="af6"/>
        <w:numPr>
          <w:ilvl w:val="0"/>
          <w:numId w:val="2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proofErr w:type="spellStart"/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MathSciNet</w:t>
      </w:r>
      <w:proofErr w:type="spellEnd"/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электронная коллекция Американского математического сообщества </w:t>
      </w:r>
      <w:proofErr w:type="gramStart"/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(</w:t>
      </w:r>
      <w:proofErr w:type="gramEnd"/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AMS)</w:t>
      </w: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: </w:t>
      </w:r>
      <w:hyperlink r:id="rId13" w:history="1"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http</w:t>
        </w:r>
        <w:r w:rsidRPr="00667621">
          <w:rPr>
            <w:rStyle w:val="af0"/>
            <w:rFonts w:ascii="Times New Roman" w:hAnsi="Times New Roman"/>
            <w:sz w:val="24"/>
            <w:szCs w:val="24"/>
            <w:lang w:eastAsia="ru-RU"/>
          </w:rPr>
          <w:t>://</w:t>
        </w:r>
        <w:proofErr w:type="spellStart"/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cufts</w:t>
        </w:r>
        <w:proofErr w:type="spellEnd"/>
        <w:r w:rsidRPr="00667621">
          <w:rPr>
            <w:rStyle w:val="af0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library</w:t>
        </w:r>
        <w:r w:rsidRPr="00667621">
          <w:rPr>
            <w:rStyle w:val="af0"/>
            <w:rFonts w:ascii="Times New Roman" w:hAnsi="Times New Roman"/>
            <w:sz w:val="24"/>
            <w:szCs w:val="24"/>
            <w:lang w:eastAsia="ru-RU"/>
          </w:rPr>
          <w:t>.</w:t>
        </w:r>
        <w:proofErr w:type="spellStart"/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spbu</w:t>
        </w:r>
        <w:proofErr w:type="spellEnd"/>
        <w:r w:rsidRPr="00667621">
          <w:rPr>
            <w:rStyle w:val="af0"/>
            <w:rFonts w:ascii="Times New Roman" w:hAnsi="Times New Roman"/>
            <w:sz w:val="24"/>
            <w:szCs w:val="24"/>
            <w:lang w:eastAsia="ru-RU"/>
          </w:rPr>
          <w:t>.</w:t>
        </w:r>
        <w:proofErr w:type="spellStart"/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ru</w:t>
        </w:r>
        <w:proofErr w:type="spellEnd"/>
        <w:r w:rsidRPr="00667621">
          <w:rPr>
            <w:rStyle w:val="af0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CRDB</w:t>
        </w:r>
        <w:r w:rsidRPr="00667621">
          <w:rPr>
            <w:rStyle w:val="af0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SPBGU</w:t>
        </w:r>
        <w:r w:rsidRPr="00667621">
          <w:rPr>
            <w:rStyle w:val="af0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resource</w:t>
        </w:r>
        <w:r w:rsidRPr="00667621">
          <w:rPr>
            <w:rStyle w:val="af0"/>
            <w:rFonts w:ascii="Times New Roman" w:hAnsi="Times New Roman"/>
            <w:sz w:val="24"/>
            <w:szCs w:val="24"/>
            <w:lang w:eastAsia="ru-RU"/>
          </w:rPr>
          <w:t>/415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</w:p>
    <w:p w14:paraId="7F335CF4" w14:textId="77777777" w:rsidR="009756FB" w:rsidRPr="00667621" w:rsidRDefault="009756FB" w:rsidP="009756FB">
      <w:pPr>
        <w:pStyle w:val="af6"/>
        <w:numPr>
          <w:ilvl w:val="0"/>
          <w:numId w:val="2"/>
        </w:numPr>
        <w:shd w:val="clear" w:color="auto" w:fill="FFFFFF"/>
        <w:spacing w:line="600" w:lineRule="atLeast"/>
        <w:outlineLvl w:val="2"/>
        <w:rPr>
          <w:rStyle w:val="af0"/>
          <w:rFonts w:ascii="Times New Roman" w:hAnsi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O’Reilly: </w:t>
      </w:r>
      <w:hyperlink r:id="rId14" w:history="1">
        <w:r w:rsidRPr="00667621">
          <w:rPr>
            <w:rStyle w:val="af0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http://cufts.library.spbu.ru/CRDB/SPBGU/resource/483</w:t>
        </w:r>
      </w:hyperlink>
    </w:p>
    <w:p w14:paraId="7081EE28" w14:textId="77777777" w:rsidR="009756FB" w:rsidRPr="00667621" w:rsidRDefault="009756FB" w:rsidP="009756FB">
      <w:pPr>
        <w:pStyle w:val="af6"/>
        <w:numPr>
          <w:ilvl w:val="0"/>
          <w:numId w:val="2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67621">
        <w:rPr>
          <w:rStyle w:val="afa"/>
          <w:rFonts w:ascii="Times New Roman" w:hAnsi="Times New Roman"/>
          <w:b w:val="0"/>
          <w:color w:val="333333"/>
          <w:sz w:val="24"/>
          <w:szCs w:val="24"/>
          <w:shd w:val="clear" w:color="auto" w:fill="FFFFFF"/>
          <w:lang w:val="en-US"/>
        </w:rPr>
        <w:t>Zentralblatt</w:t>
      </w:r>
      <w:proofErr w:type="spellEnd"/>
      <w:r w:rsidRPr="00667621">
        <w:rPr>
          <w:rStyle w:val="afa"/>
          <w:rFonts w:ascii="Times New Roman" w:hAnsi="Times New Roman"/>
          <w:b w:val="0"/>
          <w:color w:val="333333"/>
          <w:sz w:val="24"/>
          <w:szCs w:val="24"/>
          <w:shd w:val="clear" w:color="auto" w:fill="FFFFFF"/>
          <w:lang w:val="en-US"/>
        </w:rPr>
        <w:t xml:space="preserve"> MATH:</w:t>
      </w:r>
      <w:r w:rsidRPr="00667621">
        <w:rPr>
          <w:rStyle w:val="afa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hyperlink r:id="rId15" w:history="1">
        <w:r w:rsidRPr="00D543ED">
          <w:rPr>
            <w:rStyle w:val="af0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a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439A5590" w14:textId="77777777" w:rsidR="009756FB" w:rsidRPr="00347CC8" w:rsidRDefault="009756FB" w:rsidP="009756FB">
      <w:p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</w:p>
    <w:p w14:paraId="5C2D2398" w14:textId="77777777" w:rsidR="00822B72" w:rsidRDefault="00822B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157D9" w14:textId="77777777" w:rsidR="009756FB" w:rsidRDefault="00975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3CDD8" w14:textId="77777777" w:rsidR="009756FB" w:rsidRPr="009756FB" w:rsidRDefault="00975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B5822" w14:textId="77777777" w:rsidR="00822B72" w:rsidRDefault="00BA24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1030E8FF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p w14:paraId="3F672D8B" w14:textId="77777777" w:rsidR="00822B72" w:rsidRDefault="00BA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Михаил Сергеевич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Ананьевский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>, к.ф.-м.н.</w:t>
      </w:r>
      <w:proofErr w:type="gramStart"/>
      <w:r>
        <w:rPr>
          <w:rFonts w:ascii="Times New Roman" w:hAnsi="Times New Roman" w:cs="Times New Roman"/>
          <w:sz w:val="24"/>
          <w:szCs w:val="24"/>
        </w:rPr>
        <w:t>,  доцент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Кафедры теоретической кибернетики, </w:t>
      </w:r>
      <w:hyperlink r:id="rId16">
        <w:r>
          <w:rPr>
            <w:rStyle w:val="af0"/>
            <w:rFonts w:ascii="Times New Roman" w:hAnsi="Times New Roman" w:cs="Times New Roman"/>
            <w:sz w:val="24"/>
            <w:szCs w:val="24"/>
          </w:rPr>
          <w:t>m.s.ananyevskiy@spbu.ru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AFC18" w14:textId="77777777" w:rsidR="00822B72" w:rsidRDefault="00822B72">
      <w:pPr>
        <w:rPr>
          <w:rFonts w:ascii="Times New Roman" w:hAnsi="Times New Roman" w:cs="Times New Roman"/>
          <w:sz w:val="24"/>
          <w:szCs w:val="24"/>
        </w:rPr>
      </w:pPr>
    </w:p>
    <w:sectPr w:rsidR="00822B72">
      <w:headerReference w:type="default" r:id="rId17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EBECD" w14:textId="77777777" w:rsidR="001D598F" w:rsidRDefault="001D598F">
      <w:r>
        <w:separator/>
      </w:r>
    </w:p>
  </w:endnote>
  <w:endnote w:type="continuationSeparator" w:id="0">
    <w:p w14:paraId="46541F82" w14:textId="77777777" w:rsidR="001D598F" w:rsidRDefault="001D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509B3" w14:textId="77777777" w:rsidR="001D598F" w:rsidRDefault="001D598F">
      <w:r>
        <w:separator/>
      </w:r>
    </w:p>
  </w:footnote>
  <w:footnote w:type="continuationSeparator" w:id="0">
    <w:p w14:paraId="2AF925DA" w14:textId="77777777" w:rsidR="001D598F" w:rsidRDefault="001D5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8EA82" w14:textId="77777777" w:rsidR="00822B72" w:rsidRDefault="00822B7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A6422"/>
    <w:multiLevelType w:val="multilevel"/>
    <w:tmpl w:val="65F4B03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72"/>
    <w:rsid w:val="001D598F"/>
    <w:rsid w:val="00650DF3"/>
    <w:rsid w:val="00822B72"/>
    <w:rsid w:val="009756FB"/>
    <w:rsid w:val="00B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B81E"/>
  <w15:docId w15:val="{052CD111-A497-4DBA-884B-ED963CEF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985"/>
    <w:pPr>
      <w:suppressAutoHyphens w:val="0"/>
    </w:p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2"/>
    <w:unhideWhenUsed/>
    <w:qFormat/>
    <w:rsid w:val="00C212FB"/>
    <w:pPr>
      <w:keepNext/>
      <w:numPr>
        <w:numId w:val="1"/>
      </w:numPr>
      <w:tabs>
        <w:tab w:val="clear" w:pos="720"/>
        <w:tab w:val="left" w:pos="426"/>
      </w:tabs>
      <w:ind w:left="426" w:hanging="426"/>
      <w:outlineLvl w:val="1"/>
    </w:pPr>
    <w:rPr>
      <w:b/>
      <w:bCs/>
      <w:sz w:val="24"/>
      <w:u w:val="single"/>
    </w:rPr>
  </w:style>
  <w:style w:type="paragraph" w:styleId="3">
    <w:name w:val="heading 3"/>
    <w:basedOn w:val="a"/>
    <w:next w:val="a"/>
    <w:link w:val="32"/>
    <w:semiHidden/>
    <w:unhideWhenUsed/>
    <w:qFormat/>
    <w:rsid w:val="00C212FB"/>
    <w:pPr>
      <w:keepNext/>
      <w:outlineLvl w:val="2"/>
    </w:pPr>
    <w:rPr>
      <w:sz w:val="24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semiHidden/>
    <w:unhideWhenUsed/>
    <w:qFormat/>
    <w:rsid w:val="00C212FB"/>
    <w:pPr>
      <w:keepNext/>
      <w:spacing w:before="120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1"/>
    <w:semiHidden/>
    <w:unhideWhenUsed/>
    <w:qFormat/>
    <w:rsid w:val="00C212FB"/>
    <w:pPr>
      <w:keepNext/>
      <w:spacing w:before="120"/>
      <w:ind w:left="360"/>
      <w:outlineLvl w:val="6"/>
    </w:pPr>
    <w:rPr>
      <w:sz w:val="24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1"/>
    <w:semiHidden/>
    <w:qFormat/>
    <w:rsid w:val="00C212F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30">
    <w:name w:val="Заголовок 3 Знак"/>
    <w:basedOn w:val="a0"/>
    <w:link w:val="31"/>
    <w:semiHidden/>
    <w:qFormat/>
    <w:rsid w:val="00C212FB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semiHidden/>
    <w:qFormat/>
    <w:rsid w:val="00C212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70">
    <w:name w:val="Заголовок 7 Знак"/>
    <w:basedOn w:val="a0"/>
    <w:semiHidden/>
    <w:qFormat/>
    <w:rsid w:val="00C212FB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2">
    <w:name w:val="Заголовок 2 Знак2"/>
    <w:basedOn w:val="a0"/>
    <w:link w:val="2"/>
    <w:semiHidden/>
    <w:qFormat/>
    <w:rsid w:val="00C212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link w:val="aa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Верхний колонтитул Знак1"/>
    <w:link w:val="a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link w:val="ac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6">
    <w:name w:val="Основной текст Знак1"/>
    <w:link w:val="a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7">
    <w:name w:val="Текст сноски Знак1"/>
    <w:link w:val="ae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">
    <w:name w:val="Заголовок 1 Знак1"/>
    <w:link w:val="10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">
    <w:name w:val="Заголовок 2 Знак1"/>
    <w:link w:val="2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">
    <w:name w:val="Заголовок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ntStyle76">
    <w:name w:val="Font Style76"/>
    <w:uiPriority w:val="99"/>
    <w:qFormat/>
    <w:rsid w:val="00371BB3"/>
    <w:rPr>
      <w:rFonts w:ascii="Times New Roman" w:hAnsi="Times New Roman" w:cs="Times New Roman"/>
      <w:sz w:val="26"/>
      <w:szCs w:val="26"/>
    </w:rPr>
  </w:style>
  <w:style w:type="character" w:styleId="af0">
    <w:name w:val="Hyperlink"/>
    <w:basedOn w:val="a0"/>
    <w:uiPriority w:val="99"/>
    <w:unhideWhenUsed/>
    <w:rsid w:val="009A5E58"/>
    <w:rPr>
      <w:color w:val="0000FF" w:themeColor="hyperlink"/>
      <w:u w:val="single"/>
    </w:rPr>
  </w:style>
  <w:style w:type="character" w:customStyle="1" w:styleId="18">
    <w:name w:val="Неразрешенное упоминание1"/>
    <w:basedOn w:val="a0"/>
    <w:uiPriority w:val="99"/>
    <w:semiHidden/>
    <w:unhideWhenUsed/>
    <w:qFormat/>
    <w:rsid w:val="009A5E5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C43B2F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link w:val="16"/>
    <w:uiPriority w:val="99"/>
    <w:rsid w:val="007962B2"/>
    <w:rPr>
      <w:szCs w:val="20"/>
    </w:rPr>
  </w:style>
  <w:style w:type="paragraph" w:styleId="af1">
    <w:name w:val="List"/>
    <w:basedOn w:val="ad"/>
    <w:rPr>
      <w:rFonts w:cs="Noto Sans Devanagari"/>
    </w:rPr>
  </w:style>
  <w:style w:type="paragraph" w:styleId="af2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Balloon Text"/>
    <w:basedOn w:val="a"/>
    <w:link w:val="13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5"/>
    <w:uiPriority w:val="99"/>
    <w:rsid w:val="007962B2"/>
    <w:pPr>
      <w:tabs>
        <w:tab w:val="center" w:pos="4677"/>
        <w:tab w:val="right" w:pos="9355"/>
      </w:tabs>
    </w:pPr>
  </w:style>
  <w:style w:type="paragraph" w:styleId="ae">
    <w:name w:val="footnote text"/>
    <w:basedOn w:val="a"/>
    <w:link w:val="17"/>
    <w:uiPriority w:val="99"/>
    <w:rsid w:val="007962B2"/>
    <w:rPr>
      <w:sz w:val="20"/>
      <w:szCs w:val="20"/>
    </w:rPr>
  </w:style>
  <w:style w:type="paragraph" w:customStyle="1" w:styleId="19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a">
    <w:name w:val="Основной текст с отступом Знак1"/>
    <w:link w:val="af3"/>
    <w:uiPriority w:val="99"/>
    <w:qFormat/>
    <w:rsid w:val="007962B2"/>
  </w:style>
  <w:style w:type="paragraph" w:styleId="af4">
    <w:name w:val="Title"/>
    <w:basedOn w:val="a"/>
    <w:uiPriority w:val="99"/>
    <w:qFormat/>
    <w:rsid w:val="007962B2"/>
    <w:pPr>
      <w:jc w:val="center"/>
    </w:pPr>
    <w:rPr>
      <w:sz w:val="28"/>
      <w:szCs w:val="28"/>
    </w:rPr>
  </w:style>
  <w:style w:type="paragraph" w:styleId="af3">
    <w:name w:val="Body Text Indent"/>
    <w:basedOn w:val="a"/>
    <w:link w:val="1a"/>
    <w:uiPriority w:val="99"/>
    <w:rsid w:val="007962B2"/>
    <w:pPr>
      <w:jc w:val="both"/>
    </w:pPr>
    <w:rPr>
      <w:b/>
      <w:bCs/>
      <w:sz w:val="28"/>
      <w:szCs w:val="28"/>
    </w:rPr>
  </w:style>
  <w:style w:type="paragraph" w:styleId="23">
    <w:name w:val="Body Text Indent 2"/>
    <w:basedOn w:val="a"/>
    <w:semiHidden/>
    <w:unhideWhenUsed/>
    <w:qFormat/>
    <w:rsid w:val="00C212FB"/>
    <w:pPr>
      <w:spacing w:before="240"/>
      <w:ind w:left="992" w:hanging="992"/>
      <w:jc w:val="both"/>
    </w:pPr>
    <w:rPr>
      <w:b/>
      <w:bCs/>
      <w:sz w:val="24"/>
    </w:rPr>
  </w:style>
  <w:style w:type="paragraph" w:styleId="33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1b">
    <w:name w:val="Обычный1"/>
    <w:autoRedefine/>
    <w:qFormat/>
    <w:rsid w:val="00C06CA7"/>
    <w:pPr>
      <w:spacing w:before="1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semiHidden/>
    <w:unhideWhenUsed/>
    <w:qFormat/>
    <w:rsid w:val="004947B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rsid w:val="004947B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6">
    <w:name w:val="List Paragraph"/>
    <w:basedOn w:val="a"/>
    <w:uiPriority w:val="34"/>
    <w:qFormat/>
    <w:rsid w:val="00B21158"/>
    <w:pPr>
      <w:ind w:left="720"/>
      <w:contextualSpacing/>
    </w:pPr>
  </w:style>
  <w:style w:type="paragraph" w:customStyle="1" w:styleId="af7">
    <w:name w:val="Содержимое таблицы"/>
    <w:basedOn w:val="a"/>
    <w:qFormat/>
    <w:rsid w:val="00F26FA8"/>
    <w:pPr>
      <w:widowControl w:val="0"/>
      <w:suppressLineNumbers/>
      <w:spacing w:before="480" w:line="432" w:lineRule="auto"/>
      <w:ind w:right="400"/>
    </w:pPr>
    <w:rPr>
      <w:rFonts w:ascii="Times New Roman" w:eastAsia="Times New Roman" w:hAnsi="Times New Roman" w:cs="Times New Roman"/>
      <w:kern w:val="2"/>
      <w:lang w:eastAsia="zh-CN"/>
    </w:rPr>
  </w:style>
  <w:style w:type="paragraph" w:styleId="af8">
    <w:name w:val="Plain Text"/>
    <w:basedOn w:val="a"/>
    <w:link w:val="af9"/>
    <w:uiPriority w:val="99"/>
    <w:unhideWhenUsed/>
    <w:rsid w:val="009756FB"/>
    <w:rPr>
      <w:rFonts w:ascii="Calibri" w:hAnsi="Calibri"/>
      <w:szCs w:val="21"/>
    </w:rPr>
  </w:style>
  <w:style w:type="character" w:customStyle="1" w:styleId="af9">
    <w:name w:val="Текст Знак"/>
    <w:basedOn w:val="a0"/>
    <w:link w:val="af8"/>
    <w:uiPriority w:val="99"/>
    <w:rsid w:val="009756FB"/>
    <w:rPr>
      <w:rFonts w:ascii="Calibri" w:hAnsi="Calibri"/>
      <w:szCs w:val="21"/>
    </w:rPr>
  </w:style>
  <w:style w:type="character" w:styleId="afa">
    <w:name w:val="Strong"/>
    <w:basedOn w:val="a0"/>
    <w:uiPriority w:val="22"/>
    <w:qFormat/>
    <w:rsid w:val="00975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yperlink" Target="http://cufts.library.spbu.ru/CRDB/SPBGU/resource/41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hyperlink" Target="http://cufts.library.spbu.ru/CRDB/SPBGU/resource/37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m.s.ananyevskiy@spbu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resource/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ufts.library.spbu.ru/CRDB/SPBGU/resource/86" TargetMode="External"/><Relationship Id="rId10" Type="http://schemas.openxmlformats.org/officeDocument/2006/relationships/hyperlink" Target="http://cufts.library.spbu.ru/CRDB/SPBGU/browse?name=rures&amp;resource_type=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hyperlink" Target="http://cufts.library.spbu.ru/CRDB/SPBGU/resource/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Кальницкая Марина Алексеевна</dc:creator>
  <dc:description/>
  <cp:lastModifiedBy>Матвеева Ирина Алексеевна</cp:lastModifiedBy>
  <cp:revision>7</cp:revision>
  <dcterms:created xsi:type="dcterms:W3CDTF">2021-03-10T21:25:00Z</dcterms:created>
  <dcterms:modified xsi:type="dcterms:W3CDTF">2021-03-29T11:00:00Z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