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МИНИСТЕРСТВО НАУКИ И ВЫСШЕГО ОБРАЗОВАНИЯ РОССИЙСКОЙ ФЕДЕРАЦИИ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«Сибирский государственный университет 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науки и технологии имени академика М.Ф. Решетнева»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tbl>
      <w:tblPr>
        <w:tblW w:w="9463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5"/>
        <w:gridCol w:w="5117"/>
      </w:tblGrid>
      <w:tr>
        <w:trPr>
          <w:trHeight w:val="1755" w:hRule="atLeast"/>
        </w:trPr>
        <w:tc>
          <w:tcPr>
            <w:tcW w:w="4345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117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УТВЕРЖДАЮ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  <w:p>
            <w:pPr>
              <w:pStyle w:val="Normal"/>
              <w:tabs>
                <w:tab w:val="clear" w:pos="720"/>
                <w:tab w:val="left" w:pos="495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Директор института машиноведения и мехатроники, к.т.н., доцент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  <w:p>
            <w:pPr>
              <w:pStyle w:val="Normal"/>
              <w:tabs>
                <w:tab w:val="clear" w:pos="720"/>
                <w:tab w:val="left" w:pos="2292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u w:val="single"/>
              </w:rPr>
              <w:tab/>
            </w:r>
            <w:r>
              <w:rPr>
                <w:rFonts w:eastAsia="Times New Roman" w:cs="Times New Roman" w:ascii="Times New Roman" w:hAnsi="Times New Roman"/>
                <w:sz w:val="24"/>
              </w:rPr>
              <w:t>М.Г. Мелкозеров</w:t>
            </w:r>
          </w:p>
          <w:p>
            <w:pPr>
              <w:pStyle w:val="Normal"/>
              <w:tabs>
                <w:tab w:val="clear" w:pos="720"/>
                <w:tab w:val="left" w:pos="839" w:leader="none"/>
                <w:tab w:val="left" w:pos="339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  <w:p>
            <w:pPr>
              <w:pStyle w:val="Normal"/>
              <w:tabs>
                <w:tab w:val="clear" w:pos="720"/>
                <w:tab w:val="left" w:pos="839" w:leader="none"/>
                <w:tab w:val="left" w:pos="3390" w:leader="none"/>
              </w:tabs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«</w:t>
            </w:r>
            <w:r>
              <w:rPr>
                <w:rFonts w:eastAsia="Times New Roman" w:cs="Times New Roman" w:ascii="Times New Roman" w:hAnsi="Times New Roman"/>
                <w:sz w:val="24"/>
                <w:u w:val="single"/>
              </w:rPr>
              <w:tab/>
            </w:r>
            <w:r>
              <w:rPr>
                <w:rFonts w:eastAsia="Times New Roman" w:cs="Times New Roman" w:ascii="Times New Roman" w:hAnsi="Times New Roman"/>
                <w:sz w:val="24"/>
              </w:rPr>
              <w:t>»</w:t>
            </w:r>
            <w:r>
              <w:rPr>
                <w:rFonts w:eastAsia="Times New Roman" w:cs="Times New Roman" w:ascii="Times New Roman" w:hAnsi="Times New Roman"/>
                <w:sz w:val="24"/>
                <w:u w:val="single"/>
              </w:rPr>
              <w:tab/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 201</w:t>
            </w:r>
            <w:r>
              <w:rPr>
                <w:rFonts w:eastAsia="Times New Roman" w:cs="Times New Roman" w:ascii="Times New Roman" w:hAnsi="Times New Roman"/>
                <w:sz w:val="24"/>
                <w:lang w:val="en-US"/>
              </w:rPr>
              <w:t>8</w:t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 г.</w:t>
            </w:r>
          </w:p>
        </w:tc>
      </w:tr>
    </w:tbl>
    <w:p>
      <w:pPr>
        <w:pStyle w:val="Normal"/>
        <w:suppressAutoHyphens w:val="true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РАБОЧАЯ ПРОГРАММА КУРСА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PMingLiU" w:cs="Times New Roman" w:ascii="Times New Roman" w:hAnsi="Times New Roman"/>
          <w:b/>
          <w:sz w:val="24"/>
          <w:szCs w:val="24"/>
          <w:lang w:eastAsia="zh-CN"/>
        </w:rPr>
        <w:t>Проектирование специализированной технологической оснастки для изделий из ПКМ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highlight w:val="cyan"/>
        </w:rPr>
      </w:pPr>
      <w:r>
        <w:rPr>
          <w:rFonts w:eastAsia="Times New Roman" w:cs="Times New Roman" w:ascii="Times New Roman" w:hAnsi="Times New Roman"/>
          <w:sz w:val="24"/>
        </w:rPr>
        <w:t>Направление подготовки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15.04.05 Конструкторско-технологическое обеспечение машиностроительных производств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highlight w:val="cyan"/>
        </w:rPr>
      </w:pPr>
      <w:r>
        <w:rPr>
          <w:rFonts w:eastAsia="Times New Roman" w:cs="Times New Roman" w:ascii="Times New Roman" w:hAnsi="Times New Roman"/>
          <w:sz w:val="24"/>
        </w:rPr>
        <w:t>Направленность (профиль) образовательной программы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Технология производства изделий из полимерных композиционных материалов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Уровень высшего образования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highlight w:val="cyan"/>
        </w:rPr>
      </w:pPr>
      <w:r>
        <w:rPr>
          <w:rFonts w:eastAsia="Times New Roman" w:cs="Times New Roman" w:ascii="Times New Roman" w:hAnsi="Times New Roman"/>
          <w:sz w:val="24"/>
          <w:highlight w:val="cy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Магистратура</w:t>
      </w:r>
    </w:p>
    <w:p>
      <w:pPr>
        <w:pStyle w:val="Normal"/>
        <w:spacing w:lineRule="auto" w:line="240"/>
        <w:jc w:val="center"/>
        <w:rPr/>
      </w:pPr>
      <w:r>
        <w:rPr/>
        <w:t>(</w:t>
      </w:r>
      <w:r>
        <w:rPr>
          <w:rFonts w:cs="Times New Roman" w:ascii="Times New Roman" w:hAnsi="Times New Roman"/>
          <w:sz w:val="24"/>
        </w:rPr>
        <w:t>программа прикладной магистратуры)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highlight w:val="cyan"/>
        </w:rPr>
      </w:pPr>
      <w:r>
        <w:rPr>
          <w:rFonts w:eastAsia="Times New Roman" w:cs="Times New Roman" w:ascii="Times New Roman" w:hAnsi="Times New Roman"/>
          <w:sz w:val="24"/>
        </w:rPr>
        <w:t>Форма обучения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очная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Красноярск 2018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4"/>
        </w:rPr>
        <w:tab/>
        <w:t xml:space="preserve">Рабочая программа курса составлена в соответствии с федеральным государственным образовательным стандартом высшего образования (ФГОС ВО) по направлению подготовки </w:t>
      </w:r>
      <w:r>
        <w:rPr>
          <w:rFonts w:cs="Times New Roman" w:ascii="Times New Roman" w:hAnsi="Times New Roman"/>
          <w:sz w:val="24"/>
          <w:szCs w:val="24"/>
        </w:rPr>
        <w:t xml:space="preserve">15.04.05 Конструкторско-технологическое обеспечение машиностроительных производств </w:t>
      </w:r>
      <w:r>
        <w:rPr>
          <w:rFonts w:eastAsia="Times New Roman" w:cs="Times New Roman" w:ascii="Times New Roman" w:hAnsi="Times New Roman"/>
          <w:sz w:val="24"/>
        </w:rPr>
        <w:t>утвержденным приказом Министерства образования и науки Российской Федерации.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keepNext w:val="true"/>
        <w:keepLines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Разработчики рабочей программы курса: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W w:w="9383" w:type="dxa"/>
        <w:jc w:val="left"/>
        <w:tblInd w:w="1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555"/>
        <w:gridCol w:w="2694"/>
        <w:gridCol w:w="3134"/>
      </w:tblGrid>
      <w:tr>
        <w:trPr>
          <w:trHeight w:val="1" w:hRule="atLeast"/>
        </w:trPr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  <w:t>Начальник отдела исследований и разработок РЦКП «КАС»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  <w:t>Пасечник К.А.</w:t>
            </w:r>
          </w:p>
        </w:tc>
      </w:tr>
      <w:tr>
        <w:trPr>
          <w:trHeight w:val="1" w:hRule="atLeast"/>
        </w:trPr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>
      <w:pPr>
        <w:pStyle w:val="Normal"/>
        <w:tabs>
          <w:tab w:val="clear" w:pos="720"/>
          <w:tab w:val="left" w:pos="4890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9781" w:leader="none"/>
        </w:tabs>
        <w:suppressAutoHyphens w:val="tru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</w:rPr>
        <w:t>Рабочая программа курса рассмотрена на заседании кафедры</w:t>
      </w:r>
      <w:r>
        <w:rPr>
          <w:rFonts w:eastAsia="Times New Roman" w:cs="Times New Roman" w:ascii="Times New Roman" w:hAnsi="Times New Roman"/>
          <w:sz w:val="24"/>
          <w:u w:val="single"/>
        </w:rPr>
        <w:tab/>
      </w:r>
    </w:p>
    <w:p>
      <w:pPr>
        <w:pStyle w:val="Normal"/>
        <w:tabs>
          <w:tab w:val="clear" w:pos="720"/>
          <w:tab w:val="left" w:pos="993" w:leader="none"/>
          <w:tab w:val="left" w:pos="2552" w:leader="none"/>
          <w:tab w:val="left" w:pos="3402" w:leader="none"/>
          <w:tab w:val="left" w:pos="5529" w:leader="none"/>
          <w:tab w:val="left" w:pos="9214" w:leader="none"/>
          <w:tab w:val="left" w:pos="9354" w:leader="none"/>
        </w:tabs>
        <w:suppressAutoHyphens w:val="tru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</w:rPr>
        <w:t>от «</w:t>
      </w:r>
      <w:r>
        <w:rPr>
          <w:rFonts w:eastAsia="Times New Roman" w:cs="Times New Roman" w:ascii="Times New Roman" w:hAnsi="Times New Roman"/>
          <w:u w:val="single"/>
        </w:rPr>
        <w:tab/>
      </w:r>
      <w:r>
        <w:rPr>
          <w:rFonts w:eastAsia="Times New Roman" w:cs="Times New Roman" w:ascii="Times New Roman" w:hAnsi="Times New Roman"/>
        </w:rPr>
        <w:t>»</w:t>
      </w:r>
      <w:r>
        <w:rPr>
          <w:rFonts w:eastAsia="Times New Roman" w:cs="Times New Roman" w:ascii="Times New Roman" w:hAnsi="Times New Roman"/>
          <w:u w:val="single"/>
        </w:rPr>
        <w:tab/>
      </w:r>
      <w:r>
        <w:rPr>
          <w:rFonts w:eastAsia="Times New Roman" w:cs="Times New Roman" w:ascii="Times New Roman" w:hAnsi="Times New Roman"/>
        </w:rPr>
        <w:t xml:space="preserve"> 20</w:t>
      </w:r>
      <w:r>
        <w:rPr>
          <w:rFonts w:eastAsia="Times New Roman" w:cs="Times New Roman" w:ascii="Times New Roman" w:hAnsi="Times New Roman"/>
          <w:u w:val="single"/>
        </w:rPr>
        <w:tab/>
      </w:r>
      <w:r>
        <w:rPr>
          <w:rFonts w:eastAsia="Times New Roman" w:cs="Times New Roman" w:ascii="Times New Roman" w:hAnsi="Times New Roman"/>
        </w:rPr>
        <w:t xml:space="preserve"> г. протокол №</w:t>
      </w:r>
      <w:r>
        <w:rPr>
          <w:rFonts w:eastAsia="Times New Roman" w:cs="Times New Roman" w:ascii="Times New Roman" w:hAnsi="Times New Roman"/>
          <w:u w:val="single"/>
        </w:rPr>
        <w:tab/>
      </w:r>
    </w:p>
    <w:p>
      <w:pPr>
        <w:pStyle w:val="Normal"/>
        <w:tabs>
          <w:tab w:val="clear" w:pos="720"/>
          <w:tab w:val="left" w:pos="9214" w:leader="none"/>
          <w:tab w:val="left" w:pos="9354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383" w:type="dxa"/>
        <w:jc w:val="left"/>
        <w:tblInd w:w="1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555"/>
        <w:gridCol w:w="2694"/>
        <w:gridCol w:w="3134"/>
      </w:tblGrid>
      <w:tr>
        <w:trPr>
          <w:trHeight w:val="1" w:hRule="atLeast"/>
        </w:trPr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  <w:t>к.ф.-м.н., доцент, директор РЦКП «КАС»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  <w:t>А.Ю. Власов</w:t>
            </w:r>
          </w:p>
        </w:tc>
      </w:tr>
      <w:tr>
        <w:trPr>
          <w:trHeight w:val="1" w:hRule="atLeast"/>
        </w:trPr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подпись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9781" w:leader="none"/>
        </w:tabs>
        <w:suppressAutoHyphens w:val="tru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</w:rPr>
        <w:t>Рабочая программа курса рассмотрена на заседании методической комиссии института</w:t>
      </w:r>
      <w:r>
        <w:rPr>
          <w:rFonts w:eastAsia="Times New Roman" w:cs="Times New Roman" w:ascii="Times New Roman" w:hAnsi="Times New Roman"/>
          <w:sz w:val="24"/>
          <w:u w:val="single"/>
        </w:rPr>
        <w:tab/>
      </w:r>
    </w:p>
    <w:p>
      <w:pPr>
        <w:pStyle w:val="Normal"/>
        <w:tabs>
          <w:tab w:val="clear" w:pos="720"/>
          <w:tab w:val="left" w:pos="993" w:leader="none"/>
          <w:tab w:val="left" w:pos="2552" w:leader="none"/>
          <w:tab w:val="left" w:pos="3402" w:leader="none"/>
          <w:tab w:val="left" w:pos="5529" w:leader="none"/>
          <w:tab w:val="left" w:pos="9214" w:leader="none"/>
          <w:tab w:val="left" w:pos="9354" w:leader="none"/>
        </w:tabs>
        <w:suppressAutoHyphens w:val="tru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</w:rPr>
        <w:t>от «</w:t>
      </w:r>
      <w:r>
        <w:rPr>
          <w:rFonts w:eastAsia="Times New Roman" w:cs="Times New Roman" w:ascii="Times New Roman" w:hAnsi="Times New Roman"/>
          <w:u w:val="single"/>
        </w:rPr>
        <w:tab/>
      </w:r>
      <w:r>
        <w:rPr>
          <w:rFonts w:eastAsia="Times New Roman" w:cs="Times New Roman" w:ascii="Times New Roman" w:hAnsi="Times New Roman"/>
        </w:rPr>
        <w:t>»</w:t>
      </w:r>
      <w:r>
        <w:rPr>
          <w:rFonts w:eastAsia="Times New Roman" w:cs="Times New Roman" w:ascii="Times New Roman" w:hAnsi="Times New Roman"/>
          <w:u w:val="single"/>
        </w:rPr>
        <w:tab/>
      </w:r>
      <w:r>
        <w:rPr>
          <w:rFonts w:eastAsia="Times New Roman" w:cs="Times New Roman" w:ascii="Times New Roman" w:hAnsi="Times New Roman"/>
        </w:rPr>
        <w:t xml:space="preserve"> 20</w:t>
      </w:r>
      <w:r>
        <w:rPr>
          <w:rFonts w:eastAsia="Times New Roman" w:cs="Times New Roman" w:ascii="Times New Roman" w:hAnsi="Times New Roman"/>
          <w:u w:val="single"/>
        </w:rPr>
        <w:tab/>
      </w:r>
      <w:r>
        <w:rPr>
          <w:rFonts w:eastAsia="Times New Roman" w:cs="Times New Roman" w:ascii="Times New Roman" w:hAnsi="Times New Roman"/>
        </w:rPr>
        <w:t xml:space="preserve"> г. протокол №</w:t>
      </w:r>
      <w:r>
        <w:rPr>
          <w:rFonts w:eastAsia="Times New Roman" w:cs="Times New Roman" w:ascii="Times New Roman" w:hAnsi="Times New Roman"/>
          <w:u w:val="single"/>
        </w:rPr>
        <w:tab/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383" w:type="dxa"/>
        <w:jc w:val="left"/>
        <w:tblInd w:w="1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555"/>
        <w:gridCol w:w="2694"/>
        <w:gridCol w:w="3134"/>
      </w:tblGrid>
      <w:tr>
        <w:trPr>
          <w:trHeight w:val="1" w:hRule="atLeast"/>
        </w:trPr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  <w:t>Председатель НМК ИММ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  <w:t>Н.В. Захарова</w:t>
            </w:r>
          </w:p>
        </w:tc>
      </w:tr>
      <w:tr>
        <w:trPr>
          <w:trHeight w:val="1" w:hRule="atLeast"/>
        </w:trPr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должность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89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>
      <w:pPr>
        <w:pStyle w:val="Normal"/>
        <w:tabs>
          <w:tab w:val="clear" w:pos="720"/>
          <w:tab w:val="left" w:pos="4943" w:leader="none"/>
        </w:tabs>
        <w:suppressAutoHyphens w:val="true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highlight w:val="yellow"/>
        </w:rPr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highlight w:val="yellow"/>
        </w:rPr>
      </w:r>
    </w:p>
    <w:p>
      <w:pPr>
        <w:pStyle w:val="Normal"/>
        <w:spacing w:lineRule="auto" w:line="240" w:before="0" w:after="0"/>
        <w:jc w:val="both"/>
        <w:rPr>
          <w:sz w:val="20"/>
        </w:rPr>
      </w:pPr>
      <w:r>
        <w:rPr>
          <w:rFonts w:eastAsia="Times New Roman" w:cs="Times New Roman" w:ascii="Times New Roman" w:hAnsi="Times New Roman"/>
          <w:sz w:val="24"/>
        </w:rPr>
        <w:t>Актуализация содержания рабочей программы «Проектирование специализированной технологической оснастки для изделий из ПКМ».</w:t>
      </w:r>
    </w:p>
    <w:p>
      <w:pPr>
        <w:pStyle w:val="Normal"/>
        <w:tabs>
          <w:tab w:val="clear" w:pos="720"/>
          <w:tab w:val="left" w:pos="5954" w:leader="none"/>
          <w:tab w:val="left" w:pos="9639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Внесены изменения согласно протокола заседания методической комиссии института</w:t>
      </w:r>
    </w:p>
    <w:p>
      <w:pPr>
        <w:pStyle w:val="Normal"/>
        <w:tabs>
          <w:tab w:val="clear" w:pos="720"/>
          <w:tab w:val="left" w:pos="851" w:leader="none"/>
          <w:tab w:val="left" w:pos="2835" w:leader="none"/>
          <w:tab w:val="left" w:pos="5954" w:leader="none"/>
          <w:tab w:val="left" w:pos="9639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№</w:t>
      </w:r>
      <w:r>
        <w:rPr>
          <w:rFonts w:eastAsia="Times New Roman" w:cs="Times New Roman" w:ascii="Times New Roman" w:hAnsi="Times New Roman"/>
          <w:sz w:val="24"/>
          <w:u w:val="single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 от</w:t>
      </w:r>
      <w:r>
        <w:rPr>
          <w:rFonts w:eastAsia="Times New Roman" w:cs="Times New Roman" w:ascii="Times New Roman" w:hAnsi="Times New Roman"/>
          <w:sz w:val="24"/>
          <w:u w:val="single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 20     г.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5954" w:leader="none"/>
          <w:tab w:val="left" w:pos="9639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Внесены изменения согласно протокола заседания методической комиссии института</w:t>
      </w:r>
    </w:p>
    <w:p>
      <w:pPr>
        <w:pStyle w:val="Normal"/>
        <w:tabs>
          <w:tab w:val="clear" w:pos="720"/>
          <w:tab w:val="left" w:pos="851" w:leader="none"/>
          <w:tab w:val="left" w:pos="2835" w:leader="none"/>
          <w:tab w:val="left" w:pos="5954" w:leader="none"/>
          <w:tab w:val="left" w:pos="9639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№</w:t>
      </w:r>
      <w:r>
        <w:rPr>
          <w:rFonts w:eastAsia="Times New Roman" w:cs="Times New Roman" w:ascii="Times New Roman" w:hAnsi="Times New Roman"/>
          <w:sz w:val="24"/>
          <w:u w:val="single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 от</w:t>
      </w:r>
      <w:r>
        <w:rPr>
          <w:rFonts w:eastAsia="Times New Roman" w:cs="Times New Roman" w:ascii="Times New Roman" w:hAnsi="Times New Roman"/>
          <w:sz w:val="24"/>
          <w:u w:val="single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 20     г.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5954" w:leader="none"/>
          <w:tab w:val="left" w:pos="9639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Внесены изменения согласно протокола заседания методической комиссии института</w:t>
      </w:r>
    </w:p>
    <w:p>
      <w:pPr>
        <w:pStyle w:val="Normal"/>
        <w:tabs>
          <w:tab w:val="clear" w:pos="720"/>
          <w:tab w:val="left" w:pos="851" w:leader="none"/>
          <w:tab w:val="left" w:pos="2835" w:leader="none"/>
          <w:tab w:val="left" w:pos="5954" w:leader="none"/>
          <w:tab w:val="left" w:pos="9639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№</w:t>
      </w:r>
      <w:r>
        <w:rPr>
          <w:rFonts w:eastAsia="Times New Roman" w:cs="Times New Roman" w:ascii="Times New Roman" w:hAnsi="Times New Roman"/>
          <w:sz w:val="24"/>
          <w:u w:val="single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 от</w:t>
      </w:r>
      <w:r>
        <w:rPr>
          <w:rFonts w:eastAsia="Times New Roman" w:cs="Times New Roman" w:ascii="Times New Roman" w:hAnsi="Times New Roman"/>
          <w:sz w:val="24"/>
          <w:u w:val="single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 20     г.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5954" w:leader="none"/>
          <w:tab w:val="left" w:pos="9639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Внесены изменения согласно протокола заседания методической комиссии института</w:t>
      </w:r>
    </w:p>
    <w:p>
      <w:pPr>
        <w:pStyle w:val="Normal"/>
        <w:tabs>
          <w:tab w:val="clear" w:pos="720"/>
          <w:tab w:val="left" w:pos="851" w:leader="none"/>
          <w:tab w:val="left" w:pos="2835" w:leader="none"/>
          <w:tab w:val="left" w:pos="5954" w:leader="none"/>
          <w:tab w:val="left" w:pos="9639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№</w:t>
      </w:r>
      <w:r>
        <w:rPr>
          <w:rFonts w:eastAsia="Times New Roman" w:cs="Times New Roman" w:ascii="Times New Roman" w:hAnsi="Times New Roman"/>
          <w:sz w:val="24"/>
          <w:u w:val="single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 от</w:t>
      </w:r>
      <w:r>
        <w:rPr>
          <w:rFonts w:eastAsia="Times New Roman" w:cs="Times New Roman" w:ascii="Times New Roman" w:hAnsi="Times New Roman"/>
          <w:sz w:val="24"/>
          <w:u w:val="single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 20     г.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5954" w:leader="none"/>
          <w:tab w:val="left" w:pos="9639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Внесены изменения согласно протокола заседания методической комиссии института</w:t>
      </w:r>
    </w:p>
    <w:p>
      <w:pPr>
        <w:pStyle w:val="Normal"/>
        <w:tabs>
          <w:tab w:val="clear" w:pos="720"/>
          <w:tab w:val="left" w:pos="851" w:leader="none"/>
          <w:tab w:val="left" w:pos="2835" w:leader="none"/>
          <w:tab w:val="left" w:pos="5954" w:leader="none"/>
          <w:tab w:val="left" w:pos="9639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№</w:t>
      </w:r>
      <w:r>
        <w:rPr>
          <w:rFonts w:eastAsia="Times New Roman" w:cs="Times New Roman" w:ascii="Times New Roman" w:hAnsi="Times New Roman"/>
          <w:sz w:val="24"/>
          <w:u w:val="single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 от</w:t>
      </w:r>
      <w:r>
        <w:rPr>
          <w:rFonts w:eastAsia="Times New Roman" w:cs="Times New Roman" w:ascii="Times New Roman" w:hAnsi="Times New Roman"/>
          <w:sz w:val="24"/>
          <w:u w:val="single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 20     г.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  <w:r>
        <w:br w:type="page"/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Оглавление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tabs>
          <w:tab w:val="clear" w:pos="720"/>
          <w:tab w:val="left" w:pos="566" w:leader="none"/>
          <w:tab w:val="right" w:pos="9769" w:leader="dot"/>
        </w:tabs>
        <w:suppressAutoHyphens w:val="true"/>
        <w:spacing w:lineRule="auto" w:line="240" w:before="0" w:after="0"/>
        <w:rPr>
          <w:rFonts w:ascii="Calibri" w:hAnsi="Calibri" w:eastAsia="Calibri" w:cs="Calibri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1.</w:t>
      </w:r>
      <w:r>
        <w:rPr>
          <w:rFonts w:eastAsia="Calibri" w:cs="Calibri"/>
          <w:sz w:val="24"/>
        </w:rPr>
        <w:tab/>
      </w:r>
      <w:r>
        <w:rPr>
          <w:rFonts w:eastAsia="Times New Roman" w:cs="Times New Roman" w:ascii="Times New Roman" w:hAnsi="Times New Roman"/>
          <w:b/>
          <w:sz w:val="24"/>
        </w:rPr>
        <w:t>Цель и задачи изучения курса</w:t>
      </w:r>
      <w:r>
        <w:rPr>
          <w:rFonts w:eastAsia="Times New Roman" w:cs="Times New Roman" w:ascii="Times New Roman" w:hAnsi="Times New Roman"/>
          <w:sz w:val="24"/>
        </w:rPr>
        <w:tab/>
        <w:t>4</w:t>
      </w:r>
    </w:p>
    <w:p>
      <w:pPr>
        <w:pStyle w:val="Normal"/>
        <w:tabs>
          <w:tab w:val="clear" w:pos="720"/>
          <w:tab w:val="left" w:pos="566" w:leader="none"/>
          <w:tab w:val="right" w:pos="9769" w:leader="dot"/>
        </w:tabs>
        <w:suppressAutoHyphens w:val="true"/>
        <w:spacing w:lineRule="auto" w:line="240" w:before="0" w:after="0"/>
        <w:rPr>
          <w:rFonts w:ascii="Calibri" w:hAnsi="Calibri" w:eastAsia="Calibri" w:cs="Calibri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2.</w:t>
      </w:r>
      <w:r>
        <w:rPr>
          <w:rFonts w:eastAsia="Calibri" w:cs="Calibri"/>
          <w:sz w:val="24"/>
        </w:rPr>
        <w:tab/>
      </w:r>
      <w:r>
        <w:rPr>
          <w:rFonts w:eastAsia="Times New Roman" w:cs="Times New Roman" w:ascii="Times New Roman" w:hAnsi="Times New Roman"/>
          <w:b/>
          <w:sz w:val="24"/>
        </w:rPr>
        <w:t>Перечень планируемых результатов обучения по курсу, соотнесенных с планируемыми результатами освоения образовательной программы</w:t>
      </w:r>
      <w:r>
        <w:rPr>
          <w:rFonts w:eastAsia="Times New Roman" w:cs="Times New Roman" w:ascii="Times New Roman" w:hAnsi="Times New Roman"/>
          <w:sz w:val="24"/>
        </w:rPr>
        <w:tab/>
        <w:t>4</w:t>
      </w:r>
    </w:p>
    <w:p>
      <w:pPr>
        <w:pStyle w:val="Normal"/>
        <w:tabs>
          <w:tab w:val="clear" w:pos="720"/>
          <w:tab w:val="left" w:pos="566" w:leader="none"/>
          <w:tab w:val="right" w:pos="9769" w:leader="dot"/>
        </w:tabs>
        <w:suppressAutoHyphens w:val="true"/>
        <w:spacing w:lineRule="auto" w:line="240" w:before="0" w:after="0"/>
        <w:rPr>
          <w:rFonts w:ascii="Calibri" w:hAnsi="Calibri" w:eastAsia="Calibri" w:cs="Calibri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3.</w:t>
      </w:r>
      <w:r>
        <w:rPr>
          <w:rFonts w:eastAsia="Calibri" w:cs="Calibri"/>
          <w:sz w:val="24"/>
        </w:rPr>
        <w:tab/>
      </w:r>
      <w:r>
        <w:rPr>
          <w:rFonts w:eastAsia="Times New Roman" w:cs="Times New Roman" w:ascii="Times New Roman" w:hAnsi="Times New Roman"/>
          <w:b/>
          <w:sz w:val="24"/>
        </w:rPr>
        <w:t>Место курса в структуре ОПОП</w:t>
      </w:r>
      <w:r>
        <w:rPr>
          <w:rFonts w:eastAsia="Times New Roman" w:cs="Times New Roman" w:ascii="Times New Roman" w:hAnsi="Times New Roman"/>
          <w:sz w:val="24"/>
        </w:rPr>
        <w:tab/>
        <w:t>6</w:t>
      </w:r>
    </w:p>
    <w:p>
      <w:pPr>
        <w:pStyle w:val="Normal"/>
        <w:tabs>
          <w:tab w:val="clear" w:pos="720"/>
          <w:tab w:val="left" w:pos="566" w:leader="none"/>
          <w:tab w:val="right" w:pos="9769" w:leader="dot"/>
        </w:tabs>
        <w:suppressAutoHyphens w:val="true"/>
        <w:spacing w:lineRule="auto" w:line="240" w:before="0" w:after="0"/>
        <w:rPr>
          <w:rFonts w:ascii="Calibri" w:hAnsi="Calibri" w:eastAsia="Calibri" w:cs="Calibri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4.</w:t>
      </w:r>
      <w:r>
        <w:rPr>
          <w:rFonts w:eastAsia="Calibri" w:cs="Calibri"/>
          <w:sz w:val="24"/>
        </w:rPr>
        <w:tab/>
      </w:r>
      <w:r>
        <w:rPr>
          <w:rFonts w:eastAsia="Times New Roman" w:cs="Times New Roman" w:ascii="Times New Roman" w:hAnsi="Times New Roman"/>
          <w:b/>
          <w:sz w:val="24"/>
        </w:rPr>
        <w:t>Объем курса и виды учебной работы</w:t>
      </w:r>
      <w:r>
        <w:rPr>
          <w:rFonts w:eastAsia="Times New Roman" w:cs="Times New Roman" w:ascii="Times New Roman" w:hAnsi="Times New Roman"/>
          <w:sz w:val="24"/>
        </w:rPr>
        <w:tab/>
        <w:t>7</w:t>
      </w:r>
    </w:p>
    <w:p>
      <w:pPr>
        <w:pStyle w:val="Normal"/>
        <w:tabs>
          <w:tab w:val="clear" w:pos="720"/>
          <w:tab w:val="right" w:pos="9769" w:leader="dot"/>
        </w:tabs>
        <w:suppressAutoHyphens w:val="true"/>
        <w:spacing w:lineRule="auto" w:line="240" w:before="0" w:after="0"/>
        <w:rPr>
          <w:rFonts w:ascii="Calibri" w:hAnsi="Calibri" w:eastAsia="Calibri" w:cs="Calibri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5. Содержание курса</w:t>
      </w:r>
      <w:r>
        <w:rPr>
          <w:rFonts w:eastAsia="Times New Roman" w:cs="Times New Roman" w:ascii="Times New Roman" w:hAnsi="Times New Roman"/>
          <w:sz w:val="24"/>
        </w:rPr>
        <w:tab/>
        <w:t>7</w:t>
      </w:r>
    </w:p>
    <w:p>
      <w:pPr>
        <w:pStyle w:val="Normal"/>
        <w:tabs>
          <w:tab w:val="clear" w:pos="720"/>
          <w:tab w:val="right" w:pos="9769" w:leader="dot"/>
        </w:tabs>
        <w:suppressAutoHyphens w:val="true"/>
        <w:spacing w:lineRule="auto" w:line="240" w:before="0" w:after="0"/>
        <w:rPr>
          <w:rFonts w:ascii="Calibri" w:hAnsi="Calibri" w:eastAsia="Calibri" w:cs="Calibri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6. Перечень учебно-методического обеспечения для самостоятельной работы обучающихся по курсу</w:t>
      </w:r>
      <w:r>
        <w:rPr>
          <w:rFonts w:eastAsia="Times New Roman" w:cs="Times New Roman" w:ascii="Times New Roman" w:hAnsi="Times New Roman"/>
          <w:sz w:val="24"/>
        </w:rPr>
        <w:tab/>
        <w:t>8</w:t>
      </w:r>
    </w:p>
    <w:p>
      <w:pPr>
        <w:pStyle w:val="Normal"/>
        <w:tabs>
          <w:tab w:val="clear" w:pos="720"/>
          <w:tab w:val="right" w:pos="9769" w:leader="dot"/>
        </w:tabs>
        <w:suppressAutoHyphens w:val="true"/>
        <w:spacing w:lineRule="auto" w:line="240" w:before="0" w:after="0"/>
        <w:rPr>
          <w:rFonts w:ascii="Calibri" w:hAnsi="Calibri" w:eastAsia="Calibri" w:cs="Calibri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7. Образовательные технологии</w:t>
      </w:r>
      <w:r>
        <w:rPr>
          <w:rFonts w:eastAsia="Times New Roman" w:cs="Times New Roman" w:ascii="Times New Roman" w:hAnsi="Times New Roman"/>
          <w:sz w:val="24"/>
        </w:rPr>
        <w:tab/>
        <w:t>9</w:t>
      </w:r>
    </w:p>
    <w:p>
      <w:pPr>
        <w:pStyle w:val="Normal"/>
        <w:tabs>
          <w:tab w:val="clear" w:pos="720"/>
          <w:tab w:val="right" w:pos="9769" w:leader="dot"/>
        </w:tabs>
        <w:suppressAutoHyphens w:val="true"/>
        <w:spacing w:lineRule="auto" w:line="240" w:before="0" w:after="0"/>
        <w:rPr>
          <w:rFonts w:ascii="Calibri" w:hAnsi="Calibri" w:eastAsia="Calibri" w:cs="Calibri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8. Фонд оценочных средств для проведения промежуточной аттестации обучающихся по курсу</w:t>
      </w:r>
      <w:r>
        <w:rPr>
          <w:rFonts w:eastAsia="Times New Roman" w:cs="Times New Roman" w:ascii="Times New Roman" w:hAnsi="Times New Roman"/>
          <w:sz w:val="24"/>
        </w:rPr>
        <w:tab/>
        <w:t>9</w:t>
      </w:r>
    </w:p>
    <w:p>
      <w:pPr>
        <w:pStyle w:val="Normal"/>
        <w:tabs>
          <w:tab w:val="clear" w:pos="720"/>
          <w:tab w:val="right" w:pos="9769" w:leader="dot"/>
        </w:tabs>
        <w:suppressAutoHyphens w:val="true"/>
        <w:spacing w:lineRule="auto" w:line="240" w:before="0" w:after="0"/>
        <w:rPr>
          <w:rFonts w:ascii="Calibri" w:hAnsi="Calibri" w:eastAsia="Calibri" w:cs="Calibri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9. Перечень основной и дополнительной учебной литературы, необходимой для освоения курса</w:t>
      </w:r>
      <w:r>
        <w:rPr>
          <w:rFonts w:eastAsia="Times New Roman" w:cs="Times New Roman" w:ascii="Times New Roman" w:hAnsi="Times New Roman"/>
          <w:sz w:val="24"/>
        </w:rPr>
        <w:tab/>
        <w:t>9</w:t>
      </w:r>
    </w:p>
    <w:p>
      <w:pPr>
        <w:pStyle w:val="Normal"/>
        <w:tabs>
          <w:tab w:val="clear" w:pos="720"/>
          <w:tab w:val="right" w:pos="9769" w:leader="dot"/>
        </w:tabs>
        <w:suppressAutoHyphens w:val="true"/>
        <w:spacing w:lineRule="auto" w:line="240" w:before="0" w:after="0"/>
        <w:rPr>
          <w:rFonts w:ascii="Calibri" w:hAnsi="Calibri" w:eastAsia="Calibri" w:cs="Calibri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10. Методические указания для обучающихся по освоению курса</w:t>
      </w:r>
      <w:r>
        <w:rPr>
          <w:rFonts w:eastAsia="Times New Roman" w:cs="Times New Roman" w:ascii="Times New Roman" w:hAnsi="Times New Roman"/>
          <w:sz w:val="24"/>
        </w:rPr>
        <w:tab/>
        <w:t>11</w:t>
      </w:r>
    </w:p>
    <w:p>
      <w:pPr>
        <w:pStyle w:val="Normal"/>
        <w:tabs>
          <w:tab w:val="clear" w:pos="720"/>
          <w:tab w:val="right" w:pos="9769" w:leader="dot"/>
        </w:tabs>
        <w:suppressAutoHyphens w:val="true"/>
        <w:spacing w:lineRule="auto" w:line="240" w:before="0" w:after="0"/>
        <w:rPr>
          <w:rFonts w:ascii="Calibri" w:hAnsi="Calibri" w:eastAsia="Calibri" w:cs="Calibri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11. Описание материально-технической базы, необходимой для осуществления образовательного процесса по курсу</w:t>
      </w:r>
      <w:r>
        <w:rPr>
          <w:rFonts w:eastAsia="Times New Roman" w:cs="Times New Roman" w:ascii="Times New Roman" w:hAnsi="Times New Roman"/>
          <w:sz w:val="24"/>
        </w:rPr>
        <w:tab/>
        <w:t>12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АННОТАЦИЯ</w:t>
      </w:r>
    </w:p>
    <w:p>
      <w:pPr>
        <w:pStyle w:val="Normal"/>
        <w:widowControl w:val="false"/>
        <w:pBdr>
          <w:bottom w:val="single" w:sz="8" w:space="1" w:color="000000"/>
        </w:pBdr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Рабочей программы дисциплины</w:t>
      </w:r>
    </w:p>
    <w:p>
      <w:pPr>
        <w:pStyle w:val="Normal"/>
        <w:widowControl w:val="false"/>
        <w:pBdr>
          <w:bottom w:val="single" w:sz="8" w:space="1" w:color="000000"/>
        </w:pBdr>
        <w:spacing w:lineRule="auto" w:line="240" w:before="0" w:after="0"/>
        <w:jc w:val="center"/>
        <w:rPr/>
      </w:pPr>
      <w:r>
        <w:rPr>
          <w:rFonts w:eastAsia="PMingLiU" w:cs="Times New Roman" w:ascii="Times New Roman" w:hAnsi="Times New Roman"/>
          <w:b/>
          <w:sz w:val="24"/>
          <w:szCs w:val="24"/>
          <w:lang w:eastAsia="zh-CN"/>
        </w:rPr>
        <w:t xml:space="preserve">Проектирование специализированной технологической оснастки для изделий из ПКМ </w:t>
      </w:r>
    </w:p>
    <w:tbl>
      <w:tblPr>
        <w:tblW w:w="9888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554"/>
        <w:gridCol w:w="6333"/>
      </w:tblGrid>
      <w:tr>
        <w:trPr/>
        <w:tc>
          <w:tcPr>
            <w:tcW w:w="3554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6333" w:type="dxa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15.04.05 Конструкторско–технологическое обеспечение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машиностроительных производств</w:t>
            </w:r>
          </w:p>
        </w:tc>
      </w:tr>
      <w:tr>
        <w:trPr/>
        <w:tc>
          <w:tcPr>
            <w:tcW w:w="355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3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Технология производства изделий из полимерных композиционных материалов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Объем дисциплины составляет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зачетных единицы (</w:t>
      </w:r>
      <w:r>
        <w:rPr>
          <w:rFonts w:cs="Times New Roman" w:ascii="Times New Roman" w:hAnsi="Times New Roman"/>
          <w:b/>
          <w:bCs/>
          <w:sz w:val="24"/>
          <w:szCs w:val="24"/>
        </w:rPr>
        <w:t>144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часа).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numPr>
          <w:ilvl w:val="0"/>
          <w:numId w:val="2"/>
        </w:numPr>
        <w:tabs>
          <w:tab w:val="clear" w:pos="720"/>
          <w:tab w:val="left" w:pos="1134" w:leader="none"/>
        </w:tabs>
        <w:suppressAutoHyphens w:val="tru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Цель и задачи дисциплины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Цель: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color w:val="00000A"/>
          <w:sz w:val="24"/>
          <w:szCs w:val="24"/>
        </w:rPr>
        <w:t>Ф</w:t>
      </w:r>
      <w:r>
        <w:rPr>
          <w:rFonts w:cs="Times New Roman CYR" w:ascii="Times New Roman CYR" w:hAnsi="Times New Roman CYR"/>
          <w:color w:val="00000A"/>
          <w:sz w:val="24"/>
          <w:szCs w:val="24"/>
        </w:rPr>
        <w:t xml:space="preserve">ормирование у обучающихся 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теоретических и практических </w:t>
      </w:r>
      <w:r>
        <w:rPr>
          <w:rFonts w:cs="Times New Roman CYR" w:ascii="Times New Roman CYR" w:hAnsi="Times New Roman CYR"/>
          <w:color w:val="00000A"/>
          <w:sz w:val="24"/>
          <w:szCs w:val="24"/>
        </w:rPr>
        <w:t xml:space="preserve">знаний о </w:t>
      </w:r>
      <w:r>
        <w:rPr>
          <w:rFonts w:cs="Times New Roman" w:ascii="Times New Roman" w:hAnsi="Times New Roman"/>
          <w:color w:val="00000A"/>
          <w:sz w:val="24"/>
          <w:szCs w:val="24"/>
        </w:rPr>
        <w:t>принципах работы технологической оснастки,  моделированию и конструированию оснаст</w:t>
      </w:r>
      <w:r>
        <w:rPr>
          <w:rFonts w:eastAsia="PMingLiU" w:cs="Times New Roman" w:ascii="Times New Roman" w:hAnsi="Times New Roman"/>
          <w:color w:val="00000A"/>
          <w:sz w:val="24"/>
          <w:szCs w:val="24"/>
          <w:lang w:eastAsia="zh-CN"/>
        </w:rPr>
        <w:t>ки для изделий из ПКМ в CAD– средах.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PMingLiU" w:cs="Times New Roman" w:ascii="Times New Roman" w:hAnsi="Times New Roman"/>
          <w:b/>
          <w:bCs/>
          <w:color w:val="00000A"/>
          <w:sz w:val="24"/>
          <w:szCs w:val="24"/>
          <w:lang w:eastAsia="zh-CN"/>
        </w:rPr>
        <w:t>Задачи:</w:t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390" w:leader="none"/>
        </w:tabs>
        <w:suppressAutoHyphens w:val="true"/>
        <w:spacing w:lineRule="auto" w:line="240" w:before="0" w:after="0"/>
        <w:ind w:left="0" w:hanging="0"/>
        <w:jc w:val="both"/>
        <w:rPr/>
      </w:pPr>
      <w:r>
        <w:rPr>
          <w:rFonts w:eastAsia="PMingLiU" w:cs="Times New Roman" w:ascii="Times New Roman" w:hAnsi="Times New Roman"/>
          <w:color w:val="00000A"/>
          <w:sz w:val="24"/>
          <w:szCs w:val="24"/>
          <w:highlight w:val="white"/>
          <w:lang w:eastAsia="zh-CN"/>
        </w:rPr>
        <w:t>Ознакомление с современными технологиями создания изделий и технологической оснастки из полимерных композиционных материалов;</w:t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390" w:leader="none"/>
        </w:tabs>
        <w:suppressAutoHyphens w:val="true"/>
        <w:spacing w:lineRule="auto" w:line="240" w:before="0" w:after="0"/>
        <w:ind w:left="0" w:hanging="0"/>
        <w:jc w:val="both"/>
        <w:rPr/>
      </w:pPr>
      <w:r>
        <w:rPr>
          <w:rFonts w:eastAsia="PMingLiU" w:cs="Times New Roman CYR" w:ascii="Times New Roman CYR" w:hAnsi="Times New Roman CYR"/>
          <w:color w:val="00000A"/>
          <w:sz w:val="24"/>
          <w:szCs w:val="24"/>
          <w:highlight w:val="white"/>
          <w:lang w:eastAsia="zh-CN"/>
        </w:rPr>
        <w:t xml:space="preserve">Выработке навыков </w:t>
      </w:r>
      <w:r>
        <w:rPr>
          <w:rFonts w:eastAsia="PMingLiU" w:cs="Times New Roman" w:ascii="Times New Roman" w:hAnsi="Times New Roman"/>
          <w:color w:val="00000A"/>
          <w:sz w:val="24"/>
          <w:szCs w:val="24"/>
          <w:highlight w:val="white"/>
          <w:lang w:eastAsia="zh-CN"/>
        </w:rPr>
        <w:t xml:space="preserve">моделирования и конструирования оснастки для изделий из ПКМ в программной </w:t>
      </w:r>
      <w:r>
        <w:rPr>
          <w:rFonts w:eastAsia="PMingLiU" w:cs="Times New Roman" w:ascii="Times New Roman" w:hAnsi="Times New Roman"/>
          <w:color w:val="00000A"/>
          <w:sz w:val="24"/>
          <w:szCs w:val="24"/>
          <w:highlight w:val="white"/>
          <w:lang w:val="en-US" w:eastAsia="zh-CN"/>
        </w:rPr>
        <w:t>CAD</w:t>
      </w:r>
      <w:r>
        <w:rPr>
          <w:rFonts w:eastAsia="PMingLiU" w:cs="Times New Roman" w:ascii="Times New Roman" w:hAnsi="Times New Roman"/>
          <w:color w:val="00000A"/>
          <w:sz w:val="24"/>
          <w:szCs w:val="24"/>
          <w:highlight w:val="white"/>
          <w:lang w:eastAsia="zh-CN"/>
        </w:rPr>
        <w:t xml:space="preserve"> среде </w:t>
      </w:r>
      <w:r>
        <w:rPr>
          <w:rFonts w:eastAsia="PMingLiU" w:cs="Times New Roman" w:ascii="Times New Roman" w:hAnsi="Times New Roman"/>
          <w:color w:val="00000A"/>
          <w:sz w:val="24"/>
          <w:szCs w:val="24"/>
          <w:highlight w:val="white"/>
          <w:lang w:val="en-US" w:eastAsia="zh-CN"/>
        </w:rPr>
        <w:t>Catia</w:t>
      </w:r>
      <w:r>
        <w:rPr>
          <w:rFonts w:eastAsia="PMingLiU" w:cs="Times New Roman CYR" w:ascii="Times New Roman CYR" w:hAnsi="Times New Roman CYR"/>
          <w:color w:val="00000A"/>
          <w:sz w:val="24"/>
          <w:szCs w:val="24"/>
          <w:highlight w:val="white"/>
          <w:lang w:eastAsia="zh-CN"/>
        </w:rPr>
        <w:t>.</w:t>
      </w:r>
    </w:p>
    <w:p>
      <w:pPr>
        <w:pStyle w:val="Normal"/>
        <w:tabs>
          <w:tab w:val="clear" w:pos="720"/>
          <w:tab w:val="left" w:pos="390" w:leader="none"/>
        </w:tabs>
        <w:suppressAutoHyphens w:val="true"/>
        <w:spacing w:lineRule="auto" w:line="240" w:before="0" w:after="0"/>
        <w:jc w:val="both"/>
        <w:rPr/>
      </w:pPr>
      <w:r>
        <w:rPr/>
      </w:r>
    </w:p>
    <w:p>
      <w:pPr>
        <w:pStyle w:val="Normal"/>
        <w:keepNext w:val="true"/>
        <w:numPr>
          <w:ilvl w:val="0"/>
          <w:numId w:val="2"/>
        </w:numPr>
        <w:tabs>
          <w:tab w:val="clear" w:pos="720"/>
          <w:tab w:val="left" w:pos="1134" w:leader="none"/>
        </w:tabs>
        <w:suppressAutoHyphens w:val="tru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>
      <w:pPr>
        <w:pStyle w:val="Normal"/>
        <w:widowControl w:val="false"/>
        <w:tabs>
          <w:tab w:val="clear" w:pos="720"/>
          <w:tab w:val="left" w:pos="1080" w:leader="none"/>
        </w:tabs>
        <w:ind w:firstLine="720"/>
        <w:jc w:val="both"/>
        <w:rPr>
          <w:rFonts w:ascii="Liberation Serif" w:hAnsi="Liberation Serif" w:cs="Liberation Serif"/>
          <w:b/>
          <w:b/>
          <w:szCs w:val="24"/>
        </w:rPr>
      </w:pPr>
      <w:r>
        <w:rPr>
          <w:rFonts w:cs="Liberation Serif" w:ascii="Liberation Serif" w:hAnsi="Liberation Serif"/>
          <w:b/>
          <w:szCs w:val="24"/>
        </w:rPr>
      </w:r>
    </w:p>
    <w:tbl>
      <w:tblPr>
        <w:tblW w:w="9569" w:type="dxa"/>
        <w:jc w:val="left"/>
        <w:tblInd w:w="-10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57"/>
        <w:gridCol w:w="3917"/>
        <w:gridCol w:w="4695"/>
      </w:tblGrid>
      <w:tr>
        <w:trPr>
          <w:trHeight w:val="795" w:hRule="atLeast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cs="Liberation Serif" w:ascii="Liberation Serif" w:hAnsi="Liberation Serif"/>
                <w:b/>
                <w:bCs/>
                <w:iCs/>
                <w:sz w:val="20"/>
              </w:rPr>
              <w:t>Код компе–тенции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cs="Liberation Serif" w:ascii="Liberation Serif" w:hAnsi="Liberation Serif"/>
                <w:b/>
                <w:bCs/>
                <w:iCs/>
                <w:sz w:val="20"/>
              </w:rPr>
              <w:t>Содержание компетенции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cs="Liberation Serif" w:ascii="Liberation Serif" w:hAnsi="Liberation Serif"/>
                <w:b/>
                <w:sz w:val="20"/>
              </w:rPr>
              <w:t>Планируемые результаты обучения по дисциплине, соотнесённые с планируемыми результатами освоения образовательной программы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bCs/>
                <w:iCs/>
                <w:sz w:val="20"/>
                <w:szCs w:val="20"/>
              </w:rPr>
              <w:t xml:space="preserve">ОК–1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способностью к абстрактному мышлению, анализу, синтезу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3"/>
              <w:ind w:left="130" w:hanging="0"/>
              <w:jc w:val="both"/>
              <w:rPr/>
            </w:pPr>
            <w:r>
              <w:rPr>
                <w:rFonts w:eastAsia="PMingLiU"/>
                <w:b/>
                <w:bCs/>
                <w:i/>
                <w:iCs/>
                <w:sz w:val="20"/>
                <w:szCs w:val="20"/>
              </w:rPr>
              <w:t>Знать</w:t>
            </w:r>
            <w:r>
              <w:rPr>
                <w:rFonts w:eastAsia="PMingLiU"/>
                <w:sz w:val="20"/>
                <w:szCs w:val="20"/>
              </w:rPr>
              <w:t>:</w:t>
            </w:r>
          </w:p>
          <w:p>
            <w:pPr>
              <w:pStyle w:val="Normal"/>
              <w:spacing w:lineRule="auto" w:line="240" w:before="0" w:after="29"/>
              <w:ind w:left="130" w:hanging="0"/>
              <w:jc w:val="both"/>
              <w:rPr/>
            </w:pPr>
            <w:r>
              <w:rPr>
                <w:rFonts w:eastAsia="PMingLiU" w:cs="Times New Roman" w:ascii="Times New Roman" w:hAnsi="Times New Roman"/>
                <w:sz w:val="20"/>
                <w:szCs w:val="20"/>
                <w:lang w:eastAsia="zh-CN"/>
              </w:rPr>
              <w:t>–</w:t>
            </w:r>
            <w:r>
              <w:rPr>
                <w:rFonts w:eastAsia="PMingLiU" w:cs="Times New Roman" w:ascii="Times New Roman" w:hAnsi="Times New Roman"/>
                <w:sz w:val="20"/>
                <w:szCs w:val="20"/>
                <w:lang w:eastAsia="zh-CN"/>
              </w:rPr>
              <w:t>способы реализации абстрактного мышления;</w:t>
            </w:r>
          </w:p>
          <w:p>
            <w:pPr>
              <w:pStyle w:val="Style23"/>
              <w:spacing w:before="0" w:after="29"/>
              <w:ind w:left="130" w:hanging="0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свойства применяемых в настоящее время и перспективных ПКМ;</w:t>
            </w:r>
          </w:p>
          <w:p>
            <w:pPr>
              <w:pStyle w:val="Style23"/>
              <w:spacing w:before="0" w:after="29"/>
              <w:ind w:left="130" w:hanging="0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достоинства и недостатки конструкций, изготовленных из ПКМ;</w:t>
            </w:r>
          </w:p>
          <w:p>
            <w:pPr>
              <w:pStyle w:val="Style23"/>
              <w:spacing w:before="0" w:after="29"/>
              <w:ind w:left="130" w:hanging="0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основные принципы проектирования изделий из ПКМ.</w:t>
            </w:r>
          </w:p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eastAsia="PMingLiU" w:cs="Times New Roman" w:ascii="Times New Roman" w:hAnsi="Times New Roman"/>
                <w:b/>
                <w:bCs/>
                <w:i/>
                <w:iCs/>
                <w:sz w:val="20"/>
                <w:szCs w:val="20"/>
                <w:lang w:eastAsia="zh-CN"/>
              </w:rPr>
              <w:t>Уметь:</w:t>
            </w:r>
          </w:p>
          <w:p>
            <w:pPr>
              <w:pStyle w:val="Style22"/>
              <w:spacing w:lineRule="auto" w:line="240"/>
              <w:ind w:left="227" w:hanging="0"/>
              <w:rPr/>
            </w:pPr>
            <w:r>
              <w:rPr>
                <w:color w:val="000000"/>
                <w:sz w:val="20"/>
                <w:szCs w:val="20"/>
              </w:rPr>
              <w:t xml:space="preserve">– </w:t>
            </w:r>
            <w:r>
              <w:rPr>
                <w:color w:val="000000"/>
                <w:sz w:val="20"/>
                <w:szCs w:val="20"/>
              </w:rPr>
              <w:t>проводить проектировочные расчеты изделия из ПКМ</w:t>
            </w:r>
          </w:p>
          <w:p>
            <w:pPr>
              <w:pStyle w:val="Style22"/>
              <w:spacing w:lineRule="auto" w:line="240" w:before="0" w:after="29"/>
              <w:ind w:left="227" w:hanging="0"/>
              <w:jc w:val="left"/>
              <w:rPr/>
            </w:pPr>
            <w:r>
              <w:rPr>
                <w:rFonts w:eastAsia="PMingLiU"/>
                <w:color w:val="000000"/>
                <w:sz w:val="20"/>
                <w:szCs w:val="20"/>
                <w:lang w:eastAsia="zh-CN"/>
              </w:rPr>
              <w:t>–</w:t>
            </w:r>
            <w:r>
              <w:rPr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PMingLiU"/>
                <w:color w:val="000000"/>
                <w:sz w:val="20"/>
                <w:szCs w:val="20"/>
                <w:lang w:eastAsia="zh-CN"/>
              </w:rPr>
              <w:t>осуществлять анализ и рациональный выбор ПКМ для изделий по их физико–механическим свойствам.</w:t>
            </w:r>
          </w:p>
          <w:p>
            <w:pPr>
              <w:pStyle w:val="Normal"/>
              <w:tabs>
                <w:tab w:val="clear" w:pos="720"/>
                <w:tab w:val="left" w:pos="756" w:leader="none"/>
              </w:tabs>
              <w:suppressAutoHyphens w:val="true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eastAsia="PMingLiU" w:cs="Times New Roman"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zh-CN"/>
              </w:rPr>
              <w:t>Владеть:</w:t>
            </w:r>
          </w:p>
          <w:p>
            <w:pPr>
              <w:pStyle w:val="Style23"/>
              <w:widowControl/>
              <w:tabs>
                <w:tab w:val="clear" w:pos="720"/>
                <w:tab w:val="left" w:pos="756" w:leader="none"/>
              </w:tabs>
              <w:spacing w:before="0" w:after="29"/>
              <w:ind w:left="227" w:hanging="0"/>
              <w:rPr/>
            </w:pPr>
            <w:r>
              <w:rPr>
                <w:rFonts w:eastAsia="PMingLiU"/>
                <w:color w:val="000000"/>
                <w:sz w:val="20"/>
                <w:szCs w:val="20"/>
              </w:rPr>
              <w:t>–</w:t>
            </w:r>
            <w:r>
              <w:rPr>
                <w:rFonts w:eastAsia="PMingLiU"/>
                <w:color w:val="000000"/>
                <w:sz w:val="20"/>
                <w:szCs w:val="20"/>
              </w:rPr>
              <w:t>техникой решения технологических задач с использованием компьютера;</w:t>
            </w:r>
          </w:p>
          <w:p>
            <w:pPr>
              <w:pStyle w:val="Style22"/>
              <w:spacing w:lineRule="auto" w:line="240" w:before="0" w:after="29"/>
              <w:ind w:left="227" w:hanging="0"/>
              <w:jc w:val="left"/>
              <w:rPr/>
            </w:pPr>
            <w:r>
              <w:rPr>
                <w:rFonts w:eastAsia="PMingLiU"/>
                <w:color w:val="000000"/>
                <w:sz w:val="20"/>
                <w:szCs w:val="20"/>
                <w:lang w:eastAsia="ru-RU"/>
              </w:rPr>
              <w:t>–</w:t>
            </w:r>
            <w:r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PMingLiU"/>
                <w:color w:val="000000"/>
                <w:sz w:val="20"/>
                <w:szCs w:val="20"/>
                <w:lang w:eastAsia="zh-CN"/>
              </w:rPr>
              <w:t>навыками проведения проектировочных расчетов изделий из ПКМ</w:t>
            </w:r>
          </w:p>
          <w:p>
            <w:pPr>
              <w:pStyle w:val="Style22"/>
              <w:spacing w:lineRule="auto" w:line="240" w:before="0" w:after="29"/>
              <w:ind w:left="227" w:hanging="0"/>
              <w:jc w:val="left"/>
              <w:rPr/>
            </w:pPr>
            <w:r>
              <w:rPr>
                <w:rFonts w:eastAsia="PMingLiU"/>
                <w:color w:val="000000"/>
                <w:sz w:val="20"/>
                <w:szCs w:val="20"/>
                <w:lang w:eastAsia="zh-CN"/>
              </w:rPr>
              <w:t>–</w:t>
            </w:r>
            <w:r>
              <w:rPr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PMingLiU"/>
                <w:color w:val="000000"/>
                <w:sz w:val="20"/>
                <w:szCs w:val="20"/>
                <w:lang w:eastAsia="zh-CN"/>
              </w:rPr>
              <w:t>опытом подбора ПКМ для изделий в зависимости от их назначения</w:t>
            </w:r>
          </w:p>
        </w:tc>
      </w:tr>
      <w:tr>
        <w:trPr/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bCs/>
                <w:iCs/>
                <w:sz w:val="20"/>
              </w:rPr>
              <w:t>ОПК–1</w:t>
            </w:r>
          </w:p>
        </w:tc>
        <w:tc>
          <w:tcPr>
            <w:tcW w:w="391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способностью формулировать цели и задачи исследования в области конструкторско– технологической подготовки машиностроительных производств, выявлять приоритеты решения задач, выбирать и создавать критерии оценки</w:t>
            </w:r>
          </w:p>
        </w:tc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</w:rPr>
              <w:t>Знать:</w:t>
            </w: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–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структурный подход к проектированию, изготовлению, эксплуатации и переработки  изделий из ПКМ;</w:t>
            </w:r>
          </w:p>
          <w:p>
            <w:pPr>
              <w:pStyle w:val="Normal"/>
              <w:spacing w:lineRule="auto" w:line="240" w:before="0" w:after="29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–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</w:rPr>
              <w:t>тенденции развития научных исследований</w:t>
            </w:r>
          </w:p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</w:rPr>
              <w:t>Уметь:</w:t>
            </w:r>
          </w:p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использовать в практической деятельности методы и средства научных исследований при решении задач конструкторско–технологического обеспечения  производства изделий из ПКМ</w:t>
            </w:r>
          </w:p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</w:rPr>
              <w:t>Владеть:</w:t>
            </w:r>
          </w:p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–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оформления графической и текстовой конструкторской документации в соответствии с требованиями ЕСКД и ЕСПД</w:t>
            </w:r>
            <w:r>
              <w:rPr>
                <w:rFonts w:cs="Times New Roman" w:ascii="Times New Roman" w:hAnsi="Times New Roman"/>
                <w:sz w:val="20"/>
              </w:rPr>
              <w:t>;</w:t>
            </w:r>
          </w:p>
          <w:p>
            <w:pPr>
              <w:pStyle w:val="Normal"/>
              <w:spacing w:lineRule="auto" w:line="240" w:before="0" w:after="20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–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навыками использования методов и средств научных исследований для решения задач конструкторско–технологического обеспечения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производства изделий из ПКМ</w:t>
            </w:r>
          </w:p>
        </w:tc>
      </w:tr>
      <w:tr>
        <w:trPr/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bCs/>
                <w:iCs/>
                <w:sz w:val="20"/>
              </w:rPr>
              <w:t>ОПК–2</w:t>
            </w:r>
          </w:p>
        </w:tc>
        <w:tc>
          <w:tcPr>
            <w:tcW w:w="391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Способностью применять современные методы исследования, оценивать и представлять результаты выполненной работы</w:t>
            </w:r>
          </w:p>
        </w:tc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3"/>
              <w:ind w:left="130" w:hanging="0"/>
              <w:jc w:val="both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Знать:</w:t>
            </w:r>
          </w:p>
          <w:p>
            <w:pPr>
              <w:pStyle w:val="Style23"/>
              <w:ind w:left="130" w:hanging="0"/>
              <w:jc w:val="both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свойства применяемых в настоящее время и перспективных ПКМ;</w:t>
            </w:r>
          </w:p>
          <w:p>
            <w:pPr>
              <w:pStyle w:val="Style23"/>
              <w:ind w:left="130" w:hanging="0"/>
              <w:jc w:val="both"/>
              <w:rPr/>
            </w:pPr>
            <w:r>
              <w:rPr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достоинства и недостатки конструкций, изготовленных из ПКМ;</w:t>
            </w:r>
          </w:p>
          <w:p>
            <w:pPr>
              <w:pStyle w:val="Style23"/>
              <w:ind w:left="130" w:hanging="0"/>
              <w:jc w:val="both"/>
              <w:rPr/>
            </w:pPr>
            <w:r>
              <w:rPr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основные принципы проектирования изделий из ПКМ.</w:t>
            </w:r>
          </w:p>
          <w:p>
            <w:pPr>
              <w:pStyle w:val="Style23"/>
              <w:spacing w:lineRule="atLeast" w:line="10"/>
              <w:ind w:left="130" w:hanging="0"/>
              <w:jc w:val="both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Уметь:</w:t>
            </w:r>
          </w:p>
          <w:p>
            <w:pPr>
              <w:pStyle w:val="Style22"/>
              <w:spacing w:lineRule="auto" w:line="240"/>
              <w:ind w:left="130" w:hanging="0"/>
              <w:jc w:val="left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– </w:t>
            </w:r>
            <w:r>
              <w:rPr>
                <w:color w:val="000000"/>
                <w:sz w:val="20"/>
                <w:szCs w:val="20"/>
              </w:rPr>
              <w:t>осуществлять анализ и рациональный выбор ПКМ для изделий по их физико–механическим свойствам</w:t>
            </w:r>
          </w:p>
          <w:p>
            <w:pPr>
              <w:pStyle w:val="Style22"/>
              <w:spacing w:lineRule="auto" w:line="240"/>
              <w:ind w:left="130" w:hanging="0"/>
              <w:jc w:val="left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– </w:t>
            </w:r>
            <w:r>
              <w:rPr>
                <w:color w:val="000000"/>
                <w:sz w:val="20"/>
                <w:szCs w:val="20"/>
              </w:rPr>
              <w:t>проводить анализ, систематизацию и обобщение научно–технической информации по теме исследований.</w:t>
            </w:r>
          </w:p>
          <w:p>
            <w:pPr>
              <w:pStyle w:val="Style23"/>
              <w:ind w:left="130" w:hanging="0"/>
              <w:jc w:val="both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Владеть:</w:t>
            </w:r>
          </w:p>
          <w:p>
            <w:pPr>
              <w:pStyle w:val="Style23"/>
              <w:ind w:left="130" w:hanging="0"/>
              <w:jc w:val="both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навыками работы с прикладными научными пакетами и редакторскими программами, используемыми при проведении исследований;</w:t>
            </w:r>
          </w:p>
          <w:p>
            <w:pPr>
              <w:pStyle w:val="Style22"/>
              <w:spacing w:lineRule="auto" w:line="240"/>
              <w:ind w:left="130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опытом подбора ПКМ для изделий в зависимости от их назначения.</w:t>
            </w:r>
          </w:p>
        </w:tc>
      </w:tr>
      <w:tr>
        <w:trPr/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bCs/>
                <w:iCs/>
                <w:sz w:val="20"/>
              </w:rPr>
              <w:t>ПК–2</w:t>
            </w:r>
          </w:p>
        </w:tc>
        <w:tc>
          <w:tcPr>
            <w:tcW w:w="391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Способность участвовать в разработке проектов машиностроительных изделий и производств с учетом технологических, конструкторских, эксплуатационных, эстетических, экономических и управленческих параметров, разрабатывать обобщенные варианты решения проектных задач, анализировать и выбирать оптимальные решения, прогнозировать их последствия, планировать реализацию проектов, проводить патентные исследования, обеспечивающие чистоту и патентоспособность новых проектных решений и определять показатели технического уровня проектируемых процессов машиностроительных производств и изделий различного служебного назначения</w:t>
            </w:r>
          </w:p>
        </w:tc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i/>
                <w:sz w:val="20"/>
                <w:szCs w:val="20"/>
              </w:rPr>
              <w:t>Знать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типовые технологические процессы и режимы производства изделий из ПКМ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последовательность действий при оценке технологичности конструкции изделия из ПКМ,</w:t>
            </w:r>
          </w:p>
          <w:p>
            <w:pPr>
              <w:pStyle w:val="Style23"/>
              <w:snapToGrid w:val="false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технические требования предъявляемые к изготавливаемым изделиям из ПКМ</w:t>
            </w:r>
          </w:p>
          <w:p>
            <w:pPr>
              <w:pStyle w:val="Style23"/>
              <w:snapToGrid w:val="false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системы и методы проектирования технологических процессов изделий из ПКМ</w:t>
            </w:r>
          </w:p>
          <w:p>
            <w:pPr>
              <w:pStyle w:val="Style23"/>
              <w:snapToGrid w:val="false"/>
              <w:rPr/>
            </w:pPr>
            <w:r>
              <w:rPr>
                <w:b/>
                <w:i/>
                <w:sz w:val="20"/>
                <w:szCs w:val="20"/>
              </w:rPr>
              <w:t>Уметь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Style23"/>
              <w:snapToGrid w:val="false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анализировать конструктивные особенности деталей из ПКМ;</w:t>
            </w:r>
          </w:p>
          <w:p>
            <w:pPr>
              <w:pStyle w:val="Style23"/>
              <w:snapToGrid w:val="false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правильно выбрать конкретный материал для деталей, работающих в заданных условиях, иметь представление об общих подходах создания и получения новых ПКМ с заданными свойствами;</w:t>
            </w:r>
          </w:p>
          <w:p>
            <w:pPr>
              <w:pStyle w:val="Style23"/>
              <w:snapToGrid w:val="false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анализировать технические задания на проектирование заготовок изделий из ПКМ;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анализировать технологические процессы производства изделий из ПКМ.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i/>
                <w:sz w:val="20"/>
                <w:szCs w:val="20"/>
              </w:rPr>
              <w:t>Владеть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Style23"/>
              <w:widowControl/>
              <w:snapToGrid w:val="false"/>
              <w:spacing w:before="0" w:after="143"/>
              <w:ind w:left="57" w:hanging="0"/>
              <w:jc w:val="both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навыками анализа конструкции изделия из ПКМ на технологичность.</w:t>
            </w:r>
          </w:p>
        </w:tc>
      </w:tr>
      <w:tr>
        <w:trPr/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bCs/>
                <w:iCs/>
                <w:color w:val="000000"/>
                <w:sz w:val="20"/>
              </w:rPr>
              <w:t>ПК–3</w:t>
            </w:r>
          </w:p>
        </w:tc>
        <w:tc>
          <w:tcPr>
            <w:tcW w:w="391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Способность составлять описания принципов действия проектируемых процессов, устройств, средств и систем конструкторско–технологического обеспечения машиностроительных производств, разрабатывать их эскизные, технические и рабочие проекты, проводить технические расчеты по выполняемым проектам, технико–экономическому и функционально–стоимостному анализу эффективности проектируемых машиностроительных производств, реализуемых ими технологий изготовления продукции, средствам и системам оснащения, проводить оценку инновационного потенциала выполняемых проектов и их риски</w:t>
            </w:r>
          </w:p>
        </w:tc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i/>
                <w:sz w:val="20"/>
                <w:szCs w:val="20"/>
              </w:rPr>
              <w:t>Знать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типовые технологические процессы и режимы производства изделий из ПКМ;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PMingLiU"/>
                <w:sz w:val="20"/>
                <w:szCs w:val="20"/>
              </w:rPr>
              <w:t>последовательность действий при оценке технологичности конструкции изделия из ПКМ;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технические требования предъявляемые к изготавливаемым изделиям из ПКМ;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системы и методы проектирования технологических процессов изделий из ПКМ.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i/>
                <w:sz w:val="20"/>
                <w:szCs w:val="20"/>
              </w:rPr>
              <w:t>Уметь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анализировать конструктивные особенности деталей из ПКМ;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правильно выбрать конкретный материал для деталей, работающих в заданных условиях, иметь представление об общих подходах создания и получения новых ПКМ с заданными свойствами;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PMingLiU"/>
                <w:sz w:val="20"/>
                <w:szCs w:val="20"/>
              </w:rPr>
              <w:t>анализировать технические задания на проектирование заготовок;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PMingLiU"/>
                <w:sz w:val="20"/>
                <w:szCs w:val="20"/>
              </w:rPr>
              <w:t>анализировать технологические процессы производства изделий из ПКМ.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i/>
                <w:sz w:val="20"/>
                <w:szCs w:val="20"/>
              </w:rPr>
              <w:t>Владеть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Style23"/>
              <w:widowControl/>
              <w:snapToGrid w:val="false"/>
              <w:spacing w:before="0" w:after="143"/>
              <w:ind w:left="57" w:hanging="0"/>
              <w:jc w:val="both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навыками анализа конструкции изделия из ПКМ на технологичность.</w:t>
            </w:r>
          </w:p>
        </w:tc>
      </w:tr>
    </w:tbl>
    <w:p>
      <w:pPr>
        <w:pStyle w:val="Normal"/>
        <w:tabs>
          <w:tab w:val="clear" w:pos="720"/>
          <w:tab w:val="left" w:pos="1080" w:leader="none"/>
        </w:tabs>
        <w:suppressAutoHyphens w:val="true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sz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highlight w:val="white"/>
        </w:rPr>
      </w:r>
    </w:p>
    <w:p>
      <w:pPr>
        <w:pStyle w:val="Normal"/>
        <w:keepNext w:val="true"/>
        <w:numPr>
          <w:ilvl w:val="0"/>
          <w:numId w:val="2"/>
        </w:numPr>
        <w:tabs>
          <w:tab w:val="clear" w:pos="720"/>
          <w:tab w:val="left" w:pos="1134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Место дисциплины в структуре ОПОП</w:t>
      </w:r>
    </w:p>
    <w:p>
      <w:pPr>
        <w:pStyle w:val="Normal"/>
        <w:tabs>
          <w:tab w:val="clear" w:pos="720"/>
          <w:tab w:val="left" w:pos="1080" w:leader="none"/>
        </w:tabs>
        <w:suppressAutoHyphens w:val="true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Дисциплина «Проектирование специализированной технологической оснастки для изделий из ПКМ» входит в Вариативную часть Блока 1.  </w:t>
      </w:r>
    </w:p>
    <w:p>
      <w:pPr>
        <w:pStyle w:val="Normal"/>
        <w:tabs>
          <w:tab w:val="clear" w:pos="720"/>
          <w:tab w:val="left" w:pos="1080" w:leader="none"/>
        </w:tabs>
        <w:suppressAutoHyphens w:val="true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sz w:val="24"/>
          <w:highlight w:val="white"/>
        </w:rPr>
      </w:pPr>
      <w:r>
        <w:rPr>
          <w:rFonts w:eastAsia="Times New Roman" w:cs="Times New Roman" w:ascii="Times New Roman" w:hAnsi="Times New Roman"/>
          <w:sz w:val="24"/>
        </w:rPr>
        <w:t>Изучение данного курса тесно связано с такими дисциплинами, как «Проектирование изделий из полимерных композиционных материалов», «Технологическое обеспечение качества», «Технология производства изделий из реактопластичных полимерных композиционных  материалов», «Химическая технология производства полимерных материалов».</w:t>
      </w:r>
    </w:p>
    <w:p>
      <w:pPr>
        <w:pStyle w:val="Normal"/>
        <w:suppressAutoHyphens w:val="true"/>
        <w:spacing w:lineRule="auto" w:line="240" w:before="0" w:after="0"/>
        <w:ind w:firstLine="708"/>
        <w:rPr>
          <w:rFonts w:ascii="Calibri" w:hAnsi="Calibri" w:eastAsia="Calibri" w:cs="Calibri"/>
        </w:rPr>
      </w:pPr>
      <w:r>
        <w:rPr>
          <w:rFonts w:eastAsia="Calibri" w:cs="Calibri"/>
        </w:rPr>
      </w:r>
      <w:r>
        <w:br w:type="page"/>
      </w:r>
    </w:p>
    <w:p>
      <w:pPr>
        <w:pStyle w:val="Normal"/>
        <w:keepNext w:val="true"/>
        <w:numPr>
          <w:ilvl w:val="0"/>
          <w:numId w:val="2"/>
        </w:numPr>
        <w:tabs>
          <w:tab w:val="clear" w:pos="720"/>
          <w:tab w:val="left" w:pos="1134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Объем курса и виды учебной работы</w:t>
      </w:r>
    </w:p>
    <w:p>
      <w:pPr>
        <w:pStyle w:val="Normal"/>
        <w:tabs>
          <w:tab w:val="clear" w:pos="720"/>
          <w:tab w:val="left" w:pos="1134" w:leader="none"/>
        </w:tabs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1134" w:leader="none"/>
        </w:tabs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Объем дисциплины составляет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зачетных единицы (</w:t>
      </w:r>
      <w:r>
        <w:rPr>
          <w:rFonts w:cs="Times New Roman" w:ascii="Times New Roman" w:hAnsi="Times New Roman"/>
          <w:b/>
          <w:bCs/>
          <w:sz w:val="24"/>
          <w:szCs w:val="24"/>
        </w:rPr>
        <w:t>144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часа).</w:t>
      </w:r>
    </w:p>
    <w:p>
      <w:pPr>
        <w:pStyle w:val="Normal"/>
        <w:tabs>
          <w:tab w:val="clear" w:pos="720"/>
          <w:tab w:val="left" w:pos="1134" w:leader="none"/>
        </w:tabs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tbl>
      <w:tblPr>
        <w:tblW w:w="9387" w:type="dxa"/>
        <w:jc w:val="left"/>
        <w:tblInd w:w="1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6232"/>
        <w:gridCol w:w="1566"/>
        <w:gridCol w:w="1589"/>
      </w:tblGrid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Вид учебной работы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Всего,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зачетных единиц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(акад. часов)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Семестр 2</w:t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</w:rPr>
              <w:t>Общая трудоемкость курса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4 (144)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4 (144)</w:t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Курс: Проектирование специализированной технологической оснастки для изделий из ПКМ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4 (144)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4 (144)</w:t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</w:rPr>
              <w:t>Контактная работа с преподавателем: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1,5 (54)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1,5 (54)</w:t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занятия лекционного типа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0,5 (18)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0,5 (18)</w:t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занятия семинарского типа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в том числе: семинары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практические занятия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 (36)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 (36)</w:t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практикумы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140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лабораторные работы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другие виды контактной работы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в том числе: курсовое проектирование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 (36)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 (36)</w:t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групповые консультации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 (36)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 (36)</w:t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индивидуальные консультации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иные виды внеаудиторной контактной работы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</w:rPr>
              <w:t>Самостоятельная работа обучающихся: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2,5 (90)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2,5 (90)</w:t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изучение теоретического курса (ТО)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1,5 (54)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1,5 (54)</w:t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расчетно-графические работы (РГР)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реферат, эссе (Р)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курсовое проектирование (КР/КП)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0,5 (36)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0,5 (36)</w:t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контрольные работы (Кн.р)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другие виды самостоятельной работы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1" w:hRule="atLeast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Вид промежуточной аттестации (зачет, экзамен)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Зачет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Зачет</w:t>
            </w:r>
          </w:p>
        </w:tc>
      </w:tr>
    </w:tbl>
    <w:p>
      <w:pPr>
        <w:pStyle w:val="Normal"/>
        <w:keepNext w:val="true"/>
        <w:tabs>
          <w:tab w:val="clear" w:pos="720"/>
          <w:tab w:val="left" w:pos="432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keepNext w:val="true"/>
        <w:tabs>
          <w:tab w:val="clear" w:pos="720"/>
          <w:tab w:val="left" w:pos="432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ListParagraph"/>
        <w:keepNext w:val="true"/>
        <w:numPr>
          <w:ilvl w:val="0"/>
          <w:numId w:val="2"/>
        </w:numPr>
        <w:tabs>
          <w:tab w:val="clear" w:pos="720"/>
          <w:tab w:val="left" w:pos="432" w:leader="none"/>
        </w:tabs>
        <w:jc w:val="both"/>
        <w:rPr>
          <w:b/>
          <w:b/>
        </w:rPr>
      </w:pPr>
      <w:r>
        <w:rPr>
          <w:b/>
        </w:rPr>
        <w:t>Содержание курса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tbl>
      <w:tblPr>
        <w:tblW w:w="9317" w:type="dxa"/>
        <w:jc w:val="left"/>
        <w:tblInd w:w="1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41"/>
        <w:gridCol w:w="2437"/>
        <w:gridCol w:w="1"/>
        <w:gridCol w:w="1152"/>
        <w:gridCol w:w="1"/>
        <w:gridCol w:w="1214"/>
        <w:gridCol w:w="1"/>
        <w:gridCol w:w="1288"/>
        <w:gridCol w:w="1"/>
        <w:gridCol w:w="1526"/>
        <w:gridCol w:w="1"/>
        <w:gridCol w:w="1353"/>
      </w:tblGrid>
      <w:tr>
        <w:trPr/>
        <w:tc>
          <w:tcPr>
            <w:tcW w:w="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№</w:t>
            </w:r>
          </w:p>
        </w:tc>
        <w:tc>
          <w:tcPr>
            <w:tcW w:w="2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Темы курса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Занятия лекционного типа, (акад.часов)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2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Занятия семинарского типа, (акад.часов)</w:t>
            </w:r>
          </w:p>
        </w:tc>
        <w:tc>
          <w:tcPr>
            <w:tcW w:w="15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Самостоятельная работа, (акад.часов)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3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Формируемые компетенции</w:t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2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15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Семинары и/или практические занятия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Лабораторные работы</w:t>
            </w:r>
          </w:p>
        </w:tc>
        <w:tc>
          <w:tcPr>
            <w:tcW w:w="152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3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186" w:hRule="atLeast"/>
        </w:trPr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Тема 1. Моделирование в среде </w:t>
            </w:r>
            <w:r>
              <w:rPr>
                <w:rFonts w:cs="Times New Roman" w:ascii="Times New Roman" w:hAnsi="Times New Roman"/>
                <w:sz w:val="20"/>
                <w:lang w:val="en-US"/>
              </w:rPr>
              <w:t>Catia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12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highlight w:val="yellow"/>
              </w:rPr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highlight w:val="yellow"/>
              </w:rPr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60</w:t>
            </w:r>
          </w:p>
        </w:tc>
        <w:tc>
          <w:tcPr>
            <w:tcW w:w="13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ОК-1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ОПК-1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ОПК-2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ПК-2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</w:rPr>
              <w:t>ПК-3</w:t>
            </w:r>
          </w:p>
        </w:tc>
      </w:tr>
      <w:tr>
        <w:trPr/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Тема 2. Технологическая оснастка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6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highlight w:val="yellow"/>
              </w:rPr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highlight w:val="yellow"/>
              </w:rPr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30</w:t>
            </w:r>
          </w:p>
        </w:tc>
        <w:tc>
          <w:tcPr>
            <w:tcW w:w="135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highlight w:val="yellow"/>
              </w:rPr>
            </w:r>
          </w:p>
        </w:tc>
      </w:tr>
      <w:tr>
        <w:trPr/>
        <w:tc>
          <w:tcPr>
            <w:tcW w:w="2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Итого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18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highlight w:val="yellow"/>
              </w:rPr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highlight w:val="yellow"/>
              </w:rPr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90</w:t>
            </w:r>
            <w:bookmarkStart w:id="0" w:name="_GoBack"/>
            <w:bookmarkEnd w:id="0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highlight w:val="yellow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hd w:fill="FFFFFF" w:val="clear"/>
        </w:rPr>
        <w:t xml:space="preserve">5.1 Занятия лекционного типа 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Учебным планом предусмотрены лекционные занятия по следующим темам: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Тема 1. Моделирование в среде Catia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Тема 1.1 Моделирование поверхностей. Модуль «</w:t>
      </w:r>
      <w:r>
        <w:rPr>
          <w:rFonts w:eastAsia="Times New Roman" w:cs="Times New Roman" w:ascii="Times New Roman" w:hAnsi="Times New Roman"/>
          <w:sz w:val="24"/>
          <w:lang w:val="en-US"/>
        </w:rPr>
        <w:t>Generative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lang w:val="en-US"/>
        </w:rPr>
        <w:t>Shape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lang w:val="en-US"/>
        </w:rPr>
        <w:t>Design</w:t>
      </w:r>
      <w:r>
        <w:rPr>
          <w:rFonts w:eastAsia="Times New Roman" w:cs="Times New Roman" w:ascii="Times New Roman" w:hAnsi="Times New Roman"/>
          <w:sz w:val="24"/>
        </w:rPr>
        <w:t xml:space="preserve">». 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</w:rPr>
        <w:t>Тема</w:t>
      </w:r>
      <w:r>
        <w:rPr>
          <w:rFonts w:eastAsia="Times New Roman" w:cs="Times New Roman" w:ascii="Times New Roman" w:hAnsi="Times New Roman"/>
          <w:sz w:val="24"/>
          <w:lang w:val="en-US"/>
        </w:rPr>
        <w:t xml:space="preserve"> 1.2 </w:t>
      </w:r>
      <w:r>
        <w:rPr>
          <w:rFonts w:eastAsia="Times New Roman" w:cs="Times New Roman" w:ascii="Times New Roman" w:hAnsi="Times New Roman"/>
          <w:sz w:val="24"/>
        </w:rPr>
        <w:t>Модуль</w:t>
      </w:r>
      <w:r>
        <w:rPr>
          <w:rFonts w:eastAsia="Times New Roman" w:cs="Times New Roman" w:ascii="Times New Roman" w:hAnsi="Times New Roman"/>
          <w:sz w:val="24"/>
          <w:lang w:val="en-US"/>
        </w:rPr>
        <w:t xml:space="preserve"> «Knowledge Advisor»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</w:rPr>
        <w:t>Тема</w:t>
      </w:r>
      <w:r>
        <w:rPr>
          <w:rFonts w:eastAsia="Times New Roman" w:cs="Times New Roman" w:ascii="Times New Roman" w:hAnsi="Times New Roman"/>
          <w:sz w:val="24"/>
          <w:lang w:val="en-US"/>
        </w:rPr>
        <w:t xml:space="preserve"> 1.3 </w:t>
      </w:r>
      <w:r>
        <w:rPr>
          <w:rFonts w:eastAsia="Times New Roman" w:cs="Times New Roman" w:ascii="Times New Roman" w:hAnsi="Times New Roman"/>
          <w:sz w:val="24"/>
        </w:rPr>
        <w:t>Модуль</w:t>
      </w:r>
      <w:r>
        <w:rPr>
          <w:rFonts w:eastAsia="Times New Roman" w:cs="Times New Roman" w:ascii="Times New Roman" w:hAnsi="Times New Roman"/>
          <w:sz w:val="24"/>
          <w:lang w:val="en-US"/>
        </w:rPr>
        <w:t xml:space="preserve"> «Assembly design»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Тема 2 Технологическая оснастка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Тема 2.1 Требования к технологической оснастке.</w:t>
      </w:r>
    </w:p>
    <w:p>
      <w:pPr>
        <w:pStyle w:val="Normal"/>
        <w:suppressAutoHyphens w:val="true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</w:rPr>
        <w:t>Тема 2.2. Технологическая оснастка из ПКМ.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5.2 Занятия семинарского типа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</w:rPr>
      </w:pPr>
      <w:r>
        <w:rPr>
          <w:rFonts w:eastAsia="Times New Roman" w:cs="Times New Roman" w:ascii="Times New Roman" w:hAnsi="Times New Roman"/>
          <w:sz w:val="24"/>
        </w:rPr>
        <w:t>Учебным планом предусмотрены практические занятия</w:t>
      </w:r>
    </w:p>
    <w:tbl>
      <w:tblPr>
        <w:tblpPr w:bottomFromText="0" w:horzAnchor="text" w:leftFromText="180" w:rightFromText="180" w:tblpX="0" w:tblpY="1" w:topFromText="0" w:vertAnchor="text"/>
        <w:tblW w:w="9781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549"/>
        <w:gridCol w:w="1812"/>
        <w:gridCol w:w="6142"/>
        <w:gridCol w:w="1277"/>
      </w:tblGrid>
      <w:tr>
        <w:trPr>
          <w:trHeight w:val="1" w:hRule="atLeast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0"/>
              </w:rPr>
              <w:t>п/п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Темы курса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Наименование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практических занятий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ind w:left="-10" w:hanging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Объем практических занятий</w:t>
            </w:r>
          </w:p>
        </w:tc>
      </w:tr>
      <w:tr>
        <w:trPr>
          <w:trHeight w:val="1" w:hRule="atLeast"/>
        </w:trPr>
        <w:tc>
          <w:tcPr>
            <w:tcW w:w="5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1</w:t>
            </w:r>
          </w:p>
        </w:tc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Тема 1.  Моделирование в среде Catia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6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Моделирование поверхностей. Модуль «Generative Shape Design».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</w:t>
            </w:r>
          </w:p>
        </w:tc>
      </w:tr>
      <w:tr>
        <w:trPr>
          <w:trHeight w:val="1" w:hRule="atLeast"/>
        </w:trPr>
        <w:tc>
          <w:tcPr>
            <w:tcW w:w="549" w:type="dxa"/>
            <w:vMerge w:val="continue"/>
            <w:tcBorders>
              <w:left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2" w:type="dxa"/>
            <w:vMerge w:val="continue"/>
            <w:tcBorders>
              <w:left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6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Модуль «Knowledge Advisor»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4</w:t>
            </w:r>
          </w:p>
        </w:tc>
      </w:tr>
      <w:tr>
        <w:trPr>
          <w:trHeight w:val="1" w:hRule="atLeast"/>
        </w:trPr>
        <w:tc>
          <w:tcPr>
            <w:tcW w:w="5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8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6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bookmarkStart w:id="1" w:name="_Hlk43563030"/>
            <w:r>
              <w:rPr>
                <w:rFonts w:eastAsia="Times New Roman" w:cs="Times New Roman" w:ascii="Times New Roman" w:hAnsi="Times New Roman"/>
                <w:sz w:val="24"/>
              </w:rPr>
              <w:t>Модуль «Assembly design»</w:t>
            </w:r>
            <w:bookmarkEnd w:id="1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4</w:t>
            </w:r>
          </w:p>
        </w:tc>
      </w:tr>
      <w:tr>
        <w:trPr>
          <w:trHeight w:val="1" w:hRule="atLeast"/>
        </w:trPr>
        <w:tc>
          <w:tcPr>
            <w:tcW w:w="5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</w:t>
            </w:r>
          </w:p>
        </w:tc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Тема 2.  Технологическая оснастка</w:t>
            </w:r>
          </w:p>
        </w:tc>
        <w:tc>
          <w:tcPr>
            <w:tcW w:w="6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Требования к технологической оснастке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4</w:t>
            </w:r>
          </w:p>
        </w:tc>
      </w:tr>
      <w:tr>
        <w:trPr>
          <w:trHeight w:val="197" w:hRule="atLeast"/>
        </w:trPr>
        <w:tc>
          <w:tcPr>
            <w:tcW w:w="5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18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6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Технологическая оснастка из ПКМ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4</w:t>
            </w:r>
          </w:p>
        </w:tc>
      </w:tr>
    </w:tbl>
    <w:p>
      <w:pPr>
        <w:pStyle w:val="Normal"/>
        <w:suppressAutoHyphens w:val="true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Занятие 1.Тема «Моделирование поверхностей. Модуль «</w:t>
      </w:r>
      <w:r>
        <w:rPr>
          <w:rFonts w:eastAsia="Times New Roman" w:cs="Times New Roman" w:ascii="Times New Roman" w:hAnsi="Times New Roman"/>
          <w:sz w:val="24"/>
          <w:szCs w:val="20"/>
          <w:lang w:val="en-US" w:eastAsia="ar-SA"/>
        </w:rPr>
        <w:t>Generative</w:t>
      </w: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0"/>
          <w:lang w:val="en-US" w:eastAsia="ar-SA"/>
        </w:rPr>
        <w:t>Shape</w:t>
      </w: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0"/>
          <w:lang w:val="en-US" w:eastAsia="ar-SA"/>
        </w:rPr>
        <w:t>Design</w:t>
      </w: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» (20 часов)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Моделирование объектов сложной формы. </w:t>
      </w:r>
    </w:p>
    <w:p>
      <w:pPr>
        <w:pStyle w:val="ListParagraph"/>
        <w:ind w:left="1069"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highlight w:val="lightGray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highlight w:val="lightGray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Занятие 2. Тема «Модуль «</w:t>
      </w:r>
      <w:r>
        <w:rPr>
          <w:rFonts w:eastAsia="Times New Roman" w:cs="Times New Roman" w:ascii="Times New Roman" w:hAnsi="Times New Roman"/>
          <w:sz w:val="24"/>
          <w:szCs w:val="20"/>
          <w:lang w:val="en-US" w:eastAsia="ar-SA"/>
        </w:rPr>
        <w:t>Knowledge</w:t>
      </w: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0"/>
          <w:lang w:val="en-US" w:eastAsia="ar-SA"/>
        </w:rPr>
        <w:t>Advisor</w:t>
      </w: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» (4 часа)</w:t>
      </w:r>
    </w:p>
    <w:p>
      <w:pPr>
        <w:pStyle w:val="ListParagraph"/>
        <w:numPr>
          <w:ilvl w:val="0"/>
          <w:numId w:val="8"/>
        </w:numPr>
        <w:rPr/>
      </w:pPr>
      <w:r>
        <w:rPr/>
        <w:t>Рассматриваются основные принципы работы в модуле Knowledge CATIA v5. Модуль предназначен для создания формульных зависимостей в среде CATIA v5.</w:t>
      </w:r>
    </w:p>
    <w:p>
      <w:pPr>
        <w:pStyle w:val="ListParagraph"/>
        <w:ind w:left="1069" w:hanging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Занятие 3. Тема «Модуль «</w:t>
      </w:r>
      <w:r>
        <w:rPr>
          <w:rFonts w:eastAsia="Times New Roman" w:cs="Times New Roman" w:ascii="Times New Roman" w:hAnsi="Times New Roman"/>
          <w:sz w:val="24"/>
          <w:szCs w:val="20"/>
          <w:lang w:val="en-US" w:eastAsia="ar-SA"/>
        </w:rPr>
        <w:t>Assembly</w:t>
      </w: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0"/>
          <w:lang w:val="en-US" w:eastAsia="ar-SA"/>
        </w:rPr>
        <w:t>design</w:t>
      </w: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» (4 часа)</w:t>
      </w:r>
    </w:p>
    <w:p>
      <w:pPr>
        <w:pStyle w:val="ListParagraph"/>
        <w:numPr>
          <w:ilvl w:val="0"/>
          <w:numId w:val="9"/>
        </w:numPr>
        <w:rPr/>
      </w:pPr>
      <w:r>
        <w:rPr/>
        <w:t>Создание структур сборки.</w:t>
      </w:r>
    </w:p>
    <w:p>
      <w:pPr>
        <w:pStyle w:val="Normal"/>
        <w:suppressAutoHyphens w:val="true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Занятие 4. Тема «</w:t>
      </w:r>
      <w:r>
        <w:rPr>
          <w:rFonts w:eastAsia="Times New Roman" w:cs="Times New Roman" w:ascii="Times New Roman" w:hAnsi="Times New Roman"/>
          <w:sz w:val="24"/>
        </w:rPr>
        <w:t>Требования к технологической оснастке</w:t>
      </w: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» (4 часа)</w:t>
      </w:r>
    </w:p>
    <w:p>
      <w:pPr>
        <w:pStyle w:val="ListParagraph"/>
        <w:numPr>
          <w:ilvl w:val="0"/>
          <w:numId w:val="10"/>
        </w:numPr>
        <w:rPr/>
      </w:pPr>
      <w:r>
        <w:rPr/>
        <w:t>Определение перечня требований к технологической оснастке.</w:t>
      </w:r>
    </w:p>
    <w:p>
      <w:pPr>
        <w:pStyle w:val="Normal"/>
        <w:suppressAutoHyphens w:val="true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Занятие 5. Тема «</w:t>
      </w:r>
      <w:r>
        <w:rPr>
          <w:rFonts w:eastAsia="Times New Roman" w:cs="Times New Roman" w:ascii="Times New Roman" w:hAnsi="Times New Roman"/>
          <w:sz w:val="24"/>
        </w:rPr>
        <w:t>Технологическая оснастка из ПКМ</w:t>
      </w: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» (4 часа)</w:t>
      </w:r>
    </w:p>
    <w:p>
      <w:pPr>
        <w:pStyle w:val="ListParagraph"/>
        <w:numPr>
          <w:ilvl w:val="0"/>
          <w:numId w:val="11"/>
        </w:numPr>
        <w:rPr/>
      </w:pPr>
      <w:r>
        <w:rPr/>
        <w:t>Конструктив технологической оснастки из ПКМ</w:t>
      </w:r>
    </w:p>
    <w:p>
      <w:pPr>
        <w:pStyle w:val="ListParagraph"/>
        <w:numPr>
          <w:ilvl w:val="0"/>
          <w:numId w:val="11"/>
        </w:numPr>
        <w:rPr/>
      </w:pPr>
      <w:r>
        <w:rPr/>
        <w:t>Материалы для оснастки из ПКМ</w:t>
      </w:r>
    </w:p>
    <w:p>
      <w:pPr>
        <w:pStyle w:val="ListParagraph"/>
        <w:numPr>
          <w:ilvl w:val="0"/>
          <w:numId w:val="11"/>
        </w:numPr>
        <w:rPr/>
      </w:pPr>
      <w:r>
        <w:rPr/>
        <w:t>Производство оснастки из ПКМ</w:t>
      </w:r>
    </w:p>
    <w:p>
      <w:pPr>
        <w:pStyle w:val="ListParagraph"/>
        <w:ind w:left="1069" w:hanging="0"/>
        <w:rPr>
          <w:highlight w:val="lightGray"/>
        </w:rPr>
      </w:pPr>
      <w:r>
        <w:rPr>
          <w:highlight w:val="lightGray"/>
        </w:rPr>
      </w:r>
    </w:p>
    <w:p>
      <w:pPr>
        <w:pStyle w:val="ListParagraph"/>
        <w:numPr>
          <w:ilvl w:val="0"/>
          <w:numId w:val="4"/>
        </w:numPr>
        <w:jc w:val="both"/>
        <w:rPr>
          <w:b/>
          <w:b/>
        </w:rPr>
      </w:pPr>
      <w:r>
        <w:rPr>
          <w:b/>
        </w:rPr>
        <w:t>Перечень учебно-методического обеспечения для самостоятельной работы обучающихся по курсу</w:t>
      </w:r>
    </w:p>
    <w:p>
      <w:pPr>
        <w:pStyle w:val="ListParagraph"/>
        <w:ind w:left="2771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ar-SA"/>
        </w:rPr>
        <w:t>Методическое обеспечение внеаудиторной работы обучающихся с указанием времени, затрачиваемого на ее выполнение при реализации самостоятельной работы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ar-SA"/>
        </w:rPr>
      </w:r>
    </w:p>
    <w:tbl>
      <w:tblPr>
        <w:tblW w:w="9315" w:type="dxa"/>
        <w:jc w:val="left"/>
        <w:tblInd w:w="1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434"/>
        <w:gridCol w:w="2035"/>
        <w:gridCol w:w="2802"/>
        <w:gridCol w:w="2480"/>
        <w:gridCol w:w="1564"/>
      </w:tblGrid>
      <w:tr>
        <w:trPr>
          <w:trHeight w:val="920" w:hRule="atLeast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0"/>
              </w:rPr>
              <w:t>п/п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Тема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Изучаемые вопросы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Количество часов на СР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Перечень учебно-методического</w:t>
            </w:r>
          </w:p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</w:rPr>
              <w:t>обеспечения</w:t>
            </w:r>
          </w:p>
        </w:tc>
      </w:tr>
      <w:tr>
        <w:trPr>
          <w:trHeight w:val="430" w:hRule="atLeast"/>
        </w:trPr>
        <w:tc>
          <w:tcPr>
            <w:tcW w:w="4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1.1</w:t>
            </w:r>
          </w:p>
        </w:tc>
        <w:tc>
          <w:tcPr>
            <w:tcW w:w="2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>Моделирование поверхностей. Модуль «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ar-SA"/>
              </w:rPr>
              <w:t>Generative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ar-SA"/>
              </w:rPr>
              <w:t>Shape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ar-SA"/>
              </w:rPr>
              <w:t>Design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>»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Принципы проектирования, встроенные функции для проектирования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50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[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] [2] [3] [4] [5]</w:t>
            </w:r>
          </w:p>
        </w:tc>
      </w:tr>
      <w:tr>
        <w:trPr>
          <w:trHeight w:val="430" w:hRule="atLeast"/>
        </w:trPr>
        <w:tc>
          <w:tcPr>
            <w:tcW w:w="4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1.2</w:t>
            </w:r>
          </w:p>
        </w:tc>
        <w:tc>
          <w:tcPr>
            <w:tcW w:w="2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>Модуль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ar-SA"/>
              </w:rPr>
              <w:t xml:space="preserve"> «Knowledge Advisor»</w:t>
            </w:r>
          </w:p>
        </w:tc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 xml:space="preserve">Принципы проектирования с использованием инструментов баз знаний </w:t>
            </w:r>
            <w:r>
              <w:rPr>
                <w:rFonts w:eastAsia="Times New Roman" w:cs="Times New Roman" w:ascii="Times New Roman" w:hAnsi="Times New Roman"/>
                <w:sz w:val="24"/>
              </w:rPr>
              <w:t>Catia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10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[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] [2] [3] [4] [5]</w:t>
            </w:r>
          </w:p>
        </w:tc>
      </w:tr>
      <w:tr>
        <w:trPr>
          <w:trHeight w:val="430" w:hRule="atLeast"/>
        </w:trPr>
        <w:tc>
          <w:tcPr>
            <w:tcW w:w="4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1.3</w:t>
            </w:r>
          </w:p>
        </w:tc>
        <w:tc>
          <w:tcPr>
            <w:tcW w:w="2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>Модуль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ar-SA"/>
              </w:rPr>
              <w:t xml:space="preserve"> «Assembly design»</w:t>
            </w:r>
          </w:p>
        </w:tc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Принципы проектирования сборочных единиц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10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[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] [2] [3] [4] [5]</w:t>
            </w:r>
          </w:p>
        </w:tc>
      </w:tr>
      <w:tr>
        <w:trPr>
          <w:trHeight w:val="430" w:hRule="atLeast"/>
        </w:trPr>
        <w:tc>
          <w:tcPr>
            <w:tcW w:w="4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2.1</w:t>
            </w:r>
          </w:p>
        </w:tc>
        <w:tc>
          <w:tcPr>
            <w:tcW w:w="2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Требования к технологической оснастке</w:t>
            </w:r>
          </w:p>
        </w:tc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Перечень требований и способы их обеспечения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10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[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6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]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[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7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]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[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8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]</w:t>
            </w:r>
          </w:p>
        </w:tc>
      </w:tr>
      <w:tr>
        <w:trPr>
          <w:trHeight w:val="430" w:hRule="atLeast"/>
        </w:trPr>
        <w:tc>
          <w:tcPr>
            <w:tcW w:w="4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2.2</w:t>
            </w:r>
          </w:p>
        </w:tc>
        <w:tc>
          <w:tcPr>
            <w:tcW w:w="2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Технологическая оснастка из ПКМ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>»</w:t>
            </w:r>
          </w:p>
        </w:tc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Конструктив технологической оснастки из ПКМ; Материалы для оснастки из ПКМ; Производство оснастки из ПКМ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10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[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7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]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[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8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] [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9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>] [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ar-SA"/>
              </w:rPr>
              <w:t xml:space="preserve">] </w:t>
            </w:r>
          </w:p>
        </w:tc>
      </w:tr>
      <w:tr>
        <w:trPr>
          <w:trHeight w:val="430" w:hRule="atLeast"/>
        </w:trPr>
        <w:tc>
          <w:tcPr>
            <w:tcW w:w="931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Методическое обеспечение контрольных мероприятий</w:t>
            </w:r>
          </w:p>
        </w:tc>
      </w:tr>
      <w:tr>
        <w:trPr>
          <w:trHeight w:val="430" w:hRule="atLeast"/>
        </w:trPr>
        <w:tc>
          <w:tcPr>
            <w:tcW w:w="4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3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>
                <w:rFonts w:cs="Times New Roman" w:ascii="Times New Roman" w:hAnsi="Times New Roman"/>
                <w:sz w:val="20"/>
              </w:rPr>
              <w:t>Контрольные вопросы в курсе лекций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контрольные вопросы в курсе лекций</w:t>
            </w:r>
          </w:p>
        </w:tc>
      </w:tr>
      <w:tr>
        <w:trPr>
          <w:trHeight w:val="430" w:hRule="atLeast"/>
        </w:trPr>
        <w:tc>
          <w:tcPr>
            <w:tcW w:w="4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3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>
                <w:rFonts w:cs="Times New Roman" w:ascii="Times New Roman" w:hAnsi="Times New Roman"/>
                <w:sz w:val="20"/>
              </w:rPr>
              <w:t>Вопросы и задания для самостоятельной работы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Вопросы и задания для самостоятельной работы</w:t>
            </w:r>
          </w:p>
        </w:tc>
      </w:tr>
      <w:tr>
        <w:trPr>
          <w:trHeight w:val="430" w:hRule="atLeast"/>
        </w:trPr>
        <w:tc>
          <w:tcPr>
            <w:tcW w:w="4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3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</w:rPr>
              <w:t>ИТОГО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firstLine="19"/>
              <w:jc w:val="center"/>
              <w:rPr/>
            </w:pPr>
            <w:r>
              <w:rPr/>
              <w:t>90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keepNext w:val="true"/>
        <w:tabs>
          <w:tab w:val="clear" w:pos="720"/>
          <w:tab w:val="left" w:pos="432" w:leader="none"/>
          <w:tab w:val="left" w:pos="993" w:leader="none"/>
        </w:tabs>
        <w:suppressAutoHyphens w:val="true"/>
        <w:spacing w:lineRule="auto" w:line="240" w:before="0" w:after="0"/>
        <w:ind w:left="709" w:hanging="0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7. Образовательные технологии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В соответствии с «Порядком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 предусматривается использование в учебном процессе инновационных форм учебных занятий, развивающих у обучающихся профессиональных навыков.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highlight w:val="white"/>
        </w:rPr>
        <w:t>1) эвристическая беседа, 2) метод дискуссии, 3) «мозговая атака», 4) метод «круглого стола», 5) метод «деловой игры», 6) конкурсы практических работ с их обсуждением и др. тренинги.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keepNext w:val="true"/>
        <w:tabs>
          <w:tab w:val="clear" w:pos="720"/>
          <w:tab w:val="left" w:pos="432" w:leader="none"/>
          <w:tab w:val="left" w:pos="993" w:leader="none"/>
        </w:tabs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8. Фонд  оценочных средств для проведения промежуточной аттестации обучающихся по курсу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tabs>
          <w:tab w:val="clear" w:pos="720"/>
          <w:tab w:val="left" w:pos="851" w:leader="none"/>
          <w:tab w:val="left" w:pos="1134" w:leader="none"/>
        </w:tabs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Оценочные средства для текущего контроля успеваемости и промежуточной аттестации по итогам освоения курса сформированы и представлены в приложении к данной рабочей программе.</w:t>
      </w:r>
    </w:p>
    <w:p>
      <w:pPr>
        <w:pStyle w:val="Normal"/>
        <w:tabs>
          <w:tab w:val="clear" w:pos="720"/>
          <w:tab w:val="left" w:pos="851" w:leader="none"/>
          <w:tab w:val="left" w:pos="1134" w:leader="none"/>
        </w:tabs>
        <w:suppressAutoHyphens w:val="true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keepNext w:val="true"/>
        <w:tabs>
          <w:tab w:val="clear" w:pos="720"/>
          <w:tab w:val="left" w:pos="432" w:leader="none"/>
          <w:tab w:val="left" w:pos="993" w:leader="none"/>
        </w:tabs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9. Перечень основной и дополнительной учебной литературы, необходимой для освоения курсу</w:t>
      </w:r>
    </w:p>
    <w:p>
      <w:pPr>
        <w:pStyle w:val="Normal"/>
        <w:tabs>
          <w:tab w:val="clear" w:pos="720"/>
          <w:tab w:val="left" w:pos="851" w:leader="none"/>
          <w:tab w:val="left" w:pos="1134" w:leader="none"/>
        </w:tabs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tabs>
          <w:tab w:val="clear" w:pos="720"/>
          <w:tab w:val="left" w:pos="851" w:leader="none"/>
          <w:tab w:val="left" w:pos="1134" w:leader="none"/>
        </w:tabs>
        <w:suppressAutoHyphens w:val="true"/>
        <w:spacing w:lineRule="auto" w:line="240" w:before="0" w:after="0"/>
        <w:ind w:right="-1" w:firstLine="709"/>
        <w:jc w:val="both"/>
        <w:rPr>
          <w:rFonts w:ascii="Times New Roman" w:hAnsi="Times New Roman" w:eastAsia="Times New Roman" w:cs="Times New Roman"/>
          <w:b/>
          <w:b/>
          <w:sz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hd w:fill="FFFFFF" w:val="clear"/>
          <w:lang w:val="en-US"/>
        </w:rPr>
        <w:t xml:space="preserve">9.1 </w:t>
      </w:r>
      <w:r>
        <w:rPr>
          <w:rFonts w:eastAsia="Times New Roman" w:cs="Times New Roman" w:ascii="Times New Roman" w:hAnsi="Times New Roman"/>
          <w:b/>
          <w:sz w:val="24"/>
          <w:shd w:fill="FFFFFF" w:val="clear"/>
        </w:rPr>
        <w:t>Основная</w:t>
      </w:r>
      <w:r>
        <w:rPr>
          <w:rFonts w:eastAsia="Times New Roman" w:cs="Times New Roman" w:ascii="Times New Roman" w:hAnsi="Times New Roman"/>
          <w:b/>
          <w:sz w:val="24"/>
          <w:shd w:fill="FFFFFF" w:val="clear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hd w:fill="FFFFFF" w:val="clear"/>
        </w:rPr>
        <w:t>литература</w:t>
      </w:r>
    </w:p>
    <w:p>
      <w:pPr>
        <w:pStyle w:val="Normal"/>
        <w:tabs>
          <w:tab w:val="clear" w:pos="720"/>
          <w:tab w:val="left" w:pos="851" w:leader="none"/>
          <w:tab w:val="left" w:pos="1134" w:leader="none"/>
        </w:tabs>
        <w:suppressAutoHyphens w:val="true"/>
        <w:spacing w:lineRule="auto" w:line="240" w:before="0" w:after="0"/>
        <w:ind w:right="-1" w:firstLine="709"/>
        <w:jc w:val="both"/>
        <w:rPr>
          <w:rFonts w:ascii="Times New Roman" w:hAnsi="Times New Roman" w:eastAsia="Times New Roman" w:cs="Times New Roman"/>
          <w:b/>
          <w:b/>
          <w:sz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highlight w:val="white"/>
          <w:lang w:val="en-US"/>
        </w:rPr>
      </w:r>
    </w:p>
    <w:p>
      <w:pPr>
        <w:pStyle w:val="Normal"/>
        <w:widowControl w:val="false"/>
        <w:numPr>
          <w:ilvl w:val="0"/>
          <w:numId w:val="12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Georgia" w:hAnsi="Georgia"/>
          <w:color w:val="000000"/>
          <w:sz w:val="21"/>
          <w:szCs w:val="21"/>
        </w:rPr>
        <w:t>CATIA V5 Training</w:t>
      </w:r>
      <w:r>
        <w:rPr>
          <w:rFonts w:ascii="Georgia" w:hAnsi="Georgia"/>
          <w:color w:val="000000"/>
          <w:sz w:val="21"/>
          <w:szCs w:val="21"/>
          <w:lang w:val="en-US"/>
        </w:rPr>
        <w:t xml:space="preserve"> / </w:t>
      </w:r>
      <w:r>
        <w:rPr>
          <w:rFonts w:ascii="Georgia" w:hAnsi="Georgia"/>
          <w:color w:val="000000"/>
          <w:sz w:val="21"/>
          <w:szCs w:val="21"/>
        </w:rPr>
        <w:t>Thomas Reinhold, Jens Hansen, Christoph Ruschitzka, Margot Ruschitzka, Dieter R. Ziethen</w:t>
      </w:r>
      <w:r>
        <w:rPr>
          <w:rFonts w:ascii="Georgia" w:hAnsi="Georgia"/>
          <w:color w:val="000000"/>
          <w:sz w:val="21"/>
          <w:szCs w:val="21"/>
          <w:lang w:val="en-US"/>
        </w:rPr>
        <w:t>. –  2004</w:t>
      </w:r>
    </w:p>
    <w:p>
      <w:pPr>
        <w:pStyle w:val="Normal"/>
        <w:widowControl w:val="false"/>
        <w:numPr>
          <w:ilvl w:val="0"/>
          <w:numId w:val="12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Басов К.А. CATIA V5. Геометрическое моделирование. М.: ДМК Пресс, Басов, 2013. 272 с.</w:t>
      </w:r>
    </w:p>
    <w:p>
      <w:pPr>
        <w:pStyle w:val="Normal"/>
        <w:widowControl w:val="false"/>
        <w:numPr>
          <w:ilvl w:val="0"/>
          <w:numId w:val="12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CATIA V5 Design Fundamentals: A Step by Step Guide Paperback.</w:t>
      </w:r>
      <w:r>
        <w:rPr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Jaecheol Koh - 512 p.</w:t>
      </w:r>
    </w:p>
    <w:p>
      <w:pPr>
        <w:pStyle w:val="ListParagraph"/>
        <w:numPr>
          <w:ilvl w:val="0"/>
          <w:numId w:val="12"/>
        </w:numPr>
        <w:rPr>
          <w:szCs w:val="24"/>
          <w:lang w:val="en-US"/>
        </w:rPr>
      </w:pPr>
      <w:r>
        <w:rPr>
          <w:szCs w:val="24"/>
          <w:lang w:val="en-US"/>
        </w:rPr>
        <w:t>CATIA V5-6 R2017: Advanced Part Design 1st Edition / ASCENT, Center for Technical Knowledge; 1 edition– 2018, 738 p.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567" w:leader="none"/>
        </w:tabs>
        <w:suppressAutoHyphens w:val="false"/>
        <w:spacing w:before="0" w:after="160"/>
        <w:contextualSpacing/>
        <w:jc w:val="both"/>
        <w:rPr>
          <w:szCs w:val="24"/>
          <w:lang w:val="en-US"/>
        </w:rPr>
      </w:pPr>
      <w:r>
        <w:rPr>
          <w:szCs w:val="24"/>
          <w:lang w:val="en-US"/>
        </w:rPr>
        <w:t>CATIA V5 FEA Tutorials Release 21 / SDC Publications– 2012, 528p.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567" w:leader="none"/>
        </w:tabs>
        <w:suppressAutoHyphens w:val="false"/>
        <w:spacing w:before="0" w:after="160"/>
        <w:contextualSpacing/>
        <w:jc w:val="both"/>
        <w:rPr/>
      </w:pPr>
      <w:r>
        <w:rPr/>
        <w:t xml:space="preserve">Вашуков, Ю. А. Технология ракетных и аэрокосмических конструкций из композитных материалов [Электронный ресурс] Мультимедийный образовательный модуль / Ю.А. Вашуков Минобрнауки Росиии, Самар. гос. аэрокосм. ун-т им. С. П. Королева (Нац. исслед. ун-т). - Электрон. текстовые и граф. Дан. </w:t>
      </w:r>
      <w:hyperlink r:id="rId2">
        <w:r>
          <w:rPr>
            <w:rStyle w:val="Style14"/>
          </w:rPr>
          <w:t>http://ssau.ru/files/education/uch_posob/%D0%A2%D0%B5%D1%85%D0%BD%D0%BE%D0%BB%D0%BE%D0%B3%D0%B8%D1%8F%20%D1%80%D0%B0%D0%BA%D0%B5%D1%82%D0%BD%D1%8B%D1%85-%D0%92%D0%B0%D1%88%D1%83%D0%BA%D0%BE%D0%B2%20%D0%AE%D0%90.pdf</w:t>
        </w:r>
      </w:hyperlink>
    </w:p>
    <w:p>
      <w:pPr>
        <w:pStyle w:val="ListParagraph"/>
        <w:numPr>
          <w:ilvl w:val="0"/>
          <w:numId w:val="12"/>
        </w:numPr>
        <w:tabs>
          <w:tab w:val="clear" w:pos="720"/>
          <w:tab w:val="left" w:pos="567" w:leader="none"/>
        </w:tabs>
        <w:suppressAutoHyphens w:val="false"/>
        <w:spacing w:before="0" w:after="160"/>
        <w:contextualSpacing/>
        <w:jc w:val="both"/>
        <w:rPr/>
      </w:pPr>
      <w:r>
        <w:rPr/>
        <w:t>Буланов И.М., Воробей В.В. Технология ракетных и аэрокосмических конструкций из композиционных материалов: Учеб. Для вузов. М.: Издательство МГТУ им Н.Э. Баумана, 1998. – 516 с.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567" w:leader="none"/>
        </w:tabs>
        <w:suppressAutoHyphens w:val="false"/>
        <w:spacing w:before="0" w:after="160"/>
        <w:contextualSpacing/>
        <w:jc w:val="both"/>
        <w:rPr>
          <w:lang w:val="en-US"/>
        </w:rPr>
      </w:pPr>
      <w:r>
        <w:rPr>
          <w:lang w:val="en-US"/>
        </w:rPr>
        <w:t>Requirementa for Designing Moulds for compoite Components /Nina Thorvaldsen, Norwegian University of science and Technology. – 2012.: 94 p.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567" w:leader="none"/>
        </w:tabs>
        <w:suppressAutoHyphens w:val="false"/>
        <w:spacing w:before="0" w:after="160"/>
        <w:contextualSpacing/>
        <w:jc w:val="both"/>
        <w:rPr/>
      </w:pPr>
      <w:hyperlink r:id="rId3">
        <w:r>
          <w:rPr>
            <w:rStyle w:val="Style14"/>
            <w:lang w:val="en-US"/>
          </w:rPr>
          <w:t>https</w:t>
        </w:r>
        <w:r>
          <w:rPr>
            <w:rStyle w:val="Style14"/>
          </w:rPr>
          <w:t>://</w:t>
        </w:r>
        <w:r>
          <w:rPr>
            <w:rStyle w:val="Style14"/>
            <w:lang w:val="en-US"/>
          </w:rPr>
          <w:t>www</w:t>
        </w:r>
        <w:r>
          <w:rPr>
            <w:rStyle w:val="Style14"/>
          </w:rPr>
          <w:t>.</w:t>
        </w:r>
        <w:r>
          <w:rPr>
            <w:rStyle w:val="Style14"/>
            <w:lang w:val="en-US"/>
          </w:rPr>
          <w:t>hexcel</w:t>
        </w:r>
        <w:r>
          <w:rPr>
            <w:rStyle w:val="Style14"/>
          </w:rPr>
          <w:t>.</w:t>
        </w:r>
        <w:r>
          <w:rPr>
            <w:rStyle w:val="Style14"/>
            <w:lang w:val="en-US"/>
          </w:rPr>
          <w:t>com</w:t>
        </w:r>
        <w:r>
          <w:rPr>
            <w:rStyle w:val="Style14"/>
          </w:rPr>
          <w:t>/</w:t>
        </w:r>
        <w:r>
          <w:rPr>
            <w:rStyle w:val="Style14"/>
            <w:lang w:val="en-US"/>
          </w:rPr>
          <w:t>user</w:t>
        </w:r>
        <w:r>
          <w:rPr>
            <w:rStyle w:val="Style14"/>
          </w:rPr>
          <w:t>_</w:t>
        </w:r>
        <w:r>
          <w:rPr>
            <w:rStyle w:val="Style14"/>
            <w:lang w:val="en-US"/>
          </w:rPr>
          <w:t>area</w:t>
        </w:r>
        <w:r>
          <w:rPr>
            <w:rStyle w:val="Style14"/>
          </w:rPr>
          <w:t>/</w:t>
        </w:r>
        <w:r>
          <w:rPr>
            <w:rStyle w:val="Style14"/>
            <w:lang w:val="en-US"/>
          </w:rPr>
          <w:t>content</w:t>
        </w:r>
        <w:r>
          <w:rPr>
            <w:rStyle w:val="Style14"/>
          </w:rPr>
          <w:t>_</w:t>
        </w:r>
        <w:r>
          <w:rPr>
            <w:rStyle w:val="Style14"/>
            <w:lang w:val="en-US"/>
          </w:rPr>
          <w:t>media</w:t>
        </w:r>
        <w:r>
          <w:rPr>
            <w:rStyle w:val="Style14"/>
          </w:rPr>
          <w:t>/</w:t>
        </w:r>
        <w:r>
          <w:rPr>
            <w:rStyle w:val="Style14"/>
            <w:lang w:val="en-US"/>
          </w:rPr>
          <w:t>raw</w:t>
        </w:r>
        <w:r>
          <w:rPr>
            <w:rStyle w:val="Style14"/>
          </w:rPr>
          <w:t>/</w:t>
        </w:r>
        <w:r>
          <w:rPr>
            <w:rStyle w:val="Style14"/>
            <w:lang w:val="en-US"/>
          </w:rPr>
          <w:t>HexTool</w:t>
        </w:r>
        <w:r>
          <w:rPr>
            <w:rStyle w:val="Style14"/>
          </w:rPr>
          <w:t>_</w:t>
        </w:r>
        <w:r>
          <w:rPr>
            <w:rStyle w:val="Style14"/>
            <w:lang w:val="en-US"/>
          </w:rPr>
          <w:t>UserGuide</w:t>
        </w:r>
        <w:r>
          <w:rPr>
            <w:rStyle w:val="Style14"/>
          </w:rPr>
          <w:t>.</w:t>
        </w:r>
        <w:r>
          <w:rPr>
            <w:rStyle w:val="Style14"/>
            <w:lang w:val="en-US"/>
          </w:rPr>
          <w:t>pdf</w:t>
        </w:r>
      </w:hyperlink>
      <w:r>
        <w:rPr/>
        <w:t xml:space="preserve"> (Дата обращения: 20.06.2020 г.)</w:t>
      </w:r>
    </w:p>
    <w:p>
      <w:pPr>
        <w:pStyle w:val="ListParagraph"/>
        <w:numPr>
          <w:ilvl w:val="0"/>
          <w:numId w:val="12"/>
        </w:numPr>
        <w:rPr/>
      </w:pPr>
      <w:hyperlink r:id="rId4">
        <w:r>
          <w:rPr>
            <w:rStyle w:val="Style14"/>
          </w:rPr>
          <w:t>https://docplayer.ru/58831287-Huntsman-advanced-materials-division-proizvodstvo-vysokotemperaturnoy-kompozitnoy-osnastki-mai-10.html</w:t>
        </w:r>
      </w:hyperlink>
      <w:r>
        <w:rPr/>
        <w:t xml:space="preserve"> (Дата обращения: 20.06.2020 г.)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567" w:leader="none"/>
        </w:tabs>
        <w:suppressAutoHyphens w:val="false"/>
        <w:spacing w:before="0" w:after="160"/>
        <w:contextualSpacing/>
        <w:jc w:val="both"/>
        <w:rPr/>
      </w:pPr>
      <w:r>
        <w:rPr/>
      </w:r>
    </w:p>
    <w:p>
      <w:pPr>
        <w:pStyle w:val="Normal"/>
        <w:tabs>
          <w:tab w:val="clear" w:pos="720"/>
          <w:tab w:val="left" w:pos="851" w:leader="none"/>
          <w:tab w:val="left" w:pos="1134" w:leader="none"/>
        </w:tabs>
        <w:suppressAutoHyphens w:val="true"/>
        <w:spacing w:lineRule="auto" w:line="240" w:before="0" w:after="0"/>
        <w:ind w:right="-1" w:firstLine="709"/>
        <w:jc w:val="both"/>
        <w:rPr>
          <w:rFonts w:ascii="Times New Roman" w:hAnsi="Times New Roman" w:eastAsia="Times New Roman" w:cs="Times New Roman"/>
          <w:b/>
          <w:b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134" w:leader="none"/>
        </w:tabs>
        <w:suppressAutoHyphens w:val="true"/>
        <w:spacing w:lineRule="auto" w:line="240" w:before="0" w:after="0"/>
        <w:ind w:right="-1" w:firstLine="709"/>
        <w:jc w:val="both"/>
        <w:rPr>
          <w:rFonts w:ascii="Times New Roman" w:hAnsi="Times New Roman" w:eastAsia="Times New Roman" w:cs="Times New Roman"/>
          <w:b/>
          <w:b/>
          <w:sz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hd w:fill="FFFFFF" w:val="clear"/>
          <w:lang w:val="en-US"/>
        </w:rPr>
        <w:t xml:space="preserve">9.2 </w:t>
      </w:r>
      <w:r>
        <w:rPr>
          <w:rFonts w:eastAsia="Times New Roman" w:cs="Times New Roman" w:ascii="Times New Roman" w:hAnsi="Times New Roman"/>
          <w:b/>
          <w:sz w:val="24"/>
          <w:shd w:fill="FFFFFF" w:val="clear"/>
        </w:rPr>
        <w:t>Дополнительная</w:t>
      </w:r>
      <w:r>
        <w:rPr>
          <w:rFonts w:eastAsia="Times New Roman" w:cs="Times New Roman" w:ascii="Times New Roman" w:hAnsi="Times New Roman"/>
          <w:b/>
          <w:sz w:val="24"/>
          <w:shd w:fill="FFFFFF" w:val="clear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hd w:fill="FFFFFF" w:val="clear"/>
        </w:rPr>
        <w:t>литература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13"/>
        </w:numPr>
        <w:tabs>
          <w:tab w:val="clear" w:pos="720"/>
          <w:tab w:val="left" w:pos="567" w:leader="none"/>
        </w:tabs>
        <w:suppressAutoHyphens w:val="false"/>
        <w:spacing w:before="0" w:after="160"/>
        <w:contextualSpacing/>
        <w:jc w:val="both"/>
        <w:rPr>
          <w:color w:val="222222"/>
          <w:szCs w:val="24"/>
        </w:rPr>
      </w:pPr>
      <w:r>
        <w:rPr>
          <w:color w:val="222222"/>
          <w:szCs w:val="24"/>
          <w:lang w:val="en-US"/>
        </w:rPr>
        <w:t xml:space="preserve">Danieal, Isaac </w:t>
      </w:r>
      <w:r>
        <w:rPr>
          <w:color w:val="222222"/>
          <w:szCs w:val="24"/>
        </w:rPr>
        <w:t>М</w:t>
      </w:r>
      <w:r>
        <w:rPr>
          <w:color w:val="222222"/>
          <w:szCs w:val="24"/>
          <w:lang w:val="en-US"/>
        </w:rPr>
        <w:t xml:space="preserve">. Engineering mechanics of composite materials/ Isaac M. Daniel, Ori Ishai. – Oxford University Press. </w:t>
      </w:r>
      <w:r>
        <w:rPr>
          <w:color w:val="222222"/>
          <w:szCs w:val="24"/>
        </w:rPr>
        <w:t xml:space="preserve">2006.: </w:t>
      </w:r>
      <w:r>
        <w:rPr>
          <w:color w:val="222222"/>
          <w:szCs w:val="24"/>
          <w:lang w:val="en-US"/>
        </w:rPr>
        <w:t>pp</w:t>
      </w:r>
      <w:r>
        <w:rPr>
          <w:color w:val="222222"/>
          <w:szCs w:val="24"/>
        </w:rPr>
        <w:t xml:space="preserve"> 463. </w:t>
      </w:r>
    </w:p>
    <w:p>
      <w:pPr>
        <w:pStyle w:val="Normal"/>
        <w:keepNext w:val="true"/>
        <w:tabs>
          <w:tab w:val="clear" w:pos="720"/>
          <w:tab w:val="left" w:pos="432" w:leader="none"/>
          <w:tab w:val="left" w:pos="993" w:leader="none"/>
        </w:tabs>
        <w:suppressAutoHyphens w:val="true"/>
        <w:spacing w:lineRule="auto" w:line="240" w:before="0" w:after="0"/>
        <w:ind w:left="709" w:hanging="0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10. Методические указания для обучающихся по освоению курса</w:t>
      </w:r>
    </w:p>
    <w:p>
      <w:pPr>
        <w:pStyle w:val="Normal"/>
        <w:tabs>
          <w:tab w:val="clear" w:pos="720"/>
          <w:tab w:val="left" w:pos="851" w:leader="none"/>
          <w:tab w:val="left" w:pos="1134" w:leader="none"/>
        </w:tabs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tbl>
      <w:tblPr>
        <w:tblW w:w="9317" w:type="dxa"/>
        <w:jc w:val="left"/>
        <w:tblInd w:w="1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2676"/>
        <w:gridCol w:w="6640"/>
      </w:tblGrid>
      <w:tr>
        <w:trPr>
          <w:trHeight w:val="1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</w:rPr>
              <w:t>Вид учебных занятий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</w:rPr>
              <w:t>Организация деятельности обучающегося</w:t>
            </w:r>
          </w:p>
        </w:tc>
      </w:tr>
      <w:tr>
        <w:trPr>
          <w:trHeight w:val="1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Лекция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лабораторные работы и указания на самостоятельную работу. 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В ходе лекций обучающимся рекомендуется: 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- вести конспектирование учебного материала;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- обращать внимание на категории, формулировки, раскрывающие содержание тех или иных явлений и процессов, научные выводы и практические рекомендации по их применению;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- задавать преподавателю уточняющие вопросы с целью уяснения теоретических положений, разрешения спорных ситуаций.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Желательно оставить в рабочих конспектах поля, на которых во внеаудиторное время можно сделать пометки из рекомендованной литературы, дополняющие материал прослушанной лекции, а также подчеркивающие особую важность тех или иных теоретических положений.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Для успешного овладения курсом необходимо посещать все лекции, так как тематический материал взаимосвязан между собой. В случаях пропуска занятия обучающемуся необходимо переписать лекцию, показать преподавателю и ответить на вопросы по пропущенной лекции во время индивидуальных консультаций.</w:t>
            </w:r>
          </w:p>
        </w:tc>
      </w:tr>
      <w:tr>
        <w:trPr>
          <w:trHeight w:val="1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Практические занятия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Особое место при проведении практических занятий уделяется решению типовых задач по темам курса. </w:t>
            </w:r>
          </w:p>
        </w:tc>
      </w:tr>
      <w:tr>
        <w:trPr>
          <w:trHeight w:val="1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Лабораторные работы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Лабораторные работы производятся в лабораториях отвечающим требованиям безопастности и оснощенным необходимых оборудованием.</w:t>
            </w:r>
          </w:p>
        </w:tc>
      </w:tr>
      <w:tr>
        <w:trPr>
          <w:trHeight w:val="1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Самостоятельная работа (изучение теоретической части курса)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Важной частью самостоятельной работы является чтение учебной и научной литературы. Основная функция учебников - ориентировать обучающегося в системе знаний, умений и навыков, которые должны быть усвоены по данной курсу будущими специалистами. </w:t>
            </w:r>
          </w:p>
        </w:tc>
      </w:tr>
      <w:tr>
        <w:trPr>
          <w:trHeight w:val="1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Подготовка к зачету, экзамену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Подготовка к зачету предполагает изучение рекомендуемой литературы и других источников, конспектов лекций, решение типовых задач по темам курса.</w:t>
            </w:r>
          </w:p>
        </w:tc>
      </w:tr>
    </w:tbl>
    <w:p>
      <w:pPr>
        <w:pStyle w:val="Normal"/>
        <w:tabs>
          <w:tab w:val="clear" w:pos="720"/>
          <w:tab w:val="left" w:pos="-2268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highlight w:val="yellow"/>
        </w:rPr>
      </w:r>
    </w:p>
    <w:p>
      <w:pPr>
        <w:pStyle w:val="Normal"/>
        <w:tabs>
          <w:tab w:val="clear" w:pos="720"/>
          <w:tab w:val="left" w:pos="-2268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highlight w:val="yellow"/>
        </w:rPr>
      </w:r>
    </w:p>
    <w:p>
      <w:pPr>
        <w:pStyle w:val="1"/>
        <w:numPr>
          <w:ilvl w:val="0"/>
          <w:numId w:val="5"/>
        </w:numPr>
        <w:tabs>
          <w:tab w:val="clear" w:pos="720"/>
          <w:tab w:val="left" w:pos="993" w:leader="none"/>
        </w:tabs>
        <w:spacing w:lineRule="auto" w:line="240"/>
        <w:ind w:left="0" w:firstLine="709"/>
        <w:jc w:val="both"/>
        <w:rPr>
          <w:rFonts w:ascii="Times New Roman" w:hAnsi="Times New Roman"/>
          <w:b w:val="false"/>
          <w:b w:val="false"/>
          <w:sz w:val="24"/>
          <w:szCs w:val="24"/>
        </w:rPr>
      </w:pPr>
      <w:bookmarkStart w:id="2" w:name="_Toc478551540"/>
      <w:bookmarkStart w:id="3" w:name="_Toc488069757"/>
      <w:r>
        <w:rPr>
          <w:rFonts w:ascii="Times New Roman" w:hAnsi="Times New Roman"/>
          <w:sz w:val="24"/>
          <w:szCs w:val="24"/>
        </w:rPr>
        <w:t>10.1 Перечень ресурсов информационно-телекоммуникационной сети «Интернет», необходимых для освоения дисциплины</w:t>
      </w:r>
      <w:bookmarkEnd w:id="2"/>
      <w:bookmarkEnd w:id="3"/>
    </w:p>
    <w:p>
      <w:pPr>
        <w:pStyle w:val="Msolistparagraphbullet1gif"/>
        <w:widowControl w:val="false"/>
        <w:numPr>
          <w:ilvl w:val="0"/>
          <w:numId w:val="6"/>
        </w:numPr>
        <w:tabs>
          <w:tab w:val="clear" w:pos="720"/>
          <w:tab w:val="left" w:pos="993" w:leader="none"/>
        </w:tabs>
        <w:spacing w:before="280" w:after="0"/>
        <w:ind w:left="0" w:firstLine="709"/>
        <w:contextualSpacing/>
        <w:jc w:val="both"/>
        <w:rPr/>
      </w:pPr>
      <w:r>
        <w:rPr/>
        <w:t xml:space="preserve">Электронный каталог НБ </w:t>
      </w:r>
      <w:r>
        <w:rPr>
          <w:rFonts w:eastAsia="Calibri" w:eastAsiaTheme="minorHAnsi"/>
          <w:lang w:eastAsia="en-US"/>
        </w:rPr>
        <w:t>СибГУ им. М. Ф. Решетнева</w:t>
      </w:r>
      <w:r>
        <w:rPr/>
        <w:t xml:space="preserve"> [Электронный ресурс] : система автоматизации библиотек «ИРБИС 64» : версия : 2009.1 : база данных содержит сведения о книгах, брошюрах, диссертациях, промышленных каталогах, отчетах о НИР и ОКР, стандартах, компакт-дисках, статьях из научных и производственных журналов, продолжающихся изданий и сборников, публикациях ученых СибГТУ. – Электрон. дан. – Красноярск, 1994 – . – </w:t>
      </w:r>
      <w:r>
        <w:rPr>
          <w:lang w:val="en-US"/>
        </w:rPr>
        <w:t>URL</w:t>
      </w:r>
      <w:r>
        <w:rPr/>
        <w:t xml:space="preserve">: </w:t>
      </w:r>
      <w:hyperlink r:id="rId5">
        <w:r>
          <w:rPr>
            <w:rStyle w:val="Style14"/>
            <w:rFonts w:eastAsia="" w:eastAsiaTheme="majorEastAsia"/>
            <w:lang w:val="en-US"/>
          </w:rPr>
          <w:t>http</w:t>
        </w:r>
        <w:r>
          <w:rPr>
            <w:rStyle w:val="Style14"/>
            <w:rFonts w:eastAsia="" w:eastAsiaTheme="majorEastAsia"/>
          </w:rPr>
          <w:t>://</w:t>
        </w:r>
        <w:r>
          <w:rPr>
            <w:rStyle w:val="Style14"/>
            <w:rFonts w:eastAsia="" w:eastAsiaTheme="majorEastAsia"/>
            <w:lang w:val="en-US"/>
          </w:rPr>
          <w:t>library</w:t>
        </w:r>
        <w:r>
          <w:rPr>
            <w:rStyle w:val="Style14"/>
            <w:rFonts w:eastAsia="" w:eastAsiaTheme="majorEastAsia"/>
          </w:rPr>
          <w:t>.</w:t>
        </w:r>
        <w:r>
          <w:rPr>
            <w:rStyle w:val="Style14"/>
            <w:rFonts w:eastAsia="" w:eastAsiaTheme="majorEastAsia"/>
            <w:lang w:val="en-US"/>
          </w:rPr>
          <w:t>sibgtu</w:t>
        </w:r>
        <w:r>
          <w:rPr>
            <w:rStyle w:val="Style14"/>
            <w:rFonts w:eastAsia="" w:eastAsiaTheme="majorEastAsia"/>
          </w:rPr>
          <w:t>.</w:t>
        </w:r>
        <w:r>
          <w:rPr>
            <w:rStyle w:val="Style14"/>
            <w:rFonts w:eastAsia="" w:eastAsiaTheme="majorEastAsia"/>
            <w:lang w:val="en-US"/>
          </w:rPr>
          <w:t>ru</w:t>
        </w:r>
      </w:hyperlink>
      <w:r>
        <w:rPr/>
        <w:t>. – Загл. с экрана.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20"/>
          <w:tab w:val="left" w:pos="993" w:leader="none"/>
        </w:tabs>
        <w:suppressAutoHyphens w:val="false"/>
        <w:ind w:left="0" w:firstLine="709"/>
        <w:jc w:val="both"/>
        <w:rPr/>
      </w:pPr>
      <w:r>
        <w:rPr/>
        <w:t xml:space="preserve">МАРС: межрегиональная аналитическая роспись статей [Электронный ресурс] : база данных содержит аналит., библиогр. записи на ст. из отечеств. период. изданий [объединяет более 240 библиотек различных систем и ведомств] / рук. проекта И. В. Крутихин ; Ассоц. регион. библ. консорциумов. – Электрон. дан. (более 2,9 млн. ст.). – Санкт-Петербург [и др.], 2001– . – </w:t>
      </w:r>
      <w:r>
        <w:rPr>
          <w:lang w:val="en-US"/>
        </w:rPr>
        <w:t>URL</w:t>
      </w:r>
      <w:r>
        <w:rPr/>
        <w:t xml:space="preserve">: </w:t>
      </w:r>
      <w:hyperlink r:id="rId6">
        <w:r>
          <w:rPr>
            <w:rStyle w:val="Style14"/>
            <w:lang w:val="en-US"/>
          </w:rPr>
          <w:t>http</w:t>
        </w:r>
        <w:r>
          <w:rPr>
            <w:rStyle w:val="Style14"/>
          </w:rPr>
          <w:t>://</w:t>
        </w:r>
        <w:r>
          <w:rPr>
            <w:rStyle w:val="Style14"/>
            <w:lang w:val="en-US"/>
          </w:rPr>
          <w:t>library</w:t>
        </w:r>
        <w:r>
          <w:rPr>
            <w:rStyle w:val="Style14"/>
          </w:rPr>
          <w:t>.</w:t>
        </w:r>
        <w:r>
          <w:rPr>
            <w:rStyle w:val="Style14"/>
            <w:lang w:val="en-US"/>
          </w:rPr>
          <w:t>sibgtu</w:t>
        </w:r>
        <w:r>
          <w:rPr>
            <w:rStyle w:val="Style14"/>
          </w:rPr>
          <w:t>.</w:t>
        </w:r>
        <w:r>
          <w:rPr>
            <w:rStyle w:val="Style14"/>
            <w:lang w:val="en-US"/>
          </w:rPr>
          <w:t>ru</w:t>
        </w:r>
      </w:hyperlink>
      <w:r>
        <w:rPr/>
        <w:t xml:space="preserve"> ; </w:t>
      </w:r>
      <w:hyperlink r:id="rId7">
        <w:r>
          <w:rPr>
            <w:rStyle w:val="Style14"/>
          </w:rPr>
          <w:t>http://</w:t>
        </w:r>
        <w:r>
          <w:rPr>
            <w:rStyle w:val="Style14"/>
            <w:lang w:val="en-US"/>
          </w:rPr>
          <w:t>mars</w:t>
        </w:r>
        <w:r>
          <w:rPr>
            <w:rStyle w:val="Style14"/>
          </w:rPr>
          <w:t>.</w:t>
        </w:r>
        <w:r>
          <w:rPr>
            <w:rStyle w:val="Style14"/>
            <w:lang w:val="en-US"/>
          </w:rPr>
          <w:t>arbicon</w:t>
        </w:r>
        <w:r>
          <w:rPr>
            <w:rStyle w:val="Style14"/>
          </w:rPr>
          <w:t>.</w:t>
        </w:r>
        <w:r>
          <w:rPr>
            <w:rStyle w:val="Style14"/>
            <w:lang w:val="en-US"/>
          </w:rPr>
          <w:t>ru</w:t>
        </w:r>
      </w:hyperlink>
      <w:r>
        <w:rPr/>
        <w:t>. – Загл. с титул. экрана сайта «Арбикон».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20"/>
          <w:tab w:val="left" w:pos="993" w:leader="none"/>
        </w:tabs>
        <w:suppressAutoHyphens w:val="false"/>
        <w:ind w:left="0" w:firstLine="709"/>
        <w:jc w:val="both"/>
        <w:rPr/>
      </w:pPr>
      <w:r>
        <w:rPr/>
        <w:t xml:space="preserve">КонсультантПлюс. [Электронный ресурс]: справочная правовая система : [установленные банки: законодательство, судебная практика, финансовые консультации, комментарии законодательства, консультации для бюджетных организаций, технические нормы и правила]. – Электрон. дан.(ок. 2,2 млн. записей). – Москва : Консультант Плюс, 1992– . – </w:t>
      </w:r>
      <w:r>
        <w:rPr>
          <w:lang w:val="en-US"/>
        </w:rPr>
        <w:t>URL</w:t>
      </w:r>
      <w:r>
        <w:rPr/>
        <w:t>: локальная сеть вуза. – Загл. с экрана.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20"/>
          <w:tab w:val="left" w:pos="993" w:leader="none"/>
        </w:tabs>
        <w:suppressAutoHyphens w:val="false"/>
        <w:ind w:left="0" w:firstLine="709"/>
        <w:jc w:val="both"/>
        <w:rPr/>
      </w:pPr>
      <w:r>
        <w:rPr>
          <w:lang w:val="en-US"/>
        </w:rPr>
        <w:t>Elibrary</w:t>
      </w:r>
      <w:r>
        <w:rPr/>
        <w:t>.</w:t>
      </w:r>
      <w:r>
        <w:rPr>
          <w:lang w:val="en-US"/>
        </w:rPr>
        <w:t>ru</w:t>
      </w:r>
      <w:r>
        <w:rPr/>
        <w:t xml:space="preserve"> [Электронный ресурс] : научная электронная библиотека : база данных содержит рефераты и полные тексты статей, докл. конф., монографии, учебные пособия, патенты, диссертации. / Рос. фонд фундамент. исслед. (РФФИ). – Электрон. дан. ( более 25 млн. науч. ст. из более 60 тыс. журн.). – Москва, 2000– . – </w:t>
      </w:r>
      <w:r>
        <w:rPr>
          <w:lang w:val="en-US"/>
        </w:rPr>
        <w:t>URL</w:t>
      </w:r>
      <w:r>
        <w:rPr/>
        <w:t xml:space="preserve">: </w:t>
      </w:r>
      <w:hyperlink r:id="rId8">
        <w:r>
          <w:rPr>
            <w:rStyle w:val="Style14"/>
            <w:lang w:val="en-US"/>
          </w:rPr>
          <w:t>http</w:t>
        </w:r>
        <w:r>
          <w:rPr>
            <w:rStyle w:val="Style14"/>
          </w:rPr>
          <w:t>://</w:t>
        </w:r>
        <w:r>
          <w:rPr>
            <w:rStyle w:val="Style14"/>
            <w:lang w:val="en-US"/>
          </w:rPr>
          <w:t>elibrary</w:t>
        </w:r>
        <w:r>
          <w:rPr>
            <w:rStyle w:val="Style14"/>
          </w:rPr>
          <w:t>.</w:t>
        </w:r>
        <w:r>
          <w:rPr>
            <w:rStyle w:val="Style14"/>
            <w:lang w:val="en-US"/>
          </w:rPr>
          <w:t>ru</w:t>
        </w:r>
      </w:hyperlink>
      <w:r>
        <w:rPr/>
        <w:t>. – Загл. с титул. экрана.</w:t>
      </w:r>
    </w:p>
    <w:p>
      <w:pPr>
        <w:pStyle w:val="Msolistparagraphbullet2gif"/>
        <w:numPr>
          <w:ilvl w:val="0"/>
          <w:numId w:val="6"/>
        </w:numPr>
        <w:tabs>
          <w:tab w:val="clear" w:pos="720"/>
          <w:tab w:val="left" w:pos="993" w:leader="none"/>
        </w:tabs>
        <w:spacing w:before="280" w:after="0"/>
        <w:ind w:left="0" w:firstLine="709"/>
        <w:contextualSpacing/>
        <w:jc w:val="both"/>
        <w:rPr/>
      </w:pPr>
      <w:r>
        <w:rPr/>
        <w:t xml:space="preserve">Руконт: национальный цифровой ресурс [Электронный ресурс] : </w:t>
      </w:r>
      <w:r>
        <w:rPr>
          <w:bCs/>
        </w:rPr>
        <w:t>межотраслевая электронная библиотека на базе технологии Контекстум</w:t>
      </w:r>
      <w:r>
        <w:rPr/>
        <w:t xml:space="preserve"> : содержит учебники, учебные пособия, монографии, конспекты лекций, издания по основным изучаемым дисциплинам преподавателей СибГУ им. </w:t>
      </w:r>
      <w:r>
        <w:rPr>
          <w:rFonts w:eastAsia="Calibri" w:eastAsiaTheme="minorHAnsi"/>
          <w:lang w:eastAsia="en-US"/>
        </w:rPr>
        <w:t xml:space="preserve">М. Ф. Решетнева. </w:t>
      </w:r>
      <w:r>
        <w:rPr/>
        <w:t xml:space="preserve">– Электрон. дан.(853 записи). – Сколково, 2011–2016. – </w:t>
      </w:r>
      <w:r>
        <w:rPr>
          <w:lang w:val="en-US"/>
        </w:rPr>
        <w:t>URL</w:t>
      </w:r>
      <w:r>
        <w:rPr/>
        <w:t xml:space="preserve">: </w:t>
      </w:r>
      <w:hyperlink r:id="rId9">
        <w:r>
          <w:rPr>
            <w:rStyle w:val="Style14"/>
            <w:rFonts w:eastAsia="" w:eastAsiaTheme="majorEastAsia"/>
            <w:lang w:val="en-US"/>
          </w:rPr>
          <w:t>http</w:t>
        </w:r>
        <w:r>
          <w:rPr>
            <w:rStyle w:val="Style14"/>
            <w:rFonts w:eastAsia="" w:eastAsiaTheme="majorEastAsia"/>
          </w:rPr>
          <w:t>://</w:t>
        </w:r>
        <w:r>
          <w:rPr>
            <w:rStyle w:val="Style14"/>
            <w:rFonts w:eastAsia="" w:eastAsiaTheme="majorEastAsia"/>
            <w:lang w:val="en-US"/>
          </w:rPr>
          <w:t>rucont</w:t>
        </w:r>
        <w:r>
          <w:rPr>
            <w:rStyle w:val="Style14"/>
            <w:rFonts w:eastAsia="" w:eastAsiaTheme="majorEastAsia"/>
          </w:rPr>
          <w:t>.</w:t>
        </w:r>
        <w:r>
          <w:rPr>
            <w:rStyle w:val="Style14"/>
            <w:rFonts w:eastAsia="" w:eastAsiaTheme="majorEastAsia"/>
            <w:lang w:val="en-US"/>
          </w:rPr>
          <w:t>ru</w:t>
        </w:r>
      </w:hyperlink>
      <w:r>
        <w:rPr>
          <w:rStyle w:val="Style14"/>
          <w:rFonts w:eastAsia="" w:eastAsiaTheme="majorEastAsia"/>
        </w:rPr>
        <w:t>.</w:t>
      </w:r>
      <w:r>
        <w:rPr/>
        <w:t xml:space="preserve"> – Загл. с титул. экрана.</w:t>
      </w:r>
    </w:p>
    <w:p>
      <w:pPr>
        <w:pStyle w:val="Msolistparagraphbullet2gif"/>
        <w:numPr>
          <w:ilvl w:val="0"/>
          <w:numId w:val="6"/>
        </w:numPr>
        <w:tabs>
          <w:tab w:val="clear" w:pos="720"/>
          <w:tab w:val="left" w:pos="993" w:leader="none"/>
        </w:tabs>
        <w:spacing w:before="280" w:after="0"/>
        <w:ind w:left="0" w:firstLine="709"/>
        <w:contextualSpacing/>
        <w:jc w:val="both"/>
        <w:rPr/>
      </w:pPr>
      <w:r>
        <w:rPr/>
        <w:t xml:space="preserve">Лань [Электронный ресурс] : электронно-библиотечная система издательства «Лань»: содержит электронные версии книг и учебников по инженерно-техническим наукам, лесному хозяйству и лесоинженерному делу. – Электрон. дан. – Москва, 2010– . – </w:t>
      </w:r>
      <w:r>
        <w:rPr>
          <w:lang w:val="en-US"/>
        </w:rPr>
        <w:t>URL</w:t>
      </w:r>
      <w:r>
        <w:rPr/>
        <w:t xml:space="preserve">: </w:t>
      </w:r>
      <w:hyperlink r:id="rId10">
        <w:r>
          <w:rPr>
            <w:rStyle w:val="Style14"/>
            <w:rFonts w:eastAsia="" w:eastAsiaTheme="majorEastAsia"/>
            <w:lang w:val="en-US"/>
          </w:rPr>
          <w:t>http</w:t>
        </w:r>
        <w:r>
          <w:rPr>
            <w:rStyle w:val="Style14"/>
            <w:rFonts w:eastAsia="" w:eastAsiaTheme="majorEastAsia"/>
          </w:rPr>
          <w:t>://</w:t>
        </w:r>
        <w:r>
          <w:rPr>
            <w:rStyle w:val="Style14"/>
            <w:rFonts w:eastAsia="" w:eastAsiaTheme="majorEastAsia"/>
            <w:lang w:val="en-US"/>
          </w:rPr>
          <w:t>e</w:t>
        </w:r>
        <w:r>
          <w:rPr>
            <w:rStyle w:val="Style14"/>
            <w:rFonts w:eastAsia="" w:eastAsiaTheme="majorEastAsia"/>
          </w:rPr>
          <w:t>.</w:t>
        </w:r>
        <w:r>
          <w:rPr>
            <w:rStyle w:val="Style14"/>
            <w:rFonts w:eastAsia="" w:eastAsiaTheme="majorEastAsia"/>
            <w:lang w:val="en-US"/>
          </w:rPr>
          <w:t>lanbook</w:t>
        </w:r>
        <w:r>
          <w:rPr>
            <w:rStyle w:val="Style14"/>
            <w:rFonts w:eastAsia="" w:eastAsiaTheme="majorEastAsia"/>
          </w:rPr>
          <w:t>.</w:t>
        </w:r>
        <w:r>
          <w:rPr>
            <w:rStyle w:val="Style14"/>
            <w:rFonts w:eastAsia="" w:eastAsiaTheme="majorEastAsia"/>
            <w:lang w:val="en-US"/>
          </w:rPr>
          <w:t>com</w:t>
        </w:r>
      </w:hyperlink>
      <w:r>
        <w:rPr/>
        <w:t>. – Загл. с экрана.</w:t>
      </w:r>
    </w:p>
    <w:p>
      <w:pPr>
        <w:pStyle w:val="Msolistparagraphbullet2gif"/>
        <w:numPr>
          <w:ilvl w:val="0"/>
          <w:numId w:val="6"/>
        </w:numPr>
        <w:tabs>
          <w:tab w:val="clear" w:pos="720"/>
          <w:tab w:val="left" w:pos="993" w:leader="none"/>
        </w:tabs>
        <w:spacing w:before="280" w:after="0"/>
        <w:ind w:left="0" w:firstLine="709"/>
        <w:contextualSpacing/>
        <w:jc w:val="both"/>
        <w:rPr/>
      </w:pPr>
      <w:r>
        <w:rPr/>
        <w:t xml:space="preserve">Университетская библиотека </w:t>
      </w:r>
      <w:r>
        <w:rPr>
          <w:lang w:val="en-US"/>
        </w:rPr>
        <w:t>ONLINE</w:t>
      </w:r>
      <w:r>
        <w:rPr/>
        <w:t xml:space="preserve"> </w:t>
      </w:r>
      <w:r>
        <w:rPr>
          <w:shd w:fill="FFFFFF" w:val="clear"/>
        </w:rPr>
        <w:t xml:space="preserve">[Электронный ресурс] : электронно-библиотечная система : содержит </w:t>
      </w:r>
      <w:r>
        <w:rPr/>
        <w:t xml:space="preserve">издания по основным изучаемым дисциплинам / Директмедиа Паблишинг, Национальный Электронно-Информационный Консорциум (НЭИКОН). – Электрон. дан. – Берлин ; Москва, 2010– . – </w:t>
      </w:r>
      <w:r>
        <w:rPr>
          <w:lang w:val="en-US"/>
        </w:rPr>
        <w:t>URL</w:t>
      </w:r>
      <w:r>
        <w:rPr/>
        <w:t xml:space="preserve">: </w:t>
      </w:r>
      <w:hyperlink r:id="rId11">
        <w:r>
          <w:rPr>
            <w:rStyle w:val="Style14"/>
            <w:rFonts w:eastAsia="" w:eastAsiaTheme="majorEastAsia"/>
            <w:lang w:val="en-US"/>
          </w:rPr>
          <w:t>http</w:t>
        </w:r>
        <w:r>
          <w:rPr>
            <w:rStyle w:val="Style14"/>
            <w:rFonts w:eastAsia="" w:eastAsiaTheme="majorEastAsia"/>
          </w:rPr>
          <w:t>://</w:t>
        </w:r>
        <w:r>
          <w:rPr>
            <w:rStyle w:val="Style14"/>
            <w:rFonts w:eastAsia="" w:eastAsiaTheme="majorEastAsia"/>
            <w:lang w:val="en-US"/>
          </w:rPr>
          <w:t>biblioclub</w:t>
        </w:r>
        <w:r>
          <w:rPr>
            <w:rStyle w:val="Style14"/>
            <w:rFonts w:eastAsia="" w:eastAsiaTheme="majorEastAsia"/>
          </w:rPr>
          <w:t>.</w:t>
        </w:r>
        <w:r>
          <w:rPr>
            <w:rStyle w:val="Style14"/>
            <w:rFonts w:eastAsia="" w:eastAsiaTheme="majorEastAsia"/>
            <w:lang w:val="en-US"/>
          </w:rPr>
          <w:t>ru</w:t>
        </w:r>
      </w:hyperlink>
      <w:r>
        <w:rPr/>
        <w:t>. – Загл. с экрана.</w:t>
      </w:r>
    </w:p>
    <w:p>
      <w:pPr>
        <w:pStyle w:val="Msolistparagraphbullet3gif"/>
        <w:numPr>
          <w:ilvl w:val="0"/>
          <w:numId w:val="6"/>
        </w:numPr>
        <w:tabs>
          <w:tab w:val="clear" w:pos="720"/>
          <w:tab w:val="left" w:pos="993" w:leader="none"/>
        </w:tabs>
        <w:spacing w:before="280" w:after="0"/>
        <w:ind w:left="0" w:firstLine="709"/>
        <w:contextualSpacing/>
        <w:jc w:val="both"/>
        <w:rPr/>
      </w:pPr>
      <w:r>
        <w:rPr/>
        <w:t xml:space="preserve">  </w:t>
      </w:r>
      <w:r>
        <w:rPr/>
        <w:t xml:space="preserve">Электронный образовательный ресурс СибГУ им. М. Ф. Решетнева [Электронный ресурс] : полнотекстовая библиотека электронных учебно-методических ресурсов для учебного процесса всех форм обучения : содержит программы дисциплин, курсы и конспекты лекций, учебные пособия, задания для лабораторных и практических занятий, курсового и дипломного проектирования, контролирующие материалы. – Электрон.дан. (более 2,5 тыс. записей). – Красноярск, 2017. – URL: </w:t>
      </w:r>
      <w:r>
        <w:rPr>
          <w:lang w:val="en-US"/>
        </w:rPr>
        <w:t>http</w:t>
      </w:r>
      <w:r>
        <w:rPr/>
        <w:t>://</w:t>
      </w:r>
      <w:r>
        <w:rPr>
          <w:lang w:val="en-US"/>
        </w:rPr>
        <w:t>umkd</w:t>
      </w:r>
      <w:r>
        <w:rPr/>
        <w:t>.</w:t>
      </w:r>
      <w:r>
        <w:rPr>
          <w:lang w:val="en-US"/>
        </w:rPr>
        <w:t>pallada</w:t>
      </w:r>
      <w:r>
        <w:rPr/>
        <w:t>.</w:t>
      </w:r>
      <w:r>
        <w:rPr>
          <w:lang w:val="en-US"/>
        </w:rPr>
        <w:t>sibsau</w:t>
      </w:r>
      <w:r>
        <w:rPr/>
        <w:t>.</w:t>
      </w:r>
      <w:r>
        <w:rPr>
          <w:lang w:val="en-US"/>
        </w:rPr>
        <w:t>ru</w:t>
      </w:r>
      <w:r>
        <w:rPr/>
        <w:t>. – Загл. с экрана.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67" w:leader="none"/>
        </w:tabs>
        <w:suppressAutoHyphens w:val="false"/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Znanium.com [Электронный ресурс] : электронно-библиотечная система : содержит учебники, учебные пособия, УМК, монографии, авторефераты, диссертации, энциклопедии, словари и справочники, законодательно-нормативные документы, периодические издания / Научно-издательский центр ИНФРА-М. – Электрон. дан. – Москва, 2012– . – </w:t>
      </w:r>
      <w:r>
        <w:rPr>
          <w:lang w:val="en-US"/>
        </w:rPr>
        <w:t>URL</w:t>
      </w:r>
      <w:r>
        <w:rPr/>
        <w:t xml:space="preserve">: </w:t>
      </w:r>
      <w:hyperlink r:id="rId12">
        <w:r>
          <w:rPr>
            <w:rStyle w:val="Style14"/>
          </w:rPr>
          <w:t>http://znanium.com</w:t>
        </w:r>
      </w:hyperlink>
      <w:r>
        <w:rPr/>
        <w:t>. – Загл. с экрана.</w:t>
      </w:r>
    </w:p>
    <w:p>
      <w:pPr>
        <w:pStyle w:val="Normal"/>
        <w:tabs>
          <w:tab w:val="clear" w:pos="720"/>
          <w:tab w:val="left" w:pos="-2268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highlight w:val="yellow"/>
        </w:rPr>
      </w:r>
    </w:p>
    <w:p>
      <w:pPr>
        <w:pStyle w:val="Normal"/>
        <w:keepNext w:val="true"/>
        <w:tabs>
          <w:tab w:val="clear" w:pos="720"/>
          <w:tab w:val="left" w:pos="432" w:leader="none"/>
          <w:tab w:val="left" w:pos="993" w:leader="none"/>
        </w:tabs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11. Описание материально-технической базы, необходимой для осуществления образовательного процесса по курсу</w:t>
      </w:r>
    </w:p>
    <w:p>
      <w:pPr>
        <w:pStyle w:val="Normal"/>
        <w:suppressAutoHyphens w:val="true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highlight w:val="yellow"/>
        </w:rPr>
      </w:r>
    </w:p>
    <w:p>
      <w:pPr>
        <w:pStyle w:val="Normal"/>
        <w:suppressAutoHyphens w:val="true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Мультимедиа класс: (проектор, системный блок, монитор, клавиатура, колонки). </w:t>
      </w:r>
    </w:p>
    <w:p>
      <w:pPr>
        <w:pStyle w:val="Normal"/>
        <w:tabs>
          <w:tab w:val="clear" w:pos="720"/>
          <w:tab w:val="left" w:pos="-2268" w:leader="none"/>
        </w:tabs>
        <w:suppressAutoHyphens w:val="true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>Лаборатория, оснащенная необходимых оборудованием и материалами.</w:t>
      </w:r>
      <w:r>
        <w:br w:type="page"/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МИНИСТЕРСТВО НАУКИ И ВЫСШЕГО ОБРАЗОВАНИЯ РОССИЙСКОЙ ФЕДЕРАЦИИ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«Сибирский государственный университет 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науки и технологии имени академика М.Ф. Решетнева»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LineNumbers/>
        <w:suppressAutoHyphens w:val="true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LineNumbers/>
        <w:suppressAutoHyphens w:val="true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LineNumbers/>
        <w:suppressAutoHyphens w:val="true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LineNumbers/>
        <w:suppressAutoHyphens w:val="true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ФОНД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ОЦЕНОЧНЫХ СРЕДСТВ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(приложение к рабочей программе курса)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для проведения промежуточной аттестации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по учебному курсу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Проектирование специализированной технологической оснастки для изделий из ПКМ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highlight w:val="cyan"/>
        </w:rPr>
      </w:pPr>
      <w:r>
        <w:rPr>
          <w:rFonts w:eastAsia="Times New Roman" w:cs="Times New Roman" w:ascii="Times New Roman" w:hAnsi="Times New Roman"/>
          <w:sz w:val="24"/>
        </w:rPr>
        <w:t>Направление подготовки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15.04.05 «Конструкторско-технологическое обеспечение машиностроительных производств»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Профиль магистерской программы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Технология производства изделий из полимерных композиционных материалов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Уровень высшего образования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highlight w:val="cyan"/>
        </w:rPr>
      </w:pPr>
      <w:r>
        <w:rPr>
          <w:rFonts w:eastAsia="Times New Roman" w:cs="Times New Roman" w:ascii="Times New Roman" w:hAnsi="Times New Roman"/>
          <w:sz w:val="24"/>
          <w:highlight w:val="cy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Магистратура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/>
        <w:t>(</w:t>
      </w:r>
      <w:r>
        <w:rPr>
          <w:rFonts w:cs="Times New Roman" w:ascii="Times New Roman" w:hAnsi="Times New Roman"/>
          <w:sz w:val="24"/>
        </w:rPr>
        <w:t>программа прикладной магистратуры)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highlight w:val="cyan"/>
        </w:rPr>
      </w:pPr>
      <w:r>
        <w:rPr>
          <w:rFonts w:eastAsia="Times New Roman" w:cs="Times New Roman" w:ascii="Times New Roman" w:hAnsi="Times New Roman"/>
          <w:sz w:val="24"/>
        </w:rPr>
        <w:t>Форма обучения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очная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sz w:val="24"/>
        </w:rPr>
        <w:t>Красноярск 2018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  <w:r>
        <w:br w:type="page"/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Фонд оценочных средств для проведения промежуточной аттестации</w:t>
      </w:r>
    </w:p>
    <w:p>
      <w:pPr>
        <w:pStyle w:val="Normal"/>
        <w:suppressAutoHyphens w:val="tru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</w:rPr>
        <w:t>по курсу «</w:t>
      </w:r>
      <w:r>
        <w:rPr>
          <w:rFonts w:eastAsia="Times New Roman" w:cs="Times New Roman" w:ascii="Times New Roman" w:hAnsi="Times New Roman"/>
          <w:sz w:val="24"/>
          <w:szCs w:val="20"/>
        </w:rPr>
        <w:t>Проектирование специализированной технологической оснастки для изделий из ПКМ</w:t>
      </w:r>
      <w:r>
        <w:rPr>
          <w:rFonts w:eastAsia="Times New Roman" w:cs="Times New Roman" w:ascii="Times New Roman" w:hAnsi="Times New Roman"/>
          <w:sz w:val="24"/>
        </w:rPr>
        <w:t>»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1. Описание назначения и состава фонда оценочных средств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sz w:val="24"/>
        </w:rPr>
        <w:t>Настоящий фонд оценочных средств (ФОС) входит в состав рабочей программы курса «Проектирование специализированной технологической оснастки для изделий из ПКМ» и предназначен для оценки планируемых результатов обучения – знаний, умений, навыков, характеризующих этапы формирования компетенций в процессе изучения данного курса.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4"/>
        </w:rPr>
        <w:t>ФОС включает в себя оценочные материалы для проведения текущего контроля успеваемости и промежуточной аттестации в форме дифференциального зачета.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В состав ФОС входят следующие оценочные средства: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84" w:leader="none"/>
          <w:tab w:val="left" w:pos="993" w:leader="none"/>
        </w:tabs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контрольные вопросы и задания на занятиях семинарского типа (текущий контроль);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84" w:leader="none"/>
          <w:tab w:val="left" w:pos="993" w:leader="none"/>
        </w:tabs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вопросы к зачету (промежуточная аттестация).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2. Перечень компетенций с указанием этапов их формирования в процессе освоения образовательной программы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Перечень компетенций, формируемых в процессе изучения курса </w:t>
      </w:r>
    </w:p>
    <w:tbl>
      <w:tblPr>
        <w:tblW w:w="9569" w:type="dxa"/>
        <w:jc w:val="left"/>
        <w:tblInd w:w="-10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57"/>
        <w:gridCol w:w="3917"/>
        <w:gridCol w:w="4695"/>
      </w:tblGrid>
      <w:tr>
        <w:trPr>
          <w:trHeight w:val="795" w:hRule="atLeast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cs="Liberation Serif" w:ascii="Liberation Serif" w:hAnsi="Liberation Serif"/>
                <w:b/>
                <w:bCs/>
                <w:iCs/>
                <w:sz w:val="20"/>
              </w:rPr>
              <w:t>Код компе–тенции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cs="Liberation Serif" w:ascii="Liberation Serif" w:hAnsi="Liberation Serif"/>
                <w:b/>
                <w:bCs/>
                <w:iCs/>
                <w:sz w:val="20"/>
              </w:rPr>
              <w:t>Содержание компетенции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cs="Liberation Serif" w:ascii="Liberation Serif" w:hAnsi="Liberation Serif"/>
                <w:b/>
                <w:sz w:val="20"/>
              </w:rPr>
              <w:t>Планируемые результаты обучения по дисциплине, соотнесённые с планируемыми результатами освоения образовательной программы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bCs/>
                <w:iCs/>
                <w:sz w:val="20"/>
                <w:szCs w:val="20"/>
              </w:rPr>
              <w:t xml:space="preserve">ОК–1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способностью к абстрактному мышлению, анализу, синтезу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3"/>
              <w:ind w:left="130" w:hanging="0"/>
              <w:jc w:val="both"/>
              <w:rPr/>
            </w:pPr>
            <w:r>
              <w:rPr>
                <w:rFonts w:eastAsia="PMingLiU"/>
                <w:b/>
                <w:bCs/>
                <w:i/>
                <w:iCs/>
                <w:sz w:val="20"/>
                <w:szCs w:val="20"/>
              </w:rPr>
              <w:t>Знать</w:t>
            </w:r>
            <w:r>
              <w:rPr>
                <w:rFonts w:eastAsia="PMingLiU"/>
                <w:sz w:val="20"/>
                <w:szCs w:val="20"/>
              </w:rPr>
              <w:t>:</w:t>
            </w:r>
          </w:p>
          <w:p>
            <w:pPr>
              <w:pStyle w:val="Normal"/>
              <w:spacing w:lineRule="auto" w:line="240" w:before="0" w:after="29"/>
              <w:ind w:left="130" w:hanging="0"/>
              <w:jc w:val="both"/>
              <w:rPr/>
            </w:pPr>
            <w:r>
              <w:rPr>
                <w:rFonts w:eastAsia="PMingLiU" w:cs="Times New Roman" w:ascii="Times New Roman" w:hAnsi="Times New Roman"/>
                <w:sz w:val="20"/>
                <w:szCs w:val="20"/>
                <w:lang w:eastAsia="zh-CN"/>
              </w:rPr>
              <w:t>–</w:t>
            </w:r>
            <w:r>
              <w:rPr>
                <w:rFonts w:eastAsia="PMingLiU" w:cs="Times New Roman" w:ascii="Times New Roman" w:hAnsi="Times New Roman"/>
                <w:sz w:val="20"/>
                <w:szCs w:val="20"/>
                <w:lang w:eastAsia="zh-CN"/>
              </w:rPr>
              <w:t>способы реализации абстрактного мышления;</w:t>
            </w:r>
          </w:p>
          <w:p>
            <w:pPr>
              <w:pStyle w:val="Style23"/>
              <w:spacing w:before="0" w:after="29"/>
              <w:ind w:left="130" w:hanging="0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свойства применяемых в настоящее время и перспективных ПКМ;</w:t>
            </w:r>
          </w:p>
          <w:p>
            <w:pPr>
              <w:pStyle w:val="Style23"/>
              <w:spacing w:before="0" w:after="29"/>
              <w:ind w:left="130" w:hanging="0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достоинства и недостатки конструкций, изготовленных из ПКМ;</w:t>
            </w:r>
          </w:p>
          <w:p>
            <w:pPr>
              <w:pStyle w:val="Style23"/>
              <w:spacing w:before="0" w:after="29"/>
              <w:ind w:left="130" w:hanging="0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основные принципы проектирования изделий из ПКМ.</w:t>
            </w:r>
          </w:p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eastAsia="PMingLiU" w:cs="Times New Roman" w:ascii="Times New Roman" w:hAnsi="Times New Roman"/>
                <w:b/>
                <w:bCs/>
                <w:i/>
                <w:iCs/>
                <w:sz w:val="20"/>
                <w:szCs w:val="20"/>
                <w:lang w:eastAsia="zh-CN"/>
              </w:rPr>
              <w:t>Уметь:</w:t>
            </w:r>
          </w:p>
          <w:p>
            <w:pPr>
              <w:pStyle w:val="Style22"/>
              <w:spacing w:lineRule="auto" w:line="240"/>
              <w:ind w:left="227" w:hanging="0"/>
              <w:rPr/>
            </w:pPr>
            <w:r>
              <w:rPr>
                <w:color w:val="000000"/>
                <w:sz w:val="20"/>
                <w:szCs w:val="20"/>
              </w:rPr>
              <w:t xml:space="preserve">– </w:t>
            </w:r>
            <w:r>
              <w:rPr>
                <w:color w:val="000000"/>
                <w:sz w:val="20"/>
                <w:szCs w:val="20"/>
              </w:rPr>
              <w:t>проводить проектировочные расчеты изделия из ПКМ</w:t>
            </w:r>
          </w:p>
          <w:p>
            <w:pPr>
              <w:pStyle w:val="Style22"/>
              <w:spacing w:lineRule="auto" w:line="240" w:before="0" w:after="29"/>
              <w:ind w:left="227" w:hanging="0"/>
              <w:jc w:val="left"/>
              <w:rPr/>
            </w:pPr>
            <w:r>
              <w:rPr>
                <w:rFonts w:eastAsia="PMingLiU"/>
                <w:color w:val="000000"/>
                <w:sz w:val="20"/>
                <w:szCs w:val="20"/>
                <w:lang w:eastAsia="zh-CN"/>
              </w:rPr>
              <w:t>–</w:t>
            </w:r>
            <w:r>
              <w:rPr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PMingLiU"/>
                <w:color w:val="000000"/>
                <w:sz w:val="20"/>
                <w:szCs w:val="20"/>
                <w:lang w:eastAsia="zh-CN"/>
              </w:rPr>
              <w:t>осуществлять анализ и рациональный выбор ПКМ для изделий по их физико–механическим свойствам.</w:t>
            </w:r>
          </w:p>
          <w:p>
            <w:pPr>
              <w:pStyle w:val="Normal"/>
              <w:tabs>
                <w:tab w:val="clear" w:pos="720"/>
                <w:tab w:val="left" w:pos="756" w:leader="none"/>
              </w:tabs>
              <w:suppressAutoHyphens w:val="true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eastAsia="PMingLiU" w:cs="Times New Roman"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zh-CN"/>
              </w:rPr>
              <w:t>Владеть:</w:t>
            </w:r>
          </w:p>
          <w:p>
            <w:pPr>
              <w:pStyle w:val="Style23"/>
              <w:widowControl/>
              <w:tabs>
                <w:tab w:val="clear" w:pos="720"/>
                <w:tab w:val="left" w:pos="756" w:leader="none"/>
              </w:tabs>
              <w:spacing w:before="0" w:after="29"/>
              <w:ind w:left="227" w:hanging="0"/>
              <w:rPr/>
            </w:pPr>
            <w:r>
              <w:rPr>
                <w:rFonts w:eastAsia="PMingLiU"/>
                <w:color w:val="000000"/>
                <w:sz w:val="20"/>
                <w:szCs w:val="20"/>
              </w:rPr>
              <w:t>–</w:t>
            </w:r>
            <w:r>
              <w:rPr>
                <w:rFonts w:eastAsia="PMingLiU"/>
                <w:color w:val="000000"/>
                <w:sz w:val="20"/>
                <w:szCs w:val="20"/>
              </w:rPr>
              <w:t>техникой решения технологических задач с использованием компьютера;</w:t>
            </w:r>
          </w:p>
          <w:p>
            <w:pPr>
              <w:pStyle w:val="Style22"/>
              <w:spacing w:lineRule="auto" w:line="240" w:before="0" w:after="29"/>
              <w:ind w:left="227" w:hanging="0"/>
              <w:jc w:val="left"/>
              <w:rPr/>
            </w:pPr>
            <w:r>
              <w:rPr>
                <w:rFonts w:eastAsia="PMingLiU"/>
                <w:color w:val="000000"/>
                <w:sz w:val="20"/>
                <w:szCs w:val="20"/>
                <w:lang w:eastAsia="ru-RU"/>
              </w:rPr>
              <w:t>–</w:t>
            </w:r>
            <w:r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PMingLiU"/>
                <w:color w:val="000000"/>
                <w:sz w:val="20"/>
                <w:szCs w:val="20"/>
                <w:lang w:eastAsia="zh-CN"/>
              </w:rPr>
              <w:t>навыками проведения проектировочных расчетов изделий из ПКМ</w:t>
            </w:r>
          </w:p>
          <w:p>
            <w:pPr>
              <w:pStyle w:val="Style22"/>
              <w:spacing w:lineRule="auto" w:line="240" w:before="0" w:after="29"/>
              <w:ind w:left="227" w:hanging="0"/>
              <w:jc w:val="left"/>
              <w:rPr/>
            </w:pPr>
            <w:r>
              <w:rPr>
                <w:rFonts w:eastAsia="PMingLiU"/>
                <w:color w:val="000000"/>
                <w:sz w:val="20"/>
                <w:szCs w:val="20"/>
                <w:lang w:eastAsia="zh-CN"/>
              </w:rPr>
              <w:t>–</w:t>
            </w:r>
            <w:r>
              <w:rPr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PMingLiU"/>
                <w:color w:val="000000"/>
                <w:sz w:val="20"/>
                <w:szCs w:val="20"/>
                <w:lang w:eastAsia="zh-CN"/>
              </w:rPr>
              <w:t>опытом подбора ПКМ для изделий в зависимости от их назначения</w:t>
            </w:r>
          </w:p>
        </w:tc>
      </w:tr>
      <w:tr>
        <w:trPr/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bCs/>
                <w:iCs/>
                <w:sz w:val="20"/>
              </w:rPr>
              <w:t>ОПК–1</w:t>
            </w:r>
          </w:p>
        </w:tc>
        <w:tc>
          <w:tcPr>
            <w:tcW w:w="391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способностью формулировать цели и задачи исследования в области конструкторско– технологической подготовки машиностроительных производств, выявлять приоритеты решения задач, выбирать и создавать критерии оценки</w:t>
            </w:r>
          </w:p>
        </w:tc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</w:rPr>
              <w:t>Знать:</w:t>
            </w:r>
            <w:r>
              <w:rPr>
                <w:rFonts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–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структурный подход к проектированию, изготовлению, эксплуатации и переработки  изделий из ПКМ;</w:t>
            </w:r>
          </w:p>
          <w:p>
            <w:pPr>
              <w:pStyle w:val="Normal"/>
              <w:spacing w:lineRule="auto" w:line="240" w:before="0" w:after="29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–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</w:rPr>
              <w:t>тенденции развития научных исследований</w:t>
            </w:r>
          </w:p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</w:rPr>
              <w:t>Уметь:</w:t>
            </w:r>
          </w:p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использовать в практической деятельности методы и средства научных исследований при решении задач конструкторско–технологического обеспечения  производства изделий из ПКМ</w:t>
            </w:r>
          </w:p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</w:rPr>
              <w:t>Владеть:</w:t>
            </w:r>
          </w:p>
          <w:p>
            <w:pPr>
              <w:pStyle w:val="Normal"/>
              <w:spacing w:lineRule="auto" w:line="240" w:before="0" w:after="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–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оформления графической и текстовой конструкторской документации в соответствии с требованиями ЕСКД и ЕСПД</w:t>
            </w:r>
            <w:r>
              <w:rPr>
                <w:rFonts w:cs="Times New Roman" w:ascii="Times New Roman" w:hAnsi="Times New Roman"/>
                <w:sz w:val="20"/>
              </w:rPr>
              <w:t>;</w:t>
            </w:r>
          </w:p>
          <w:p>
            <w:pPr>
              <w:pStyle w:val="Normal"/>
              <w:spacing w:lineRule="auto" w:line="240" w:before="0" w:after="200"/>
              <w:ind w:left="130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–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навыками использования методов и средств научных исследований для решения задач конструкторско–технологического обеспечения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производства изделий из ПКМ</w:t>
            </w:r>
          </w:p>
        </w:tc>
      </w:tr>
      <w:tr>
        <w:trPr/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bCs/>
                <w:iCs/>
                <w:sz w:val="20"/>
              </w:rPr>
              <w:t>ОПК–2</w:t>
            </w:r>
          </w:p>
        </w:tc>
        <w:tc>
          <w:tcPr>
            <w:tcW w:w="391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Способностью применять современные методы исследования, оценивать и представлять результаты выполненной работы</w:t>
            </w:r>
          </w:p>
        </w:tc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3"/>
              <w:ind w:left="130" w:hanging="0"/>
              <w:jc w:val="both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Знать:</w:t>
            </w:r>
          </w:p>
          <w:p>
            <w:pPr>
              <w:pStyle w:val="Style23"/>
              <w:ind w:left="130" w:hanging="0"/>
              <w:jc w:val="both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свойства применяемых в настоящее время и перспективных ПКМ;</w:t>
            </w:r>
          </w:p>
          <w:p>
            <w:pPr>
              <w:pStyle w:val="Style23"/>
              <w:ind w:left="130" w:hanging="0"/>
              <w:jc w:val="both"/>
              <w:rPr/>
            </w:pPr>
            <w:r>
              <w:rPr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достоинства и недостатки конструкций, изготовленных из ПКМ;</w:t>
            </w:r>
          </w:p>
          <w:p>
            <w:pPr>
              <w:pStyle w:val="Style23"/>
              <w:ind w:left="130" w:hanging="0"/>
              <w:jc w:val="both"/>
              <w:rPr/>
            </w:pPr>
            <w:r>
              <w:rPr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основные принципы проектирования изделий из ПКМ.</w:t>
            </w:r>
          </w:p>
          <w:p>
            <w:pPr>
              <w:pStyle w:val="Style23"/>
              <w:spacing w:lineRule="atLeast" w:line="10"/>
              <w:ind w:left="130" w:hanging="0"/>
              <w:jc w:val="both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Уметь:</w:t>
            </w:r>
          </w:p>
          <w:p>
            <w:pPr>
              <w:pStyle w:val="Style22"/>
              <w:spacing w:lineRule="auto" w:line="240"/>
              <w:ind w:left="130" w:hanging="0"/>
              <w:jc w:val="left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– </w:t>
            </w:r>
            <w:r>
              <w:rPr>
                <w:color w:val="000000"/>
                <w:sz w:val="20"/>
                <w:szCs w:val="20"/>
              </w:rPr>
              <w:t>осуществлять анализ и рациональный выбор ПКМ для изделий по их физико–механическим свойствам</w:t>
            </w:r>
          </w:p>
          <w:p>
            <w:pPr>
              <w:pStyle w:val="Style22"/>
              <w:spacing w:lineRule="auto" w:line="240"/>
              <w:ind w:left="130" w:hanging="0"/>
              <w:jc w:val="left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– </w:t>
            </w:r>
            <w:r>
              <w:rPr>
                <w:color w:val="000000"/>
                <w:sz w:val="20"/>
                <w:szCs w:val="20"/>
              </w:rPr>
              <w:t>проводить анализ, систематизацию и обобщение научно–технической информации по теме исследований.</w:t>
            </w:r>
          </w:p>
          <w:p>
            <w:pPr>
              <w:pStyle w:val="Style23"/>
              <w:ind w:left="130" w:hanging="0"/>
              <w:jc w:val="both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Владеть:</w:t>
            </w:r>
          </w:p>
          <w:p>
            <w:pPr>
              <w:pStyle w:val="Style23"/>
              <w:ind w:left="130" w:hanging="0"/>
              <w:jc w:val="both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навыками работы с прикладными научными пакетами и редакторскими программами, используемыми при проведении исследований;</w:t>
            </w:r>
          </w:p>
          <w:p>
            <w:pPr>
              <w:pStyle w:val="Style22"/>
              <w:spacing w:lineRule="auto" w:line="240"/>
              <w:ind w:left="130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опытом подбора ПКМ для изделий в зависимости от их назначения.</w:t>
            </w:r>
          </w:p>
        </w:tc>
      </w:tr>
      <w:tr>
        <w:trPr/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bCs/>
                <w:iCs/>
                <w:sz w:val="20"/>
              </w:rPr>
              <w:t>ПК–2</w:t>
            </w:r>
          </w:p>
        </w:tc>
        <w:tc>
          <w:tcPr>
            <w:tcW w:w="391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Способность участвовать в разработке проектов машиностроительных изделий и производств с учетом технологических, конструкторских, эксплуатационных, эстетических, экономических и управленческих параметров, разрабатывать обобщенные варианты решения проектных задач, анализировать и выбирать оптимальные решения, прогнозировать их последствия, планировать реализацию проектов, проводить патентные исследования, обеспечивающие чистоту и патентоспособность новых проектных решений и определять показатели технического уровня проектируемых процессов машиностроительных производств и изделий различного служебного назначения</w:t>
            </w:r>
          </w:p>
        </w:tc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i/>
                <w:sz w:val="20"/>
                <w:szCs w:val="20"/>
              </w:rPr>
              <w:t>Знать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типовые технологические процессы и режимы производства изделий из ПКМ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последовательность действий при оценке технологичности конструкции изделия из ПКМ,</w:t>
            </w:r>
          </w:p>
          <w:p>
            <w:pPr>
              <w:pStyle w:val="Style23"/>
              <w:snapToGrid w:val="false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технические требования предъявляемые к изготавливаемым изделиям из ПКМ</w:t>
            </w:r>
          </w:p>
          <w:p>
            <w:pPr>
              <w:pStyle w:val="Style23"/>
              <w:snapToGrid w:val="false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системы и методы проектирования технологических процессов изделий из ПКМ</w:t>
            </w:r>
          </w:p>
          <w:p>
            <w:pPr>
              <w:pStyle w:val="Style23"/>
              <w:snapToGrid w:val="false"/>
              <w:rPr/>
            </w:pPr>
            <w:r>
              <w:rPr>
                <w:b/>
                <w:i/>
                <w:sz w:val="20"/>
                <w:szCs w:val="20"/>
              </w:rPr>
              <w:t>Уметь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Style23"/>
              <w:snapToGrid w:val="false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анализировать конструктивные особенности деталей из ПКМ;</w:t>
            </w:r>
          </w:p>
          <w:p>
            <w:pPr>
              <w:pStyle w:val="Style23"/>
              <w:snapToGrid w:val="false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правильно выбрать конкретный материал для деталей, работающих в заданных условиях, иметь представление об общих подходах создания и получения новых ПКМ с заданными свойствами;</w:t>
            </w:r>
          </w:p>
          <w:p>
            <w:pPr>
              <w:pStyle w:val="Style23"/>
              <w:snapToGrid w:val="false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анализировать технические задания на проектирование заготовок изделий из ПКМ;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анализировать технологические процессы производства изделий из ПКМ.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i/>
                <w:sz w:val="20"/>
                <w:szCs w:val="20"/>
              </w:rPr>
              <w:t>Владеть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Style23"/>
              <w:widowControl/>
              <w:snapToGrid w:val="false"/>
              <w:spacing w:before="0" w:after="143"/>
              <w:ind w:left="57" w:hanging="0"/>
              <w:jc w:val="both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навыками анализа конструкции изделия из ПКМ на технологичность.</w:t>
            </w:r>
          </w:p>
        </w:tc>
      </w:tr>
      <w:tr>
        <w:trPr/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bCs/>
                <w:iCs/>
                <w:color w:val="000000"/>
                <w:sz w:val="20"/>
              </w:rPr>
              <w:t>ПК–3</w:t>
            </w:r>
          </w:p>
        </w:tc>
        <w:tc>
          <w:tcPr>
            <w:tcW w:w="391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0"/>
              </w:rPr>
              <w:t>Способность составлять описания принципов действия проектируемых процессов, устройств, средств и систем конструкторско–технологического обеспечения машиностроительных производств, разрабатывать их эскизные, технические и рабочие проекты, проводить технические расчеты по выполняемым проектам, технико–экономическому и функционально–стоимостному анализу эффективности проектируемых машиностроительных производств, реализуемых ими технологий изготовления продукции, средствам и системам оснащения, проводить оценку инновационного потенциала выполняемых проектов и их риски</w:t>
            </w:r>
          </w:p>
        </w:tc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i/>
                <w:sz w:val="20"/>
                <w:szCs w:val="20"/>
              </w:rPr>
              <w:t>Знать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типовые технологические процессы и режимы производства изделий из ПКМ;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PMingLiU"/>
                <w:sz w:val="20"/>
                <w:szCs w:val="20"/>
              </w:rPr>
              <w:t>последовательность действий при оценке технологичности конструкции изделия из ПКМ;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технические требования предъявляемые к изготавливаемым изделиям из ПКМ;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системы и методы проектирования технологических процессов изделий из ПКМ.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i/>
                <w:sz w:val="20"/>
                <w:szCs w:val="20"/>
              </w:rPr>
              <w:t>Уметь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анализировать конструктивные особенности деталей из ПКМ;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PMingLiU"/>
                <w:sz w:val="20"/>
                <w:szCs w:val="20"/>
              </w:rPr>
              <w:t>правильно выбрать конкретный материал для деталей, работающих в заданных условиях, иметь представление об общих подходах создания и получения новых ПКМ с заданными свойствами;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PMingLiU"/>
                <w:sz w:val="20"/>
                <w:szCs w:val="20"/>
              </w:rPr>
              <w:t>анализировать технические задания на проектирование заготовок;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rFonts w:eastAsia="PMingLiU"/>
                <w:sz w:val="20"/>
                <w:szCs w:val="20"/>
              </w:rPr>
              <w:t>–</w:t>
            </w:r>
            <w:r>
              <w:rPr>
                <w:rFonts w:eastAsia="PMingLiU"/>
                <w:sz w:val="20"/>
                <w:szCs w:val="20"/>
              </w:rPr>
              <w:t>анализировать технологические процессы производства изделий из ПКМ.</w:t>
            </w:r>
          </w:p>
          <w:p>
            <w:pPr>
              <w:pStyle w:val="Style23"/>
              <w:snapToGrid w:val="false"/>
              <w:jc w:val="both"/>
              <w:rPr/>
            </w:pPr>
            <w:r>
              <w:rPr>
                <w:b/>
                <w:i/>
                <w:sz w:val="20"/>
                <w:szCs w:val="20"/>
              </w:rPr>
              <w:t>Владеть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Style23"/>
              <w:widowControl/>
              <w:snapToGrid w:val="false"/>
              <w:spacing w:before="0" w:after="143"/>
              <w:ind w:left="57" w:hanging="0"/>
              <w:jc w:val="both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навыками анализа конструкции изделия из ПКМ на технологичность.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2.2. Этапы формирования и оценивания компетенций</w:t>
      </w:r>
    </w:p>
    <w:tbl>
      <w:tblPr>
        <w:tblW w:w="9317" w:type="dxa"/>
        <w:jc w:val="left"/>
        <w:tblInd w:w="1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518"/>
        <w:gridCol w:w="3345"/>
        <w:gridCol w:w="1510"/>
        <w:gridCol w:w="3943"/>
      </w:tblGrid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highlight w:val="lightGray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№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Контролируемые разделы (темы) курса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Код контролируемой компетенции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(или ее части)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Наименование 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оценочного средства </w:t>
            </w:r>
          </w:p>
        </w:tc>
      </w:tr>
      <w:tr>
        <w:trPr>
          <w:trHeight w:val="1" w:hRule="atLeast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1.1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>Моделирование поверхностей. Модуль «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ar-SA"/>
              </w:rPr>
              <w:t>Generative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ar-SA"/>
              </w:rPr>
              <w:t>Shape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ar-SA"/>
              </w:rPr>
              <w:t>Design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>»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ОК-1, </w:t>
            </w:r>
            <w:r>
              <w:rPr>
                <w:rFonts w:cs="Times New Roman" w:ascii="Times New Roman" w:hAnsi="Times New Roman"/>
                <w:bCs/>
                <w:iCs/>
                <w:sz w:val="20"/>
              </w:rPr>
              <w:t xml:space="preserve">ОПК–1, ОПК–2, ПК–2, </w:t>
            </w:r>
            <w:r>
              <w:rPr>
                <w:rFonts w:cs="Times New Roman" w:ascii="Times New Roman" w:hAnsi="Times New Roman"/>
                <w:bCs/>
                <w:iCs/>
                <w:color w:val="000000"/>
                <w:sz w:val="20"/>
              </w:rPr>
              <w:t>ПК–3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Текущий контроль: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Контрольные вопросы и задания на занятиях семинарского типа</w:t>
            </w:r>
          </w:p>
        </w:tc>
      </w:tr>
      <w:tr>
        <w:trPr>
          <w:trHeight w:val="1" w:hRule="atLeast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1.2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>Модуль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ar-SA"/>
              </w:rPr>
              <w:t xml:space="preserve"> «Knowledge Advisor»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ОК-1, </w:t>
            </w:r>
            <w:r>
              <w:rPr>
                <w:rFonts w:cs="Times New Roman" w:ascii="Times New Roman" w:hAnsi="Times New Roman"/>
                <w:bCs/>
                <w:iCs/>
                <w:sz w:val="20"/>
              </w:rPr>
              <w:t xml:space="preserve">ОПК–1, ОПК–2, ПК–2, </w:t>
            </w:r>
            <w:r>
              <w:rPr>
                <w:rFonts w:cs="Times New Roman" w:ascii="Times New Roman" w:hAnsi="Times New Roman"/>
                <w:bCs/>
                <w:iCs/>
                <w:color w:val="000000"/>
                <w:sz w:val="20"/>
              </w:rPr>
              <w:t>ПК–3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Текущий контроль: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Контрольные вопросы и задания на занятиях семинарского типа</w:t>
            </w:r>
          </w:p>
        </w:tc>
      </w:tr>
      <w:tr>
        <w:trPr>
          <w:trHeight w:val="1" w:hRule="atLeast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1.3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4677" w:leader="none"/>
                <w:tab w:val="right" w:pos="9355" w:leader="none"/>
              </w:tabs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ar-SA"/>
              </w:rPr>
              <w:t>Модуль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ar-SA"/>
              </w:rPr>
              <w:t xml:space="preserve"> «Assembly design»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ОК-1, </w:t>
            </w:r>
            <w:r>
              <w:rPr>
                <w:rFonts w:cs="Times New Roman" w:ascii="Times New Roman" w:hAnsi="Times New Roman"/>
                <w:bCs/>
                <w:iCs/>
                <w:sz w:val="20"/>
              </w:rPr>
              <w:t xml:space="preserve">ОПК–1, ОПК–2, ПК–2, </w:t>
            </w:r>
            <w:r>
              <w:rPr>
                <w:rFonts w:cs="Times New Roman" w:ascii="Times New Roman" w:hAnsi="Times New Roman"/>
                <w:bCs/>
                <w:iCs/>
                <w:color w:val="000000"/>
                <w:sz w:val="20"/>
              </w:rPr>
              <w:t>ПК–3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Текущий контроль: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Контрольные вопросы и задания на занятиях семинарского типа</w:t>
            </w:r>
          </w:p>
        </w:tc>
      </w:tr>
      <w:tr>
        <w:trPr>
          <w:trHeight w:val="1" w:hRule="atLeast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2.1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Требования к технологической оснастке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ОК-1, </w:t>
            </w:r>
            <w:r>
              <w:rPr>
                <w:rFonts w:cs="Times New Roman" w:ascii="Times New Roman" w:hAnsi="Times New Roman"/>
                <w:bCs/>
                <w:iCs/>
                <w:sz w:val="20"/>
              </w:rPr>
              <w:t xml:space="preserve">ОПК–1, ОПК–2, ПК–2, </w:t>
            </w:r>
            <w:r>
              <w:rPr>
                <w:rFonts w:cs="Times New Roman" w:ascii="Times New Roman" w:hAnsi="Times New Roman"/>
                <w:bCs/>
                <w:iCs/>
                <w:color w:val="000000"/>
                <w:sz w:val="20"/>
              </w:rPr>
              <w:t>ПК–3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Текущий контроль: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Контрольные вопросы и задания на занятиях семинарского типа</w:t>
            </w:r>
          </w:p>
        </w:tc>
      </w:tr>
      <w:tr>
        <w:trPr>
          <w:trHeight w:val="1" w:hRule="atLeast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  <w:t>2.2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Технологическая оснастка из ПКМ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ОК-1, </w:t>
            </w:r>
            <w:r>
              <w:rPr>
                <w:rFonts w:cs="Times New Roman" w:ascii="Times New Roman" w:hAnsi="Times New Roman"/>
                <w:bCs/>
                <w:iCs/>
                <w:sz w:val="20"/>
              </w:rPr>
              <w:t xml:space="preserve">ОПК–1, ОПК–2, ПК–2, </w:t>
            </w:r>
            <w:r>
              <w:rPr>
                <w:rFonts w:cs="Times New Roman" w:ascii="Times New Roman" w:hAnsi="Times New Roman"/>
                <w:bCs/>
                <w:iCs/>
                <w:color w:val="000000"/>
                <w:sz w:val="20"/>
              </w:rPr>
              <w:t>ПК–3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Текущий контроль: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Контрольные вопросы и задания на занятиях семинарского типа</w:t>
            </w:r>
          </w:p>
        </w:tc>
      </w:tr>
      <w:tr>
        <w:trPr>
          <w:trHeight w:val="1" w:hRule="atLeast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Промежуточная аттестация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Вопросы к зачету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3.1 Контрольные вопросы и задания на занятиях семинарского типа;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Композиционный материал. Определение и свойства.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Применение композиционных материалов.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Основные преимущества и недостатки композиционных материалов.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Текущее состояние и будущие перспективы композиционных материалов.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Классификация композиционных материалов.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Классификация полимерных композиционных материалов.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Основные термореактивные полимерные матрицы.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Основные виды наполнителей и армирующих элементов композиционных материалов.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Механические свойства и методы испытаний ПКМ.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Температурные и теплофизические характеристики ПКМ. Методы испытаний.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Триада материал-конструкция-технология.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Принцип выбора компонентов ПКМ.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Требования к конструкции из ПКМ с учетом метода изготовления.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Композиционный материал как предмет проектирования.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418" w:leader="none"/>
        </w:tabs>
        <w:suppressAutoHyphens w:val="false"/>
        <w:spacing w:before="0" w:after="0"/>
        <w:jc w:val="both"/>
        <w:rPr/>
      </w:pPr>
      <w:r>
        <w:rPr/>
        <w:t>Технологические проблемы создания композиционного материала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418" w:leader="none"/>
        </w:tabs>
        <w:suppressAutoHyphens w:val="false"/>
        <w:spacing w:before="0" w:after="0"/>
        <w:jc w:val="both"/>
        <w:rPr/>
      </w:pPr>
      <w:r>
        <w:rPr/>
        <w:t>Проблема создания формостабильных конструкций из ПКМ.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Преимущества конструкций из ПКМ.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Экономическое обоснование преимущества применения композитов.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Основные технологические процессы формообразования изделий из ПКМ.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34" w:leader="none"/>
        </w:tabs>
        <w:jc w:val="both"/>
        <w:rPr/>
      </w:pPr>
      <w:r>
        <w:rPr/>
        <w:t>Этапы разработки изделий.</w:t>
      </w:r>
    </w:p>
    <w:p>
      <w:pPr>
        <w:pStyle w:val="ListParagraph"/>
        <w:ind w:left="1069" w:hanging="0"/>
        <w:jc w:val="both"/>
        <w:rPr>
          <w:szCs w:val="24"/>
          <w:highlight w:val="lightGray"/>
        </w:rPr>
      </w:pPr>
      <w:r>
        <w:rPr>
          <w:szCs w:val="24"/>
          <w:highlight w:val="lightGray"/>
        </w:rPr>
      </w:r>
    </w:p>
    <w:p>
      <w:pPr>
        <w:pStyle w:val="Normal"/>
        <w:tabs>
          <w:tab w:val="clear" w:pos="720"/>
          <w:tab w:val="left" w:pos="1134" w:leader="none"/>
        </w:tabs>
        <w:suppressAutoHyphens w:val="true"/>
        <w:spacing w:lineRule="auto" w:line="240" w:before="0" w:after="0"/>
        <w:ind w:firstLine="709"/>
        <w:jc w:val="both"/>
        <w:rPr>
          <w:highlight w:val="lightGray"/>
        </w:rPr>
      </w:pPr>
      <w:r>
        <w:rPr>
          <w:rFonts w:eastAsia="Times New Roman" w:cs="Times New Roman" w:ascii="Times New Roman" w:hAnsi="Times New Roman"/>
          <w:b/>
          <w:sz w:val="24"/>
        </w:rPr>
        <w:t>4.  Описание показателей и критериев оценивания компетенций на различных этапах их формирования, описание шкал оценивания</w:t>
      </w:r>
    </w:p>
    <w:p>
      <w:pPr>
        <w:pStyle w:val="Normal"/>
        <w:tabs>
          <w:tab w:val="clear" w:pos="720"/>
          <w:tab w:val="left" w:pos="1134" w:leader="none"/>
        </w:tabs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tabs>
          <w:tab w:val="clear" w:pos="720"/>
          <w:tab w:val="left" w:pos="1134" w:leader="none"/>
        </w:tabs>
        <w:suppressAutoHyphens w:val="true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4"/>
        </w:rPr>
        <w:t>4.1. Контрольные вопросы и задания на занятиях семинарского типа</w:t>
      </w:r>
    </w:p>
    <w:p>
      <w:pPr>
        <w:pStyle w:val="Normal"/>
        <w:tabs>
          <w:tab w:val="clear" w:pos="720"/>
          <w:tab w:val="left" w:pos="1134" w:leader="none"/>
        </w:tabs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tbl>
      <w:tblPr>
        <w:tblW w:w="9383" w:type="dxa"/>
        <w:jc w:val="left"/>
        <w:tblInd w:w="46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2046"/>
        <w:gridCol w:w="3499"/>
        <w:gridCol w:w="3838"/>
      </w:tblGrid>
      <w:tr>
        <w:trPr/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</w:rPr>
              <w:t>Оценка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76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</w:rPr>
              <w:t>Показатели оценивания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</w:rPr>
              <w:t>Критерии оценивания</w:t>
            </w:r>
          </w:p>
        </w:tc>
      </w:tr>
      <w:tr>
        <w:trPr>
          <w:trHeight w:val="1" w:hRule="atLeast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</w:rPr>
              <w:t>«5» (отлично)</w:t>
            </w:r>
          </w:p>
        </w:tc>
        <w:tc>
          <w:tcPr>
            <w:tcW w:w="3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Style22"/>
              <w:tabs>
                <w:tab w:val="clear" w:pos="720"/>
                <w:tab w:val="left" w:pos="756" w:leader="none"/>
              </w:tabs>
              <w:spacing w:lineRule="auto" w:line="240"/>
              <w:ind w:left="0" w:hanging="0"/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Знать:</w:t>
            </w:r>
          </w:p>
          <w:p>
            <w:pPr>
              <w:pStyle w:val="Style22"/>
              <w:numPr>
                <w:ilvl w:val="0"/>
                <w:numId w:val="16"/>
              </w:numPr>
              <w:tabs>
                <w:tab w:val="clear" w:pos="720"/>
                <w:tab w:val="left" w:pos="756" w:leader="none"/>
              </w:tabs>
              <w:spacing w:lineRule="auto" w:line="240"/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свойства применяемых в настоящее время и перспективных полимерных композиционных материалов;</w:t>
            </w:r>
          </w:p>
          <w:p>
            <w:pPr>
              <w:pStyle w:val="Normal"/>
              <w:numPr>
                <w:ilvl w:val="0"/>
                <w:numId w:val="16"/>
              </w:numPr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достоинства и недостатки конструкций, изготовленных из полимерных композиционных материалов;</w:t>
            </w:r>
          </w:p>
          <w:p>
            <w:pPr>
              <w:pStyle w:val="Normal"/>
              <w:numPr>
                <w:ilvl w:val="0"/>
                <w:numId w:val="16"/>
              </w:numPr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основные принципы проектирования изделий и ТО из полимерных композиционных материалов;</w:t>
            </w:r>
          </w:p>
          <w:p>
            <w:pPr>
              <w:pStyle w:val="Style22"/>
              <w:tabs>
                <w:tab w:val="clear" w:pos="720"/>
                <w:tab w:val="left" w:pos="756" w:leader="none"/>
              </w:tabs>
              <w:spacing w:lineRule="auto" w:line="240"/>
              <w:ind w:left="0" w:hanging="0"/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Уметь:</w:t>
            </w:r>
          </w:p>
          <w:p>
            <w:pPr>
              <w:pStyle w:val="Style22"/>
              <w:numPr>
                <w:ilvl w:val="0"/>
                <w:numId w:val="17"/>
              </w:numPr>
              <w:tabs>
                <w:tab w:val="clear" w:pos="720"/>
                <w:tab w:val="left" w:pos="756" w:leader="none"/>
              </w:tabs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разрабатывать 3</w:t>
            </w:r>
            <w:r>
              <w:rPr>
                <w:color w:val="000000"/>
                <w:sz w:val="20"/>
                <w:szCs w:val="20"/>
                <w:lang w:val="en-US"/>
              </w:rPr>
              <w:t>d</w:t>
            </w:r>
            <w:r>
              <w:rPr>
                <w:color w:val="000000"/>
                <w:sz w:val="20"/>
                <w:szCs w:val="20"/>
              </w:rPr>
              <w:t xml:space="preserve">-модели конструкций </w:t>
            </w:r>
            <w:r>
              <w:rPr>
                <w:sz w:val="20"/>
                <w:szCs w:val="20"/>
              </w:rPr>
              <w:t>технологической оснастки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>
            <w:pPr>
              <w:pStyle w:val="Style22"/>
              <w:numPr>
                <w:ilvl w:val="0"/>
                <w:numId w:val="17"/>
              </w:numPr>
              <w:tabs>
                <w:tab w:val="clear" w:pos="720"/>
                <w:tab w:val="left" w:pos="756" w:leader="none"/>
              </w:tabs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осуществлять анализ и рациональный выбор полимерных композиционных материалов для изделий по их физико-механическим свойствам;</w:t>
            </w:r>
          </w:p>
          <w:p>
            <w:pPr>
              <w:pStyle w:val="Style22"/>
              <w:tabs>
                <w:tab w:val="clear" w:pos="720"/>
                <w:tab w:val="left" w:pos="756" w:leader="none"/>
              </w:tabs>
              <w:spacing w:lineRule="auto" w:line="240"/>
              <w:ind w:left="0" w:hanging="0"/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Владеть:</w:t>
            </w:r>
          </w:p>
          <w:p>
            <w:pPr>
              <w:pStyle w:val="Style22"/>
              <w:numPr>
                <w:ilvl w:val="0"/>
                <w:numId w:val="18"/>
              </w:numPr>
              <w:tabs>
                <w:tab w:val="clear" w:pos="720"/>
                <w:tab w:val="left" w:pos="756" w:leader="none"/>
              </w:tabs>
              <w:spacing w:lineRule="auto" w:line="240"/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 xml:space="preserve">навыками работы с нормативно-технической документацией при проектировании </w:t>
            </w:r>
            <w:r>
              <w:rPr>
                <w:sz w:val="20"/>
                <w:szCs w:val="20"/>
              </w:rPr>
              <w:t>технологической оснастки;</w:t>
            </w:r>
          </w:p>
          <w:p>
            <w:pPr>
              <w:pStyle w:val="Normal"/>
              <w:numPr>
                <w:ilvl w:val="0"/>
                <w:numId w:val="18"/>
              </w:numPr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навыками проведения проектировочных расчетов изделий из полимерных композиционных материалов.</w:t>
            </w:r>
          </w:p>
          <w:p>
            <w:pPr>
              <w:pStyle w:val="Normal"/>
              <w:numPr>
                <w:ilvl w:val="0"/>
                <w:numId w:val="18"/>
              </w:numPr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опытом подбора полимерных композиционных материалов для изделий в зависимости от их назначения;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Теоретическое содержание курса освоено полностью, без пробелов, компетенции сформированы, все предусмотренные программой обучения учебные задания выполнены. Задания выполнены самостоятельно, присутствуют собственные заключения и выводы Обучающий знает основы проектирования элементов конструкции технологической оснастки. Владеет навыками проектирования элементов конструкций технологической оснастки.</w:t>
            </w:r>
          </w:p>
        </w:tc>
      </w:tr>
      <w:tr>
        <w:trPr>
          <w:trHeight w:val="1" w:hRule="atLeast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</w:rPr>
              <w:t>«4» (хорошо)</w:t>
            </w:r>
          </w:p>
        </w:tc>
        <w:tc>
          <w:tcPr>
            <w:tcW w:w="3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Теоретическое содержание курса освоено полностью, без пробелов, компетенции сформированы, все предусмотренные программой обучения учебные задания выполнены самостоятельно с незначительными замечаниями. Обучающий знает основы проектирования технологической оснастки. Владеет навыками проектирования технологической оснастки. При этом делает несущественные ошибки, которые быстро исправляет самостоятельно или при незначительной коррекции преподавателем.</w:t>
            </w:r>
          </w:p>
        </w:tc>
      </w:tr>
      <w:tr>
        <w:trPr>
          <w:trHeight w:val="1" w:hRule="atLeast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</w:rPr>
              <w:t>«3» (удовлетворительно)</w:t>
            </w:r>
          </w:p>
        </w:tc>
        <w:tc>
          <w:tcPr>
            <w:tcW w:w="3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</w:rPr>
              <w:t xml:space="preserve">Обучающийся демонстрирует неглубокие теоретические знания, проявляет слабые знания основ проектирования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технологической оснастки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</w:rPr>
              <w:t>. Задания, предусмотренные программой обучения выполнены правильно, присутствуют собственные выводы и заключения, защитить которые студент не может.</w:t>
            </w:r>
          </w:p>
        </w:tc>
      </w:tr>
      <w:tr>
        <w:trPr>
          <w:trHeight w:val="1" w:hRule="atLeast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</w:rPr>
              <w:t>«2» (неудовлетворительно)</w:t>
            </w:r>
          </w:p>
        </w:tc>
        <w:tc>
          <w:tcPr>
            <w:tcW w:w="3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</w:rPr>
              <w:t xml:space="preserve">Обучающий демонстрирует незнание теоретических основ предмета, не владеет навыками проектирования элементов конструкций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технологической оснастки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</w:rPr>
              <w:t>. Задания, предусмотренные программой выполнены или неправильно, или не полностью.</w:t>
            </w:r>
          </w:p>
        </w:tc>
      </w:tr>
    </w:tbl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highlight w:val="lightGray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highlight w:val="lightGray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4"/>
        </w:rPr>
        <w:t>5. Методические материалы, определяющие процедуры оценивания знаний, умений, навыков и(или) опыта деятельности, характеризующих этапы формирования компетенций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Проверка успеваемости обучающихся осуществляется с использованием модульно-рейтинговой системы.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Текущий контроль (проверка) проводится регулярно на всех видах групповых занятий и имеет цель получать оперативную информацию о текущей успеваемости. Используемые оценочные средства: решение ситуационных задач и заданий по теме занятий; подготовка контрольных работ по теме и их защита.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В конце семестра на основании поэтапного контроля обучения суммируются баллы, подсчитываются дополнительные баллы (посещаемость и активность на занятиях).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Итоговые результаты рейтинговой аттестации объявляются преподавателем на последнем занятии в зачетную неделю.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Промежуточная аттестация проводится в виде зачета.</w:t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Типовые контрольные задания и (или) иные материалы, необходимые для оценки знаний, умений, навыков и (или) опыта деятельности приведены в п.3 настоящего фонда оценочных средств.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tabs>
          <w:tab w:val="clear" w:pos="720"/>
          <w:tab w:val="left" w:pos="9496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b/>
          <w:color w:val="000000"/>
          <w:sz w:val="20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Соответствие балльной шкалы оценок и уровней сформированности компетенций.</w:t>
      </w:r>
    </w:p>
    <w:tbl>
      <w:tblPr>
        <w:tblW w:w="9383" w:type="dxa"/>
        <w:jc w:val="left"/>
        <w:tblInd w:w="1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2267"/>
        <w:gridCol w:w="1971"/>
        <w:gridCol w:w="5145"/>
      </w:tblGrid>
      <w:tr>
        <w:trPr>
          <w:trHeight w:val="1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ind w:right="33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</w:rPr>
              <w:t>Уровень сформированности компетенций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ind w:right="33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</w:rPr>
              <w:t>Оценка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ind w:right="251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</w:rPr>
              <w:t>Критерий</w:t>
            </w:r>
          </w:p>
        </w:tc>
      </w:tr>
      <w:tr>
        <w:trPr>
          <w:trHeight w:val="1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Высокий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ind w:right="33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«5» </w:t>
              <w:br/>
              <w:t>(отлично)</w:t>
            </w:r>
          </w:p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ind w:right="33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зачтено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Теоретическое содержание курса освоено полностью, без пробелов, компетенции сформированы, все предусмотренные программой обучения учебные задания выполнены. Обучающийся знает основные понятия делает аргументированные выводы и обобщения.</w:t>
            </w:r>
          </w:p>
        </w:tc>
      </w:tr>
      <w:tr>
        <w:trPr>
          <w:trHeight w:val="1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Средний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ind w:right="33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«4» </w:t>
              <w:br/>
              <w:t>(хорошо)</w:t>
            </w:r>
          </w:p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ind w:right="33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зачтено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Обучающийся демонстрирует системные теоретические знания, владеет терминологией, делает аргументированные выводы и обобщения.</w:t>
            </w:r>
          </w:p>
        </w:tc>
      </w:tr>
      <w:tr>
        <w:trPr>
          <w:trHeight w:val="1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Удовлетворительный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ind w:right="33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«3» </w:t>
              <w:br/>
              <w:t>(удовлетворительно)</w:t>
            </w:r>
          </w:p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ind w:right="33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зачтено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Обучающийся демонстрирует неглубокие теоретические знания, проявляет слабо недостаточное умение делать аргументированные выводы.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Неудовлетворительный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ind w:right="33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«2» </w:t>
              <w:br/>
              <w:t>(не удовлетворительно)</w:t>
            </w:r>
          </w:p>
          <w:p>
            <w:pPr>
              <w:pStyle w:val="Normal"/>
              <w:tabs>
                <w:tab w:val="clear" w:pos="720"/>
                <w:tab w:val="left" w:pos="9496" w:leader="none"/>
              </w:tabs>
              <w:suppressAutoHyphens w:val="true"/>
              <w:spacing w:lineRule="auto" w:line="240" w:before="0" w:after="0"/>
              <w:ind w:right="33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не зачтено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Обучающийся демонстрирует незнание теоретических основ предмета, не умеет делать аргументированные выводы.</w:t>
            </w:r>
          </w:p>
        </w:tc>
      </w:tr>
    </w:tbl>
    <w:p>
      <w:pPr>
        <w:pStyle w:val="Normal"/>
        <w:suppressAutoHyphens w:val="true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 CYR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  <w:rPr>
        <w:sz w:val="24"/>
        <w:b w:val="false"/>
        <w:rFonts w:cs="Times New Roman"/>
      </w:r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568" w:hanging="0"/>
      </w:pPr>
      <w:rPr>
        <w:sz w:val="24"/>
        <w:b/>
        <w:bCs/>
        <w:rFonts w:ascii="Times New Roman" w:hAnsi="Times New Roman" w:cs="Times New Roman"/>
      </w:rPr>
    </w:lvl>
    <w:lvl w:ilvl="1">
      <w:start w:val="1"/>
      <w:numFmt w:val="none"/>
      <w:suff w:val="nothing"/>
      <w:lvlText w:val=""/>
      <w:lvlJc w:val="left"/>
      <w:pPr>
        <w:ind w:left="568" w:hanging="0"/>
      </w:pPr>
    </w:lvl>
    <w:lvl w:ilvl="2">
      <w:start w:val="1"/>
      <w:numFmt w:val="none"/>
      <w:suff w:val="nothing"/>
      <w:lvlText w:val=""/>
      <w:lvlJc w:val="left"/>
      <w:pPr>
        <w:ind w:left="568" w:hanging="0"/>
      </w:pPr>
    </w:lvl>
    <w:lvl w:ilvl="3">
      <w:start w:val="1"/>
      <w:numFmt w:val="none"/>
      <w:suff w:val="nothing"/>
      <w:lvlText w:val=""/>
      <w:lvlJc w:val="left"/>
      <w:pPr>
        <w:ind w:left="568" w:hanging="0"/>
      </w:pPr>
    </w:lvl>
    <w:lvl w:ilvl="4">
      <w:start w:val="1"/>
      <w:numFmt w:val="none"/>
      <w:suff w:val="nothing"/>
      <w:lvlText w:val=""/>
      <w:lvlJc w:val="left"/>
      <w:pPr>
        <w:ind w:left="568" w:hanging="0"/>
      </w:pPr>
    </w:lvl>
    <w:lvl w:ilvl="5">
      <w:start w:val="1"/>
      <w:numFmt w:val="none"/>
      <w:suff w:val="nothing"/>
      <w:lvlText w:val=""/>
      <w:lvlJc w:val="left"/>
      <w:pPr>
        <w:ind w:left="568" w:hanging="0"/>
      </w:pPr>
    </w:lvl>
    <w:lvl w:ilvl="6">
      <w:start w:val="1"/>
      <w:numFmt w:val="none"/>
      <w:suff w:val="nothing"/>
      <w:lvlText w:val=""/>
      <w:lvlJc w:val="left"/>
      <w:pPr>
        <w:ind w:left="568" w:hanging="0"/>
      </w:pPr>
    </w:lvl>
    <w:lvl w:ilvl="7">
      <w:start w:val="1"/>
      <w:numFmt w:val="none"/>
      <w:suff w:val="nothing"/>
      <w:lvlText w:val=""/>
      <w:lvlJc w:val="left"/>
      <w:pPr>
        <w:ind w:left="568" w:hanging="0"/>
      </w:pPr>
    </w:lvl>
    <w:lvl w:ilvl="8">
      <w:start w:val="1"/>
      <w:numFmt w:val="none"/>
      <w:suff w:val="nothing"/>
      <w:lvlText w:val=""/>
      <w:lvlJc w:val="left"/>
      <w:pPr>
        <w:ind w:left="568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6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lvl w:ilvl="0">
      <w:start w:val="1"/>
      <w:numFmt w:val="decimal"/>
      <w:suff w:val="space"/>
      <w:lvlText w:val="%1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suff w:val="space"/>
      <w:lvlText w:val="%1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szCs w:val="24"/>
        <w:highlight w:val="white"/>
        <w:rFonts w:cs="Symbol"/>
        <w:color w:val="00000A"/>
        <w:lang w:val="ru-RU" w:eastAsia="zh-CN" w:bidi="ar-SA"/>
      </w:r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cs="Courier New"/>
      </w:r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  <w:rPr>
        <w:rFonts w:cs="Wingdings"/>
      </w:r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lvl w:ilvl="0">
      <w:start w:val="1"/>
      <w:numFmt w:val="bullet"/>
      <w:lvlText w:val="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2"/>
    <w:qFormat/>
    <w:rsid w:val="00490290"/>
    <w:pPr>
      <w:keepNext w:val="true"/>
      <w:numPr>
        <w:ilvl w:val="0"/>
        <w:numId w:val="1"/>
      </w:numPr>
      <w:suppressAutoHyphens w:val="true"/>
      <w:spacing w:lineRule="auto" w:line="360" w:before="0" w:after="0"/>
      <w:jc w:val="center"/>
      <w:outlineLvl w:val="0"/>
    </w:pPr>
    <w:rPr>
      <w:rFonts w:ascii="Cambria" w:hAnsi="Cambria" w:eastAsia="Times New Roman" w:cs="Times New Roman"/>
      <w:b/>
      <w:kern w:val="2"/>
      <w:sz w:val="32"/>
      <w:szCs w:val="20"/>
      <w:lang w:eastAsia="ar-SA"/>
    </w:rPr>
  </w:style>
  <w:style w:type="paragraph" w:styleId="2">
    <w:name w:val="Heading 2"/>
    <w:basedOn w:val="Normal"/>
    <w:next w:val="Normal"/>
    <w:link w:val="21"/>
    <w:semiHidden/>
    <w:unhideWhenUsed/>
    <w:qFormat/>
    <w:rsid w:val="00490290"/>
    <w:pPr>
      <w:keepNext w:val="true"/>
      <w:numPr>
        <w:ilvl w:val="1"/>
        <w:numId w:val="1"/>
      </w:numPr>
      <w:suppressAutoHyphens w:val="true"/>
      <w:spacing w:lineRule="auto" w:line="276" w:before="240" w:after="60"/>
      <w:outlineLvl w:val="1"/>
    </w:pPr>
    <w:rPr>
      <w:rFonts w:ascii="Cambria" w:hAnsi="Cambria" w:eastAsia="Times New Roman" w:cs="Times New Roman"/>
      <w:b/>
      <w:i/>
      <w:sz w:val="28"/>
      <w:szCs w:val="20"/>
      <w:lang w:eastAsia="ar-SA"/>
    </w:rPr>
  </w:style>
  <w:style w:type="paragraph" w:styleId="3">
    <w:name w:val="Heading 3"/>
    <w:basedOn w:val="Normal"/>
    <w:next w:val="Normal"/>
    <w:link w:val="30"/>
    <w:semiHidden/>
    <w:unhideWhenUsed/>
    <w:qFormat/>
    <w:rsid w:val="00490290"/>
    <w:pPr>
      <w:keepNext w:val="true"/>
      <w:numPr>
        <w:ilvl w:val="2"/>
        <w:numId w:val="1"/>
      </w:numPr>
      <w:suppressAutoHyphens w:val="true"/>
      <w:spacing w:lineRule="auto" w:line="276" w:before="240" w:after="60"/>
      <w:outlineLvl w:val="2"/>
    </w:pPr>
    <w:rPr>
      <w:rFonts w:ascii="Cambria" w:hAnsi="Cambria" w:eastAsia="Times New Roman" w:cs="Times New Roman"/>
      <w:b/>
      <w:sz w:val="26"/>
      <w:szCs w:val="20"/>
      <w:lang w:eastAsia="ar-SA"/>
    </w:rPr>
  </w:style>
  <w:style w:type="paragraph" w:styleId="4">
    <w:name w:val="Heading 4"/>
    <w:basedOn w:val="Normal"/>
    <w:next w:val="Normal"/>
    <w:link w:val="40"/>
    <w:semiHidden/>
    <w:unhideWhenUsed/>
    <w:qFormat/>
    <w:rsid w:val="00490290"/>
    <w:pPr>
      <w:keepNext w:val="true"/>
      <w:numPr>
        <w:ilvl w:val="3"/>
        <w:numId w:val="1"/>
      </w:numPr>
      <w:suppressAutoHyphens w:val="true"/>
      <w:spacing w:lineRule="auto" w:line="276" w:before="240" w:after="60"/>
      <w:outlineLvl w:val="3"/>
    </w:pPr>
    <w:rPr>
      <w:rFonts w:ascii="Calibri" w:hAnsi="Calibri" w:eastAsia="Times New Roman" w:cs="Times New Roman"/>
      <w:b/>
      <w:sz w:val="28"/>
      <w:szCs w:val="20"/>
      <w:lang w:eastAsia="ar-SA"/>
    </w:rPr>
  </w:style>
  <w:style w:type="paragraph" w:styleId="9">
    <w:name w:val="Heading 9"/>
    <w:basedOn w:val="Normal"/>
    <w:next w:val="Normal"/>
    <w:link w:val="90"/>
    <w:semiHidden/>
    <w:unhideWhenUsed/>
    <w:qFormat/>
    <w:rsid w:val="00490290"/>
    <w:pPr>
      <w:numPr>
        <w:ilvl w:val="8"/>
        <w:numId w:val="1"/>
      </w:numPr>
      <w:suppressAutoHyphens w:val="true"/>
      <w:spacing w:lineRule="auto" w:line="276" w:before="240" w:after="60"/>
      <w:outlineLvl w:val="8"/>
    </w:pPr>
    <w:rPr>
      <w:rFonts w:ascii="Cambria" w:hAnsi="Cambria" w:eastAsia="Times New Roman" w:cs="Times New Roman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Основной текст Знак"/>
    <w:basedOn w:val="DefaultParagraphFont"/>
    <w:qFormat/>
    <w:rsid w:val="00076b30"/>
    <w:rPr>
      <w:rFonts w:ascii="Calibri" w:hAnsi="Calibri" w:eastAsia="Calibri" w:cs="Times New Roman"/>
      <w:kern w:val="2"/>
      <w:lang w:eastAsia="en-US"/>
    </w:rPr>
  </w:style>
  <w:style w:type="character" w:styleId="Style10" w:customStyle="1">
    <w:name w:val="Абзац списка Знак"/>
    <w:basedOn w:val="DefaultParagraphFont"/>
    <w:uiPriority w:val="34"/>
    <w:qFormat/>
    <w:rsid w:val="00076b3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21" w:customStyle="1">
    <w:name w:val="Заголовок 2 Знак1"/>
    <w:basedOn w:val="DefaultParagraphFont"/>
    <w:link w:val="2"/>
    <w:qFormat/>
    <w:rsid w:val="005f6843"/>
    <w:rPr>
      <w:rFonts w:ascii="Times New Roman" w:hAnsi="Times New Roman" w:eastAsia="Calibri" w:eastAsiaTheme="minorHAnsi"/>
      <w:i/>
      <w:sz w:val="24"/>
      <w:lang w:eastAsia="en-US"/>
    </w:rPr>
  </w:style>
  <w:style w:type="character" w:styleId="12" w:customStyle="1">
    <w:name w:val="Заголовок 1 Знак2"/>
    <w:basedOn w:val="Style10"/>
    <w:link w:val="1"/>
    <w:qFormat/>
    <w:rsid w:val="005b3109"/>
    <w:rPr>
      <w:rFonts w:ascii="Times New Roman" w:hAnsi="Times New Roman" w:eastAsia="Calibri" w:cs="Times New Roman" w:eastAsiaTheme="minorHAnsi"/>
      <w:sz w:val="24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7b250d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8008b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68008b"/>
    <w:rPr>
      <w:sz w:val="20"/>
      <w:szCs w:val="20"/>
    </w:rPr>
  </w:style>
  <w:style w:type="character" w:styleId="Style12" w:customStyle="1">
    <w:name w:val="Тема примечания Знак"/>
    <w:basedOn w:val="Style11"/>
    <w:uiPriority w:val="99"/>
    <w:semiHidden/>
    <w:qFormat/>
    <w:rsid w:val="0068008b"/>
    <w:rPr>
      <w:b/>
      <w:bCs/>
      <w:sz w:val="20"/>
      <w:szCs w:val="20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68008b"/>
    <w:rPr>
      <w:rFonts w:ascii="Segoe UI" w:hAnsi="Segoe UI" w:cs="Segoe UI"/>
      <w:sz w:val="18"/>
      <w:szCs w:val="18"/>
    </w:rPr>
  </w:style>
  <w:style w:type="character" w:styleId="Style14">
    <w:name w:val="Интернет-ссылка"/>
    <w:basedOn w:val="DefaultParagraphFont"/>
    <w:uiPriority w:val="99"/>
    <w:unhideWhenUsed/>
    <w:rsid w:val="00241acc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1"/>
    <w:uiPriority w:val="9"/>
    <w:qFormat/>
    <w:rsid w:val="00490290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2" w:customStyle="1">
    <w:name w:val="Заголовок 2 Знак"/>
    <w:basedOn w:val="DefaultParagraphFont"/>
    <w:link w:val="22"/>
    <w:semiHidden/>
    <w:qFormat/>
    <w:rsid w:val="00490290"/>
    <w:rPr>
      <w:rFonts w:ascii="Cambria" w:hAnsi="Cambria" w:eastAsia="Times New Roman" w:cs="Times New Roman"/>
      <w:b/>
      <w:i/>
      <w:sz w:val="28"/>
      <w:szCs w:val="20"/>
      <w:lang w:eastAsia="ar-SA"/>
    </w:rPr>
  </w:style>
  <w:style w:type="character" w:styleId="31" w:customStyle="1">
    <w:name w:val="Заголовок 3 Знак"/>
    <w:basedOn w:val="DefaultParagraphFont"/>
    <w:link w:val="3"/>
    <w:semiHidden/>
    <w:qFormat/>
    <w:rsid w:val="00490290"/>
    <w:rPr>
      <w:rFonts w:ascii="Cambria" w:hAnsi="Cambria" w:eastAsia="Times New Roman" w:cs="Times New Roman"/>
      <w:b/>
      <w:sz w:val="26"/>
      <w:szCs w:val="20"/>
      <w:lang w:eastAsia="ar-SA"/>
    </w:rPr>
  </w:style>
  <w:style w:type="character" w:styleId="41" w:customStyle="1">
    <w:name w:val="Заголовок 4 Знак"/>
    <w:basedOn w:val="DefaultParagraphFont"/>
    <w:link w:val="4"/>
    <w:semiHidden/>
    <w:qFormat/>
    <w:rsid w:val="00490290"/>
    <w:rPr>
      <w:rFonts w:ascii="Calibri" w:hAnsi="Calibri" w:eastAsia="Times New Roman" w:cs="Times New Roman"/>
      <w:b/>
      <w:sz w:val="28"/>
      <w:szCs w:val="20"/>
      <w:lang w:eastAsia="ar-SA"/>
    </w:rPr>
  </w:style>
  <w:style w:type="character" w:styleId="91" w:customStyle="1">
    <w:name w:val="Заголовок 9 Знак"/>
    <w:basedOn w:val="DefaultParagraphFont"/>
    <w:link w:val="9"/>
    <w:semiHidden/>
    <w:qFormat/>
    <w:rsid w:val="00490290"/>
    <w:rPr>
      <w:rFonts w:ascii="Cambria" w:hAnsi="Cambria" w:eastAsia="Times New Roman" w:cs="Times New Roman"/>
      <w:sz w:val="20"/>
      <w:szCs w:val="20"/>
      <w:lang w:eastAsia="ar-SA"/>
    </w:rPr>
  </w:style>
  <w:style w:type="character" w:styleId="111" w:customStyle="1">
    <w:name w:val="Заголовок 1 Знак1"/>
    <w:basedOn w:val="DefaultParagraphFont"/>
    <w:qFormat/>
    <w:locked/>
    <w:rsid w:val="00490290"/>
    <w:rPr>
      <w:rFonts w:ascii="Cambria" w:hAnsi="Cambria" w:eastAsia="Times New Roman" w:cs="Times New Roman"/>
      <w:b/>
      <w:kern w:val="2"/>
      <w:sz w:val="32"/>
      <w:szCs w:val="20"/>
      <w:lang w:eastAsia="ar-SA"/>
    </w:rPr>
  </w:style>
  <w:style w:type="character" w:styleId="ListLabel1" w:customStyle="1">
    <w:name w:val="ListLabel 1"/>
    <w:qFormat/>
    <w:rPr>
      <w:rFonts w:ascii="Times New Roman" w:hAnsi="Times New Roman" w:eastAsia="Times New Roman" w:cs="Times New Roman"/>
      <w:sz w:val="20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eastAsia="Times New Roman" w:cs="Times New Roman"/>
      <w:sz w:val="20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ascii="Times New Roman" w:hAnsi="Times New Roman" w:eastAsia="Times New Roman" w:cs="Times New Roman"/>
      <w:sz w:val="20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b/>
    </w:rPr>
  </w:style>
  <w:style w:type="character" w:styleId="ListLabel17" w:customStyle="1">
    <w:name w:val="ListLabel 17"/>
    <w:qFormat/>
    <w:rPr>
      <w:rFonts w:ascii="Times New Roman" w:hAnsi="Times New Roman" w:eastAsia="Times New Roman" w:cs="Times New Roman"/>
      <w:sz w:val="20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ascii="Times New Roman" w:hAnsi="Times New Roman"/>
      <w:b/>
      <w:sz w:val="24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ListLabel24" w:customStyle="1">
    <w:name w:val="ListLabel 24"/>
    <w:qFormat/>
    <w:rPr>
      <w:rFonts w:cs="Times New Roman"/>
    </w:rPr>
  </w:style>
  <w:style w:type="character" w:styleId="ListLabel25" w:customStyle="1">
    <w:name w:val="ListLabel 25"/>
    <w:qFormat/>
    <w:rPr>
      <w:rFonts w:cs="Times New Roman"/>
    </w:rPr>
  </w:style>
  <w:style w:type="character" w:styleId="ListLabel26" w:customStyle="1">
    <w:name w:val="ListLabel 26"/>
    <w:qFormat/>
    <w:rPr>
      <w:rFonts w:cs="Times New Roman"/>
    </w:rPr>
  </w:style>
  <w:style w:type="character" w:styleId="ListLabel27" w:customStyle="1">
    <w:name w:val="ListLabel 27"/>
    <w:qFormat/>
    <w:rPr>
      <w:rFonts w:cs="Times New Roman"/>
    </w:rPr>
  </w:style>
  <w:style w:type="character" w:styleId="ListLabel28" w:customStyle="1">
    <w:name w:val="ListLabel 28"/>
    <w:qFormat/>
    <w:rPr>
      <w:rFonts w:cs="Times New Roman"/>
    </w:rPr>
  </w:style>
  <w:style w:type="character" w:styleId="ListLabel29" w:customStyle="1">
    <w:name w:val="ListLabel 29"/>
    <w:qFormat/>
    <w:rPr>
      <w:rFonts w:cs="Times New Roman"/>
    </w:rPr>
  </w:style>
  <w:style w:type="character" w:styleId="ListLabel30" w:customStyle="1">
    <w:name w:val="ListLabel 30"/>
    <w:qFormat/>
    <w:rPr>
      <w:rFonts w:cs="Times New Roman"/>
    </w:rPr>
  </w:style>
  <w:style w:type="character" w:styleId="ListLabel31" w:customStyle="1">
    <w:name w:val="ListLabel 31"/>
    <w:qFormat/>
    <w:rPr>
      <w:sz w:val="24"/>
      <w:szCs w:val="24"/>
    </w:rPr>
  </w:style>
  <w:style w:type="character" w:styleId="ListLabel32" w:customStyle="1">
    <w:name w:val="ListLabel 32"/>
    <w:qFormat/>
    <w:rPr>
      <w:rFonts w:eastAsia="" w:eastAsiaTheme="majorEastAsia"/>
      <w:lang w:val="en-US"/>
    </w:rPr>
  </w:style>
  <w:style w:type="character" w:styleId="ListLabel33" w:customStyle="1">
    <w:name w:val="ListLabel 33"/>
    <w:qFormat/>
    <w:rPr>
      <w:rFonts w:eastAsia="" w:eastAsiaTheme="majorEastAsia"/>
    </w:rPr>
  </w:style>
  <w:style w:type="character" w:styleId="ListLabel34" w:customStyle="1">
    <w:name w:val="ListLabel 34"/>
    <w:qFormat/>
    <w:rPr>
      <w:lang w:val="en-US"/>
    </w:rPr>
  </w:style>
  <w:style w:type="character" w:styleId="ListLabel35" w:customStyle="1">
    <w:name w:val="ListLabel 35"/>
    <w:qFormat/>
    <w:rPr/>
  </w:style>
  <w:style w:type="character" w:styleId="ListLabel36" w:customStyle="1">
    <w:name w:val="ListLabel 36"/>
    <w:qFormat/>
    <w:rPr>
      <w:rFonts w:ascii="Times New Roman" w:hAnsi="Times New Roman" w:cs="Times New Roman"/>
      <w:b w:val="false"/>
      <w:sz w:val="24"/>
    </w:rPr>
  </w:style>
  <w:style w:type="character" w:styleId="ListLabel37" w:customStyle="1">
    <w:name w:val="ListLabel 37"/>
    <w:qFormat/>
    <w:rPr>
      <w:rFonts w:cs="Times New Roman"/>
    </w:rPr>
  </w:style>
  <w:style w:type="character" w:styleId="ListLabel38" w:customStyle="1">
    <w:name w:val="ListLabel 38"/>
    <w:qFormat/>
    <w:rPr>
      <w:rFonts w:cs="Times New Roman"/>
    </w:rPr>
  </w:style>
  <w:style w:type="character" w:styleId="ListLabel39" w:customStyle="1">
    <w:name w:val="ListLabel 39"/>
    <w:qFormat/>
    <w:rPr>
      <w:rFonts w:cs="Times New Roman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rFonts w:ascii="Times New Roman" w:hAnsi="Times New Roman" w:cs="Symbol"/>
      <w:sz w:val="24"/>
    </w:rPr>
  </w:style>
  <w:style w:type="character" w:styleId="ListLabel42" w:customStyle="1">
    <w:name w:val="ListLabel 42"/>
    <w:qFormat/>
    <w:rPr>
      <w:rFonts w:ascii="Times New Roman" w:hAnsi="Times New Roman" w:eastAsia="Times New Roman" w:cs="Times New Roman"/>
      <w:sz w:val="20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eastAsia="Times New Roman" w:cs="Times New Roman"/>
      <w:sz w:val="20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ascii="Times New Roman" w:hAnsi="Times New Roman" w:eastAsia="Times New Roman" w:cs="Times New Roman"/>
      <w:sz w:val="20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b/>
    </w:rPr>
  </w:style>
  <w:style w:type="character" w:styleId="ListLabel79" w:customStyle="1">
    <w:name w:val="ListLabel 79"/>
    <w:qFormat/>
    <w:rPr>
      <w:rFonts w:ascii="Times New Roman" w:hAnsi="Times New Roman" w:eastAsia="Times New Roman" w:cs="Times New Roman"/>
      <w:sz w:val="20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ascii="Times New Roman" w:hAnsi="Times New Roman"/>
      <w:b/>
      <w:sz w:val="24"/>
    </w:rPr>
  </w:style>
  <w:style w:type="character" w:styleId="ListLabel89" w:customStyle="1">
    <w:name w:val="ListLabel 89"/>
    <w:qFormat/>
    <w:rPr>
      <w:rFonts w:cs="Times New Roman"/>
    </w:rPr>
  </w:style>
  <w:style w:type="character" w:styleId="ListLabel90" w:customStyle="1">
    <w:name w:val="ListLabel 90"/>
    <w:qFormat/>
    <w:rPr>
      <w:rFonts w:cs="Times New Roman"/>
    </w:rPr>
  </w:style>
  <w:style w:type="character" w:styleId="ListLabel91" w:customStyle="1">
    <w:name w:val="ListLabel 91"/>
    <w:qFormat/>
    <w:rPr>
      <w:rFonts w:cs="Times New Roman"/>
    </w:rPr>
  </w:style>
  <w:style w:type="character" w:styleId="ListLabel92" w:customStyle="1">
    <w:name w:val="ListLabel 92"/>
    <w:qFormat/>
    <w:rPr>
      <w:rFonts w:cs="Times New Roman"/>
    </w:rPr>
  </w:style>
  <w:style w:type="character" w:styleId="ListLabel93" w:customStyle="1">
    <w:name w:val="ListLabel 93"/>
    <w:qFormat/>
    <w:rPr>
      <w:rFonts w:cs="Times New Roman"/>
    </w:rPr>
  </w:style>
  <w:style w:type="character" w:styleId="ListLabel94" w:customStyle="1">
    <w:name w:val="ListLabel 94"/>
    <w:qFormat/>
    <w:rPr>
      <w:rFonts w:cs="Times New Roman"/>
    </w:rPr>
  </w:style>
  <w:style w:type="character" w:styleId="ListLabel95" w:customStyle="1">
    <w:name w:val="ListLabel 95"/>
    <w:qFormat/>
    <w:rPr>
      <w:rFonts w:cs="Times New Roman"/>
    </w:rPr>
  </w:style>
  <w:style w:type="character" w:styleId="ListLabel96" w:customStyle="1">
    <w:name w:val="ListLabel 96"/>
    <w:qFormat/>
    <w:rPr>
      <w:rFonts w:cs="Times New Roman"/>
    </w:rPr>
  </w:style>
  <w:style w:type="character" w:styleId="ListLabel97" w:customStyle="1">
    <w:name w:val="ListLabel 97"/>
    <w:qFormat/>
    <w:rPr>
      <w:rFonts w:cs="Times New Roman"/>
    </w:rPr>
  </w:style>
  <w:style w:type="character" w:styleId="ListLabel98" w:customStyle="1">
    <w:name w:val="ListLabel 98"/>
    <w:qFormat/>
    <w:rPr>
      <w:sz w:val="24"/>
      <w:szCs w:val="24"/>
    </w:rPr>
  </w:style>
  <w:style w:type="character" w:styleId="ListLabel99" w:customStyle="1">
    <w:name w:val="ListLabel 99"/>
    <w:qFormat/>
    <w:rPr>
      <w:rFonts w:eastAsia="" w:eastAsiaTheme="majorEastAsia"/>
      <w:lang w:val="en-US"/>
    </w:rPr>
  </w:style>
  <w:style w:type="character" w:styleId="ListLabel100" w:customStyle="1">
    <w:name w:val="ListLabel 100"/>
    <w:qFormat/>
    <w:rPr>
      <w:rFonts w:eastAsia="" w:eastAsiaTheme="majorEastAsia"/>
    </w:rPr>
  </w:style>
  <w:style w:type="character" w:styleId="ListLabel101" w:customStyle="1">
    <w:name w:val="ListLabel 101"/>
    <w:qFormat/>
    <w:rPr>
      <w:lang w:val="en-US"/>
    </w:rPr>
  </w:style>
  <w:style w:type="character" w:styleId="ListLabel102" w:customStyle="1">
    <w:name w:val="ListLabel 102"/>
    <w:qFormat/>
    <w:rPr/>
  </w:style>
  <w:style w:type="character" w:styleId="ListLabel103" w:customStyle="1">
    <w:name w:val="ListLabel 103"/>
    <w:qFormat/>
    <w:rPr>
      <w:rFonts w:ascii="Times New Roman" w:hAnsi="Times New Roman" w:cs="Times New Roman"/>
      <w:b w:val="false"/>
      <w:sz w:val="24"/>
    </w:rPr>
  </w:style>
  <w:style w:type="character" w:styleId="ListLabel104" w:customStyle="1">
    <w:name w:val="ListLabel 104"/>
    <w:qFormat/>
    <w:rPr>
      <w:rFonts w:cs="Times New Roman"/>
    </w:rPr>
  </w:style>
  <w:style w:type="character" w:styleId="ListLabel105" w:customStyle="1">
    <w:name w:val="ListLabel 105"/>
    <w:qFormat/>
    <w:rPr>
      <w:rFonts w:cs="Times New Roman"/>
    </w:rPr>
  </w:style>
  <w:style w:type="character" w:styleId="ListLabel106" w:customStyle="1">
    <w:name w:val="ListLabel 106"/>
    <w:qFormat/>
    <w:rPr>
      <w:rFonts w:cs="Times New Roman"/>
    </w:rPr>
  </w:style>
  <w:style w:type="character" w:styleId="ListLabel107" w:customStyle="1">
    <w:name w:val="ListLabel 107"/>
    <w:qFormat/>
    <w:rPr>
      <w:rFonts w:cs="Times New Roman"/>
    </w:rPr>
  </w:style>
  <w:style w:type="character" w:styleId="ListLabel108" w:customStyle="1">
    <w:name w:val="ListLabel 108"/>
    <w:qFormat/>
    <w:rPr>
      <w:rFonts w:ascii="Times New Roman" w:hAnsi="Times New Roman" w:cs="Symbol"/>
      <w:sz w:val="24"/>
    </w:rPr>
  </w:style>
  <w:style w:type="character" w:styleId="ListLabel109" w:customStyle="1">
    <w:name w:val="ListLabel 109"/>
    <w:qFormat/>
    <w:rPr>
      <w:rFonts w:ascii="Times New Roman" w:hAnsi="Times New Roman" w:eastAsia="Times New Roman" w:cs="Times New Roman"/>
      <w:sz w:val="20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eastAsia="Times New Roman" w:cs="Times New Roman"/>
      <w:sz w:val="20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ascii="Times New Roman" w:hAnsi="Times New Roman" w:eastAsia="Times New Roman" w:cs="Times New Roman"/>
      <w:sz w:val="20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ascii="Times New Roman" w:hAnsi="Times New Roman" w:eastAsia="Times New Roman" w:cs="Times New Roman"/>
      <w:sz w:val="20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Times New Roman"/>
    </w:rPr>
  </w:style>
  <w:style w:type="character" w:styleId="ListLabel155" w:customStyle="1">
    <w:name w:val="ListLabel 155"/>
    <w:qFormat/>
    <w:rPr>
      <w:rFonts w:cs="Times New Roman"/>
    </w:rPr>
  </w:style>
  <w:style w:type="character" w:styleId="ListLabel156" w:customStyle="1">
    <w:name w:val="ListLabel 156"/>
    <w:qFormat/>
    <w:rPr>
      <w:rFonts w:cs="Times New Roman"/>
    </w:rPr>
  </w:style>
  <w:style w:type="character" w:styleId="ListLabel157" w:customStyle="1">
    <w:name w:val="ListLabel 157"/>
    <w:qFormat/>
    <w:rPr>
      <w:rFonts w:cs="Times New Roman"/>
    </w:rPr>
  </w:style>
  <w:style w:type="character" w:styleId="ListLabel158" w:customStyle="1">
    <w:name w:val="ListLabel 158"/>
    <w:qFormat/>
    <w:rPr>
      <w:rFonts w:cs="Times New Roman"/>
    </w:rPr>
  </w:style>
  <w:style w:type="character" w:styleId="ListLabel159" w:customStyle="1">
    <w:name w:val="ListLabel 159"/>
    <w:qFormat/>
    <w:rPr>
      <w:rFonts w:cs="Times New Roman"/>
    </w:rPr>
  </w:style>
  <w:style w:type="character" w:styleId="ListLabel160" w:customStyle="1">
    <w:name w:val="ListLabel 160"/>
    <w:qFormat/>
    <w:rPr>
      <w:rFonts w:cs="Times New Roman"/>
    </w:rPr>
  </w:style>
  <w:style w:type="character" w:styleId="ListLabel161" w:customStyle="1">
    <w:name w:val="ListLabel 161"/>
    <w:qFormat/>
    <w:rPr>
      <w:rFonts w:cs="Times New Roman"/>
    </w:rPr>
  </w:style>
  <w:style w:type="character" w:styleId="ListLabel162" w:customStyle="1">
    <w:name w:val="ListLabel 162"/>
    <w:qFormat/>
    <w:rPr>
      <w:rFonts w:cs="Times New Roman"/>
    </w:rPr>
  </w:style>
  <w:style w:type="character" w:styleId="ListLabel163" w:customStyle="1">
    <w:name w:val="ListLabel 163"/>
    <w:qFormat/>
    <w:rPr>
      <w:sz w:val="24"/>
      <w:szCs w:val="24"/>
    </w:rPr>
  </w:style>
  <w:style w:type="character" w:styleId="ListLabel164" w:customStyle="1">
    <w:name w:val="ListLabel 164"/>
    <w:qFormat/>
    <w:rPr>
      <w:rFonts w:ascii="Times New Roman" w:hAnsi="Times New Roman" w:eastAsia="Times New Roman" w:cs="Times New Roman"/>
      <w:sz w:val="20"/>
    </w:rPr>
  </w:style>
  <w:style w:type="character" w:styleId="ListLabel165" w:customStyle="1">
    <w:name w:val="ListLabel 165"/>
    <w:qFormat/>
    <w:rPr>
      <w:rFonts w:cs="Courier New"/>
    </w:rPr>
  </w:style>
  <w:style w:type="character" w:styleId="ListLabel166" w:customStyle="1">
    <w:name w:val="ListLabel 166"/>
    <w:qFormat/>
    <w:rPr>
      <w:rFonts w:cs="Wingdings"/>
    </w:rPr>
  </w:style>
  <w:style w:type="character" w:styleId="ListLabel167" w:customStyle="1">
    <w:name w:val="ListLabel 167"/>
    <w:qFormat/>
    <w:rPr>
      <w:rFonts w:cs="Symbol"/>
    </w:rPr>
  </w:style>
  <w:style w:type="character" w:styleId="ListLabel168" w:customStyle="1">
    <w:name w:val="ListLabel 168"/>
    <w:qFormat/>
    <w:rPr>
      <w:rFonts w:cs="Courier New"/>
    </w:rPr>
  </w:style>
  <w:style w:type="character" w:styleId="ListLabel169" w:customStyle="1">
    <w:name w:val="ListLabel 169"/>
    <w:qFormat/>
    <w:rPr>
      <w:rFonts w:cs="Wingdings"/>
    </w:rPr>
  </w:style>
  <w:style w:type="character" w:styleId="ListLabel170" w:customStyle="1">
    <w:name w:val="ListLabel 170"/>
    <w:qFormat/>
    <w:rPr>
      <w:rFonts w:cs="Symbol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Wingdings"/>
    </w:rPr>
  </w:style>
  <w:style w:type="character" w:styleId="ListLabel173" w:customStyle="1">
    <w:name w:val="ListLabel 173"/>
    <w:qFormat/>
    <w:rPr>
      <w:rFonts w:eastAsia="Times New Roman" w:cs="Times New Roman"/>
      <w:sz w:val="20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Wingdings"/>
    </w:rPr>
  </w:style>
  <w:style w:type="character" w:styleId="ListLabel176" w:customStyle="1">
    <w:name w:val="ListLabel 176"/>
    <w:qFormat/>
    <w:rPr>
      <w:rFonts w:cs="Symbol"/>
    </w:rPr>
  </w:style>
  <w:style w:type="character" w:styleId="ListLabel177" w:customStyle="1">
    <w:name w:val="ListLabel 177"/>
    <w:qFormat/>
    <w:rPr>
      <w:rFonts w:cs="Courier New"/>
    </w:rPr>
  </w:style>
  <w:style w:type="character" w:styleId="ListLabel178" w:customStyle="1">
    <w:name w:val="ListLabel 178"/>
    <w:qFormat/>
    <w:rPr>
      <w:rFonts w:cs="Wingdings"/>
    </w:rPr>
  </w:style>
  <w:style w:type="character" w:styleId="ListLabel179" w:customStyle="1">
    <w:name w:val="ListLabel 179"/>
    <w:qFormat/>
    <w:rPr>
      <w:rFonts w:cs="Symbol"/>
    </w:rPr>
  </w:style>
  <w:style w:type="character" w:styleId="ListLabel180" w:customStyle="1">
    <w:name w:val="ListLabel 180"/>
    <w:qFormat/>
    <w:rPr>
      <w:rFonts w:cs="Courier New"/>
    </w:rPr>
  </w:style>
  <w:style w:type="character" w:styleId="ListLabel181" w:customStyle="1">
    <w:name w:val="ListLabel 181"/>
    <w:qFormat/>
    <w:rPr>
      <w:rFonts w:cs="Wingdings"/>
    </w:rPr>
  </w:style>
  <w:style w:type="character" w:styleId="ListLabel182" w:customStyle="1">
    <w:name w:val="ListLabel 182"/>
    <w:qFormat/>
    <w:rPr>
      <w:rFonts w:eastAsia="Times New Roman" w:cs="Times New Roman"/>
      <w:sz w:val="20"/>
    </w:rPr>
  </w:style>
  <w:style w:type="character" w:styleId="ListLabel183" w:customStyle="1">
    <w:name w:val="ListLabel 183"/>
    <w:qFormat/>
    <w:rPr>
      <w:rFonts w:cs="Courier New"/>
    </w:rPr>
  </w:style>
  <w:style w:type="character" w:styleId="ListLabel184" w:customStyle="1">
    <w:name w:val="ListLabel 184"/>
    <w:qFormat/>
    <w:rPr>
      <w:rFonts w:cs="Wingdings"/>
    </w:rPr>
  </w:style>
  <w:style w:type="character" w:styleId="ListLabel185" w:customStyle="1">
    <w:name w:val="ListLabel 185"/>
    <w:qFormat/>
    <w:rPr>
      <w:rFonts w:cs="Symbol"/>
    </w:rPr>
  </w:style>
  <w:style w:type="character" w:styleId="ListLabel186" w:customStyle="1">
    <w:name w:val="ListLabel 186"/>
    <w:qFormat/>
    <w:rPr>
      <w:rFonts w:cs="Courier New"/>
    </w:rPr>
  </w:style>
  <w:style w:type="character" w:styleId="ListLabel187" w:customStyle="1">
    <w:name w:val="ListLabel 187"/>
    <w:qFormat/>
    <w:rPr>
      <w:rFonts w:cs="Wingdings"/>
    </w:rPr>
  </w:style>
  <w:style w:type="character" w:styleId="ListLabel188" w:customStyle="1">
    <w:name w:val="ListLabel 188"/>
    <w:qFormat/>
    <w:rPr>
      <w:rFonts w:cs="Symbol"/>
    </w:rPr>
  </w:style>
  <w:style w:type="character" w:styleId="ListLabel189" w:customStyle="1">
    <w:name w:val="ListLabel 189"/>
    <w:qFormat/>
    <w:rPr>
      <w:rFonts w:cs="Courier New"/>
    </w:rPr>
  </w:style>
  <w:style w:type="character" w:styleId="ListLabel190" w:customStyle="1">
    <w:name w:val="ListLabel 190"/>
    <w:qFormat/>
    <w:rPr>
      <w:rFonts w:cs="Wingdings"/>
    </w:rPr>
  </w:style>
  <w:style w:type="character" w:styleId="ListLabel191" w:customStyle="1">
    <w:name w:val="ListLabel 191"/>
    <w:qFormat/>
    <w:rPr>
      <w:rFonts w:ascii="Times New Roman" w:hAnsi="Times New Roman" w:eastAsia="Times New Roman" w:cs="Times New Roman"/>
      <w:sz w:val="20"/>
    </w:rPr>
  </w:style>
  <w:style w:type="character" w:styleId="ListLabel192" w:customStyle="1">
    <w:name w:val="ListLabel 192"/>
    <w:qFormat/>
    <w:rPr>
      <w:rFonts w:cs="Courier New"/>
    </w:rPr>
  </w:style>
  <w:style w:type="character" w:styleId="ListLabel193" w:customStyle="1">
    <w:name w:val="ListLabel 193"/>
    <w:qFormat/>
    <w:rPr>
      <w:rFonts w:cs="Wingdings"/>
    </w:rPr>
  </w:style>
  <w:style w:type="character" w:styleId="ListLabel194" w:customStyle="1">
    <w:name w:val="ListLabel 194"/>
    <w:qFormat/>
    <w:rPr>
      <w:rFonts w:cs="Symbol"/>
    </w:rPr>
  </w:style>
  <w:style w:type="character" w:styleId="ListLabel195" w:customStyle="1">
    <w:name w:val="ListLabel 195"/>
    <w:qFormat/>
    <w:rPr>
      <w:rFonts w:cs="Courier New"/>
    </w:rPr>
  </w:style>
  <w:style w:type="character" w:styleId="ListLabel196" w:customStyle="1">
    <w:name w:val="ListLabel 196"/>
    <w:qFormat/>
    <w:rPr>
      <w:rFonts w:cs="Wingdings"/>
    </w:rPr>
  </w:style>
  <w:style w:type="character" w:styleId="ListLabel197" w:customStyle="1">
    <w:name w:val="ListLabel 197"/>
    <w:qFormat/>
    <w:rPr>
      <w:rFonts w:cs="Symbol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Wingdings"/>
    </w:rPr>
  </w:style>
  <w:style w:type="character" w:styleId="ListLabel200" w:customStyle="1">
    <w:name w:val="ListLabel 200"/>
    <w:qFormat/>
    <w:rPr>
      <w:rFonts w:eastAsia="Times New Roman" w:cs="Times New Roman"/>
      <w:sz w:val="20"/>
    </w:rPr>
  </w:style>
  <w:style w:type="character" w:styleId="ListLabel201" w:customStyle="1">
    <w:name w:val="ListLabel 201"/>
    <w:qFormat/>
    <w:rPr>
      <w:rFonts w:cs="Courier New"/>
    </w:rPr>
  </w:style>
  <w:style w:type="character" w:styleId="ListLabel202" w:customStyle="1">
    <w:name w:val="ListLabel 202"/>
    <w:qFormat/>
    <w:rPr>
      <w:rFonts w:cs="Wingdings"/>
    </w:rPr>
  </w:style>
  <w:style w:type="character" w:styleId="ListLabel203" w:customStyle="1">
    <w:name w:val="ListLabel 203"/>
    <w:qFormat/>
    <w:rPr>
      <w:rFonts w:cs="Symbol"/>
    </w:rPr>
  </w:style>
  <w:style w:type="character" w:styleId="ListLabel204" w:customStyle="1">
    <w:name w:val="ListLabel 204"/>
    <w:qFormat/>
    <w:rPr>
      <w:rFonts w:cs="Courier New"/>
    </w:rPr>
  </w:style>
  <w:style w:type="character" w:styleId="ListLabel205" w:customStyle="1">
    <w:name w:val="ListLabel 205"/>
    <w:qFormat/>
    <w:rPr>
      <w:rFonts w:cs="Wingdings"/>
    </w:rPr>
  </w:style>
  <w:style w:type="character" w:styleId="ListLabel206" w:customStyle="1">
    <w:name w:val="ListLabel 206"/>
    <w:qFormat/>
    <w:rPr>
      <w:rFonts w:cs="Symbol"/>
    </w:rPr>
  </w:style>
  <w:style w:type="character" w:styleId="ListLabel207" w:customStyle="1">
    <w:name w:val="ListLabel 207"/>
    <w:qFormat/>
    <w:rPr>
      <w:rFonts w:cs="Courier New"/>
    </w:rPr>
  </w:style>
  <w:style w:type="character" w:styleId="ListLabel208" w:customStyle="1">
    <w:name w:val="ListLabel 208"/>
    <w:qFormat/>
    <w:rPr>
      <w:rFonts w:cs="Wingdings"/>
    </w:rPr>
  </w:style>
  <w:style w:type="character" w:styleId="ListLabel209" w:customStyle="1">
    <w:name w:val="ListLabel 209"/>
    <w:qFormat/>
    <w:rPr>
      <w:rFonts w:eastAsia="Times New Roman" w:cs="Times New Roman"/>
      <w:sz w:val="20"/>
    </w:rPr>
  </w:style>
  <w:style w:type="character" w:styleId="ListLabel210" w:customStyle="1">
    <w:name w:val="ListLabel 210"/>
    <w:qFormat/>
    <w:rPr>
      <w:rFonts w:cs="Courier New"/>
    </w:rPr>
  </w:style>
  <w:style w:type="character" w:styleId="ListLabel211" w:customStyle="1">
    <w:name w:val="ListLabel 211"/>
    <w:qFormat/>
    <w:rPr>
      <w:rFonts w:cs="Wingdings"/>
    </w:rPr>
  </w:style>
  <w:style w:type="character" w:styleId="ListLabel212" w:customStyle="1">
    <w:name w:val="ListLabel 212"/>
    <w:qFormat/>
    <w:rPr>
      <w:rFonts w:cs="Symbol"/>
    </w:rPr>
  </w:style>
  <w:style w:type="character" w:styleId="ListLabel213" w:customStyle="1">
    <w:name w:val="ListLabel 213"/>
    <w:qFormat/>
    <w:rPr>
      <w:rFonts w:cs="Courier New"/>
    </w:rPr>
  </w:style>
  <w:style w:type="character" w:styleId="ListLabel214" w:customStyle="1">
    <w:name w:val="ListLabel 214"/>
    <w:qFormat/>
    <w:rPr>
      <w:rFonts w:cs="Wingdings"/>
    </w:rPr>
  </w:style>
  <w:style w:type="character" w:styleId="ListLabel215" w:customStyle="1">
    <w:name w:val="ListLabel 215"/>
    <w:qFormat/>
    <w:rPr>
      <w:rFonts w:cs="Symbol"/>
    </w:rPr>
  </w:style>
  <w:style w:type="character" w:styleId="ListLabel216" w:customStyle="1">
    <w:name w:val="ListLabel 216"/>
    <w:qFormat/>
    <w:rPr>
      <w:rFonts w:cs="Courier New"/>
    </w:rPr>
  </w:style>
  <w:style w:type="character" w:styleId="ListLabel217" w:customStyle="1">
    <w:name w:val="ListLabel 217"/>
    <w:qFormat/>
    <w:rPr>
      <w:rFonts w:cs="Wingdings"/>
    </w:rPr>
  </w:style>
  <w:style w:type="character" w:styleId="ListLabel218" w:customStyle="1">
    <w:name w:val="ListLabel 218"/>
    <w:qFormat/>
    <w:rPr>
      <w:rFonts w:eastAsia="" w:eastAsiaTheme="majorEastAsia"/>
      <w:lang w:val="en-US"/>
    </w:rPr>
  </w:style>
  <w:style w:type="character" w:styleId="ListLabel219" w:customStyle="1">
    <w:name w:val="ListLabel 219"/>
    <w:qFormat/>
    <w:rPr>
      <w:rFonts w:eastAsia="" w:eastAsiaTheme="majorEastAsia"/>
    </w:rPr>
  </w:style>
  <w:style w:type="character" w:styleId="ListLabel220" w:customStyle="1">
    <w:name w:val="ListLabel 220"/>
    <w:qFormat/>
    <w:rPr>
      <w:lang w:val="en-US"/>
    </w:rPr>
  </w:style>
  <w:style w:type="character" w:styleId="ListLabel221" w:customStyle="1">
    <w:name w:val="ListLabel 221"/>
    <w:qFormat/>
    <w:rPr/>
  </w:style>
  <w:style w:type="character" w:styleId="Style15" w:customStyle="1">
    <w:name w:val="Символ нумерации"/>
    <w:qFormat/>
    <w:rPr/>
  </w:style>
  <w:style w:type="character" w:styleId="ListLabel222" w:customStyle="1">
    <w:name w:val="ListLabel 222"/>
    <w:qFormat/>
    <w:rPr>
      <w:rFonts w:ascii="Times New Roman" w:hAnsi="Times New Roman" w:cs="Times New Roman"/>
      <w:b w:val="false"/>
      <w:sz w:val="24"/>
    </w:rPr>
  </w:style>
  <w:style w:type="character" w:styleId="ListLabel223" w:customStyle="1">
    <w:name w:val="ListLabel 223"/>
    <w:qFormat/>
    <w:rPr>
      <w:rFonts w:cs="Times New Roman"/>
    </w:rPr>
  </w:style>
  <w:style w:type="character" w:styleId="ListLabel224" w:customStyle="1">
    <w:name w:val="ListLabel 224"/>
    <w:qFormat/>
    <w:rPr>
      <w:rFonts w:cs="Times New Roman"/>
    </w:rPr>
  </w:style>
  <w:style w:type="character" w:styleId="ListLabel225" w:customStyle="1">
    <w:name w:val="ListLabel 225"/>
    <w:qFormat/>
    <w:rPr>
      <w:rFonts w:cs="Times New Roman"/>
    </w:rPr>
  </w:style>
  <w:style w:type="character" w:styleId="ListLabel226" w:customStyle="1">
    <w:name w:val="ListLabel 226"/>
    <w:qFormat/>
    <w:rPr>
      <w:rFonts w:cs="Times New Roman"/>
    </w:rPr>
  </w:style>
  <w:style w:type="character" w:styleId="ListLabel227" w:customStyle="1">
    <w:name w:val="ListLabel 227"/>
    <w:qFormat/>
    <w:rPr>
      <w:rFonts w:ascii="Times New Roman" w:hAnsi="Times New Roman" w:cs="Symbol"/>
      <w:sz w:val="24"/>
    </w:rPr>
  </w:style>
  <w:style w:type="character" w:styleId="ListLabel228" w:customStyle="1">
    <w:name w:val="ListLabel 228"/>
    <w:qFormat/>
    <w:rPr>
      <w:rFonts w:ascii="Times New Roman" w:hAnsi="Times New Roman" w:eastAsia="Times New Roman" w:cs="Times New Roman"/>
      <w:sz w:val="20"/>
    </w:rPr>
  </w:style>
  <w:style w:type="character" w:styleId="ListLabel229" w:customStyle="1">
    <w:name w:val="ListLabel 229"/>
    <w:qFormat/>
    <w:rPr>
      <w:rFonts w:cs="Courier New"/>
    </w:rPr>
  </w:style>
  <w:style w:type="character" w:styleId="ListLabel230" w:customStyle="1">
    <w:name w:val="ListLabel 230"/>
    <w:qFormat/>
    <w:rPr>
      <w:rFonts w:cs="Wingdings"/>
    </w:rPr>
  </w:style>
  <w:style w:type="character" w:styleId="ListLabel231" w:customStyle="1">
    <w:name w:val="ListLabel 231"/>
    <w:qFormat/>
    <w:rPr>
      <w:rFonts w:cs="Symbol"/>
    </w:rPr>
  </w:style>
  <w:style w:type="character" w:styleId="ListLabel232" w:customStyle="1">
    <w:name w:val="ListLabel 232"/>
    <w:qFormat/>
    <w:rPr>
      <w:rFonts w:cs="Courier New"/>
    </w:rPr>
  </w:style>
  <w:style w:type="character" w:styleId="ListLabel233" w:customStyle="1">
    <w:name w:val="ListLabel 233"/>
    <w:qFormat/>
    <w:rPr>
      <w:rFonts w:cs="Wingdings"/>
    </w:rPr>
  </w:style>
  <w:style w:type="character" w:styleId="ListLabel234" w:customStyle="1">
    <w:name w:val="ListLabel 234"/>
    <w:qFormat/>
    <w:rPr>
      <w:rFonts w:cs="Symbol"/>
    </w:rPr>
  </w:style>
  <w:style w:type="character" w:styleId="ListLabel235" w:customStyle="1">
    <w:name w:val="ListLabel 235"/>
    <w:qFormat/>
    <w:rPr>
      <w:rFonts w:cs="Courier New"/>
    </w:rPr>
  </w:style>
  <w:style w:type="character" w:styleId="ListLabel236" w:customStyle="1">
    <w:name w:val="ListLabel 236"/>
    <w:qFormat/>
    <w:rPr>
      <w:rFonts w:cs="Wingdings"/>
    </w:rPr>
  </w:style>
  <w:style w:type="character" w:styleId="ListLabel237" w:customStyle="1">
    <w:name w:val="ListLabel 237"/>
    <w:qFormat/>
    <w:rPr>
      <w:rFonts w:eastAsia="Times New Roman" w:cs="Times New Roman"/>
      <w:sz w:val="20"/>
    </w:rPr>
  </w:style>
  <w:style w:type="character" w:styleId="ListLabel238" w:customStyle="1">
    <w:name w:val="ListLabel 238"/>
    <w:qFormat/>
    <w:rPr>
      <w:rFonts w:cs="Courier New"/>
    </w:rPr>
  </w:style>
  <w:style w:type="character" w:styleId="ListLabel239" w:customStyle="1">
    <w:name w:val="ListLabel 239"/>
    <w:qFormat/>
    <w:rPr>
      <w:rFonts w:cs="Wingdings"/>
    </w:rPr>
  </w:style>
  <w:style w:type="character" w:styleId="ListLabel240" w:customStyle="1">
    <w:name w:val="ListLabel 240"/>
    <w:qFormat/>
    <w:rPr>
      <w:rFonts w:cs="Symbol"/>
    </w:rPr>
  </w:style>
  <w:style w:type="character" w:styleId="ListLabel241" w:customStyle="1">
    <w:name w:val="ListLabel 241"/>
    <w:qFormat/>
    <w:rPr>
      <w:rFonts w:cs="Courier New"/>
    </w:rPr>
  </w:style>
  <w:style w:type="character" w:styleId="ListLabel242" w:customStyle="1">
    <w:name w:val="ListLabel 242"/>
    <w:qFormat/>
    <w:rPr>
      <w:rFonts w:cs="Wingdings"/>
    </w:rPr>
  </w:style>
  <w:style w:type="character" w:styleId="ListLabel243" w:customStyle="1">
    <w:name w:val="ListLabel 243"/>
    <w:qFormat/>
    <w:rPr>
      <w:rFonts w:cs="Symbol"/>
    </w:rPr>
  </w:style>
  <w:style w:type="character" w:styleId="ListLabel244" w:customStyle="1">
    <w:name w:val="ListLabel 244"/>
    <w:qFormat/>
    <w:rPr>
      <w:rFonts w:cs="Courier New"/>
    </w:rPr>
  </w:style>
  <w:style w:type="character" w:styleId="ListLabel245" w:customStyle="1">
    <w:name w:val="ListLabel 245"/>
    <w:qFormat/>
    <w:rPr>
      <w:rFonts w:cs="Wingdings"/>
    </w:rPr>
  </w:style>
  <w:style w:type="character" w:styleId="ListLabel246" w:customStyle="1">
    <w:name w:val="ListLabel 246"/>
    <w:qFormat/>
    <w:rPr>
      <w:rFonts w:cs="Symbol"/>
    </w:rPr>
  </w:style>
  <w:style w:type="character" w:styleId="ListLabel247" w:customStyle="1">
    <w:name w:val="ListLabel 247"/>
    <w:qFormat/>
    <w:rPr>
      <w:rFonts w:cs="Courier New"/>
    </w:rPr>
  </w:style>
  <w:style w:type="character" w:styleId="ListLabel248" w:customStyle="1">
    <w:name w:val="ListLabel 248"/>
    <w:qFormat/>
    <w:rPr>
      <w:rFonts w:cs="Wingdings"/>
    </w:rPr>
  </w:style>
  <w:style w:type="character" w:styleId="ListLabel249" w:customStyle="1">
    <w:name w:val="ListLabel 249"/>
    <w:qFormat/>
    <w:rPr>
      <w:rFonts w:cs="Symbol"/>
    </w:rPr>
  </w:style>
  <w:style w:type="character" w:styleId="ListLabel250" w:customStyle="1">
    <w:name w:val="ListLabel 250"/>
    <w:qFormat/>
    <w:rPr>
      <w:rFonts w:cs="Courier New"/>
    </w:rPr>
  </w:style>
  <w:style w:type="character" w:styleId="ListLabel251" w:customStyle="1">
    <w:name w:val="ListLabel 251"/>
    <w:qFormat/>
    <w:rPr>
      <w:rFonts w:cs="Wingdings"/>
    </w:rPr>
  </w:style>
  <w:style w:type="character" w:styleId="ListLabel252" w:customStyle="1">
    <w:name w:val="ListLabel 252"/>
    <w:qFormat/>
    <w:rPr>
      <w:rFonts w:cs="Symbol"/>
    </w:rPr>
  </w:style>
  <w:style w:type="character" w:styleId="ListLabel253" w:customStyle="1">
    <w:name w:val="ListLabel 253"/>
    <w:qFormat/>
    <w:rPr>
      <w:rFonts w:cs="Courier New"/>
    </w:rPr>
  </w:style>
  <w:style w:type="character" w:styleId="ListLabel254" w:customStyle="1">
    <w:name w:val="ListLabel 254"/>
    <w:qFormat/>
    <w:rPr>
      <w:rFonts w:cs="Wingdings"/>
    </w:rPr>
  </w:style>
  <w:style w:type="character" w:styleId="ListLabel255" w:customStyle="1">
    <w:name w:val="ListLabel 255"/>
    <w:qFormat/>
    <w:rPr>
      <w:rFonts w:eastAsia="Times New Roman" w:cs="Times New Roman"/>
      <w:sz w:val="20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cs="Times New Roman"/>
    </w:rPr>
  </w:style>
  <w:style w:type="character" w:styleId="ListLabel265" w:customStyle="1">
    <w:name w:val="ListLabel 265"/>
    <w:qFormat/>
    <w:rPr>
      <w:rFonts w:cs="Times New Roman"/>
    </w:rPr>
  </w:style>
  <w:style w:type="character" w:styleId="ListLabel266" w:customStyle="1">
    <w:name w:val="ListLabel 266"/>
    <w:qFormat/>
    <w:rPr>
      <w:rFonts w:cs="Times New Roman"/>
    </w:rPr>
  </w:style>
  <w:style w:type="character" w:styleId="ListLabel267" w:customStyle="1">
    <w:name w:val="ListLabel 267"/>
    <w:qFormat/>
    <w:rPr>
      <w:rFonts w:cs="Times New Roman"/>
    </w:rPr>
  </w:style>
  <w:style w:type="character" w:styleId="ListLabel268" w:customStyle="1">
    <w:name w:val="ListLabel 268"/>
    <w:qFormat/>
    <w:rPr>
      <w:rFonts w:cs="Times New Roman"/>
    </w:rPr>
  </w:style>
  <w:style w:type="character" w:styleId="ListLabel269" w:customStyle="1">
    <w:name w:val="ListLabel 269"/>
    <w:qFormat/>
    <w:rPr>
      <w:rFonts w:cs="Times New Roman"/>
    </w:rPr>
  </w:style>
  <w:style w:type="character" w:styleId="ListLabel270" w:customStyle="1">
    <w:name w:val="ListLabel 270"/>
    <w:qFormat/>
    <w:rPr>
      <w:rFonts w:cs="Times New Roman"/>
    </w:rPr>
  </w:style>
  <w:style w:type="character" w:styleId="ListLabel271" w:customStyle="1">
    <w:name w:val="ListLabel 271"/>
    <w:qFormat/>
    <w:rPr>
      <w:rFonts w:cs="Times New Roman"/>
    </w:rPr>
  </w:style>
  <w:style w:type="character" w:styleId="ListLabel272" w:customStyle="1">
    <w:name w:val="ListLabel 272"/>
    <w:qFormat/>
    <w:rPr>
      <w:rFonts w:cs="Times New Roman"/>
    </w:rPr>
  </w:style>
  <w:style w:type="character" w:styleId="ListLabel273" w:customStyle="1">
    <w:name w:val="ListLabel 273"/>
    <w:qFormat/>
    <w:rPr>
      <w:sz w:val="24"/>
      <w:szCs w:val="24"/>
    </w:rPr>
  </w:style>
  <w:style w:type="character" w:styleId="ListLabel274" w:customStyle="1">
    <w:name w:val="ListLabel 274"/>
    <w:qFormat/>
    <w:rPr>
      <w:rFonts w:ascii="Times New Roman" w:hAnsi="Times New Roman" w:eastAsia="Times New Roman" w:cs="Times New Roman"/>
      <w:sz w:val="20"/>
    </w:rPr>
  </w:style>
  <w:style w:type="character" w:styleId="ListLabel275" w:customStyle="1">
    <w:name w:val="ListLabel 275"/>
    <w:qFormat/>
    <w:rPr>
      <w:rFonts w:cs="Courier New"/>
    </w:rPr>
  </w:style>
  <w:style w:type="character" w:styleId="ListLabel276" w:customStyle="1">
    <w:name w:val="ListLabel 276"/>
    <w:qFormat/>
    <w:rPr>
      <w:rFonts w:cs="Wingdings"/>
    </w:rPr>
  </w:style>
  <w:style w:type="character" w:styleId="ListLabel277" w:customStyle="1">
    <w:name w:val="ListLabel 277"/>
    <w:qFormat/>
    <w:rPr>
      <w:rFonts w:cs="Symbol"/>
    </w:rPr>
  </w:style>
  <w:style w:type="character" w:styleId="ListLabel278" w:customStyle="1">
    <w:name w:val="ListLabel 278"/>
    <w:qFormat/>
    <w:rPr>
      <w:rFonts w:cs="Courier New"/>
    </w:rPr>
  </w:style>
  <w:style w:type="character" w:styleId="ListLabel279" w:customStyle="1">
    <w:name w:val="ListLabel 279"/>
    <w:qFormat/>
    <w:rPr>
      <w:rFonts w:cs="Wingdings"/>
    </w:rPr>
  </w:style>
  <w:style w:type="character" w:styleId="ListLabel280" w:customStyle="1">
    <w:name w:val="ListLabel 280"/>
    <w:qFormat/>
    <w:rPr>
      <w:rFonts w:cs="Symbol"/>
    </w:rPr>
  </w:style>
  <w:style w:type="character" w:styleId="ListLabel281" w:customStyle="1">
    <w:name w:val="ListLabel 281"/>
    <w:qFormat/>
    <w:rPr>
      <w:rFonts w:cs="Courier New"/>
    </w:rPr>
  </w:style>
  <w:style w:type="character" w:styleId="ListLabel282" w:customStyle="1">
    <w:name w:val="ListLabel 282"/>
    <w:qFormat/>
    <w:rPr>
      <w:rFonts w:cs="Wingdings"/>
    </w:rPr>
  </w:style>
  <w:style w:type="character" w:styleId="ListLabel283" w:customStyle="1">
    <w:name w:val="ListLabel 283"/>
    <w:qFormat/>
    <w:rPr>
      <w:rFonts w:eastAsia="Times New Roman" w:cs="Times New Roman"/>
      <w:sz w:val="20"/>
    </w:rPr>
  </w:style>
  <w:style w:type="character" w:styleId="ListLabel284" w:customStyle="1">
    <w:name w:val="ListLabel 284"/>
    <w:qFormat/>
    <w:rPr>
      <w:rFonts w:cs="Courier New"/>
    </w:rPr>
  </w:style>
  <w:style w:type="character" w:styleId="ListLabel285" w:customStyle="1">
    <w:name w:val="ListLabel 285"/>
    <w:qFormat/>
    <w:rPr>
      <w:rFonts w:cs="Wingdings"/>
    </w:rPr>
  </w:style>
  <w:style w:type="character" w:styleId="ListLabel286" w:customStyle="1">
    <w:name w:val="ListLabel 286"/>
    <w:qFormat/>
    <w:rPr>
      <w:rFonts w:cs="Symbol"/>
    </w:rPr>
  </w:style>
  <w:style w:type="character" w:styleId="ListLabel287" w:customStyle="1">
    <w:name w:val="ListLabel 287"/>
    <w:qFormat/>
    <w:rPr>
      <w:rFonts w:cs="Courier New"/>
    </w:rPr>
  </w:style>
  <w:style w:type="character" w:styleId="ListLabel288" w:customStyle="1">
    <w:name w:val="ListLabel 288"/>
    <w:qFormat/>
    <w:rPr>
      <w:rFonts w:cs="Wingdings"/>
    </w:rPr>
  </w:style>
  <w:style w:type="character" w:styleId="ListLabel289" w:customStyle="1">
    <w:name w:val="ListLabel 289"/>
    <w:qFormat/>
    <w:rPr>
      <w:rFonts w:cs="Symbol"/>
    </w:rPr>
  </w:style>
  <w:style w:type="character" w:styleId="ListLabel290" w:customStyle="1">
    <w:name w:val="ListLabel 290"/>
    <w:qFormat/>
    <w:rPr>
      <w:rFonts w:cs="Courier New"/>
    </w:rPr>
  </w:style>
  <w:style w:type="character" w:styleId="ListLabel291" w:customStyle="1">
    <w:name w:val="ListLabel 291"/>
    <w:qFormat/>
    <w:rPr>
      <w:rFonts w:cs="Wingdings"/>
    </w:rPr>
  </w:style>
  <w:style w:type="character" w:styleId="ListLabel292" w:customStyle="1">
    <w:name w:val="ListLabel 292"/>
    <w:qFormat/>
    <w:rPr>
      <w:rFonts w:eastAsia="Times New Roman" w:cs="Times New Roman"/>
      <w:sz w:val="20"/>
    </w:rPr>
  </w:style>
  <w:style w:type="character" w:styleId="ListLabel293" w:customStyle="1">
    <w:name w:val="ListLabel 293"/>
    <w:qFormat/>
    <w:rPr>
      <w:rFonts w:cs="Courier New"/>
    </w:rPr>
  </w:style>
  <w:style w:type="character" w:styleId="ListLabel294" w:customStyle="1">
    <w:name w:val="ListLabel 294"/>
    <w:qFormat/>
    <w:rPr>
      <w:rFonts w:cs="Wingdings"/>
    </w:rPr>
  </w:style>
  <w:style w:type="character" w:styleId="ListLabel295" w:customStyle="1">
    <w:name w:val="ListLabel 295"/>
    <w:qFormat/>
    <w:rPr>
      <w:rFonts w:cs="Symbol"/>
    </w:rPr>
  </w:style>
  <w:style w:type="character" w:styleId="ListLabel296" w:customStyle="1">
    <w:name w:val="ListLabel 296"/>
    <w:qFormat/>
    <w:rPr>
      <w:rFonts w:cs="Courier New"/>
    </w:rPr>
  </w:style>
  <w:style w:type="character" w:styleId="ListLabel297" w:customStyle="1">
    <w:name w:val="ListLabel 297"/>
    <w:qFormat/>
    <w:rPr>
      <w:rFonts w:cs="Wingdings"/>
    </w:rPr>
  </w:style>
  <w:style w:type="character" w:styleId="ListLabel298" w:customStyle="1">
    <w:name w:val="ListLabel 298"/>
    <w:qFormat/>
    <w:rPr>
      <w:rFonts w:cs="Symbol"/>
    </w:rPr>
  </w:style>
  <w:style w:type="character" w:styleId="ListLabel299" w:customStyle="1">
    <w:name w:val="ListLabel 299"/>
    <w:qFormat/>
    <w:rPr>
      <w:rFonts w:cs="Courier New"/>
    </w:rPr>
  </w:style>
  <w:style w:type="character" w:styleId="ListLabel300" w:customStyle="1">
    <w:name w:val="ListLabel 300"/>
    <w:qFormat/>
    <w:rPr>
      <w:rFonts w:cs="Wingdings"/>
    </w:rPr>
  </w:style>
  <w:style w:type="character" w:styleId="ListLabel301" w:customStyle="1">
    <w:name w:val="ListLabel 301"/>
    <w:qFormat/>
    <w:rPr>
      <w:rFonts w:ascii="Times New Roman" w:hAnsi="Times New Roman" w:eastAsia="Times New Roman" w:cs="Times New Roman"/>
      <w:sz w:val="20"/>
    </w:rPr>
  </w:style>
  <w:style w:type="character" w:styleId="ListLabel302" w:customStyle="1">
    <w:name w:val="ListLabel 302"/>
    <w:qFormat/>
    <w:rPr>
      <w:rFonts w:cs="Courier New"/>
    </w:rPr>
  </w:style>
  <w:style w:type="character" w:styleId="ListLabel303" w:customStyle="1">
    <w:name w:val="ListLabel 303"/>
    <w:qFormat/>
    <w:rPr>
      <w:rFonts w:cs="Wingdings"/>
    </w:rPr>
  </w:style>
  <w:style w:type="character" w:styleId="ListLabel304" w:customStyle="1">
    <w:name w:val="ListLabel 304"/>
    <w:qFormat/>
    <w:rPr>
      <w:rFonts w:cs="Symbol"/>
    </w:rPr>
  </w:style>
  <w:style w:type="character" w:styleId="ListLabel305" w:customStyle="1">
    <w:name w:val="ListLabel 305"/>
    <w:qFormat/>
    <w:rPr>
      <w:rFonts w:cs="Courier New"/>
    </w:rPr>
  </w:style>
  <w:style w:type="character" w:styleId="ListLabel306" w:customStyle="1">
    <w:name w:val="ListLabel 306"/>
    <w:qFormat/>
    <w:rPr>
      <w:rFonts w:cs="Wingdings"/>
    </w:rPr>
  </w:style>
  <w:style w:type="character" w:styleId="ListLabel307" w:customStyle="1">
    <w:name w:val="ListLabel 307"/>
    <w:qFormat/>
    <w:rPr>
      <w:rFonts w:cs="Symbol"/>
    </w:rPr>
  </w:style>
  <w:style w:type="character" w:styleId="ListLabel308" w:customStyle="1">
    <w:name w:val="ListLabel 308"/>
    <w:qFormat/>
    <w:rPr>
      <w:rFonts w:cs="Courier New"/>
    </w:rPr>
  </w:style>
  <w:style w:type="character" w:styleId="ListLabel309" w:customStyle="1">
    <w:name w:val="ListLabel 309"/>
    <w:qFormat/>
    <w:rPr>
      <w:rFonts w:cs="Wingdings"/>
    </w:rPr>
  </w:style>
  <w:style w:type="character" w:styleId="ListLabel310" w:customStyle="1">
    <w:name w:val="ListLabel 310"/>
    <w:qFormat/>
    <w:rPr>
      <w:rFonts w:eastAsia="Times New Roman" w:cs="Times New Roman"/>
      <w:sz w:val="20"/>
    </w:rPr>
  </w:style>
  <w:style w:type="character" w:styleId="ListLabel311" w:customStyle="1">
    <w:name w:val="ListLabel 311"/>
    <w:qFormat/>
    <w:rPr>
      <w:rFonts w:cs="Courier New"/>
    </w:rPr>
  </w:style>
  <w:style w:type="character" w:styleId="ListLabel312" w:customStyle="1">
    <w:name w:val="ListLabel 312"/>
    <w:qFormat/>
    <w:rPr>
      <w:rFonts w:cs="Wingdings"/>
    </w:rPr>
  </w:style>
  <w:style w:type="character" w:styleId="ListLabel313" w:customStyle="1">
    <w:name w:val="ListLabel 313"/>
    <w:qFormat/>
    <w:rPr>
      <w:rFonts w:cs="Symbol"/>
    </w:rPr>
  </w:style>
  <w:style w:type="character" w:styleId="ListLabel314" w:customStyle="1">
    <w:name w:val="ListLabel 314"/>
    <w:qFormat/>
    <w:rPr>
      <w:rFonts w:cs="Courier New"/>
    </w:rPr>
  </w:style>
  <w:style w:type="character" w:styleId="ListLabel315" w:customStyle="1">
    <w:name w:val="ListLabel 315"/>
    <w:qFormat/>
    <w:rPr>
      <w:rFonts w:cs="Wingdings"/>
    </w:rPr>
  </w:style>
  <w:style w:type="character" w:styleId="ListLabel316" w:customStyle="1">
    <w:name w:val="ListLabel 316"/>
    <w:qFormat/>
    <w:rPr>
      <w:rFonts w:cs="Symbol"/>
    </w:rPr>
  </w:style>
  <w:style w:type="character" w:styleId="ListLabel317" w:customStyle="1">
    <w:name w:val="ListLabel 317"/>
    <w:qFormat/>
    <w:rPr>
      <w:rFonts w:cs="Courier New"/>
    </w:rPr>
  </w:style>
  <w:style w:type="character" w:styleId="ListLabel318" w:customStyle="1">
    <w:name w:val="ListLabel 318"/>
    <w:qFormat/>
    <w:rPr>
      <w:rFonts w:cs="Wingdings"/>
    </w:rPr>
  </w:style>
  <w:style w:type="character" w:styleId="ListLabel319" w:customStyle="1">
    <w:name w:val="ListLabel 319"/>
    <w:qFormat/>
    <w:rPr>
      <w:rFonts w:eastAsia="Times New Roman" w:cs="Times New Roman"/>
      <w:sz w:val="20"/>
    </w:rPr>
  </w:style>
  <w:style w:type="character" w:styleId="ListLabel320" w:customStyle="1">
    <w:name w:val="ListLabel 320"/>
    <w:qFormat/>
    <w:rPr>
      <w:rFonts w:cs="Courier New"/>
    </w:rPr>
  </w:style>
  <w:style w:type="character" w:styleId="ListLabel321" w:customStyle="1">
    <w:name w:val="ListLabel 321"/>
    <w:qFormat/>
    <w:rPr>
      <w:rFonts w:cs="Wingdings"/>
    </w:rPr>
  </w:style>
  <w:style w:type="character" w:styleId="ListLabel322" w:customStyle="1">
    <w:name w:val="ListLabel 322"/>
    <w:qFormat/>
    <w:rPr>
      <w:rFonts w:cs="Symbol"/>
    </w:rPr>
  </w:style>
  <w:style w:type="character" w:styleId="ListLabel323" w:customStyle="1">
    <w:name w:val="ListLabel 323"/>
    <w:qFormat/>
    <w:rPr>
      <w:rFonts w:cs="Courier New"/>
    </w:rPr>
  </w:style>
  <w:style w:type="character" w:styleId="ListLabel324" w:customStyle="1">
    <w:name w:val="ListLabel 324"/>
    <w:qFormat/>
    <w:rPr>
      <w:rFonts w:cs="Wingdings"/>
    </w:rPr>
  </w:style>
  <w:style w:type="character" w:styleId="ListLabel325" w:customStyle="1">
    <w:name w:val="ListLabel 325"/>
    <w:qFormat/>
    <w:rPr>
      <w:rFonts w:cs="Symbol"/>
    </w:rPr>
  </w:style>
  <w:style w:type="character" w:styleId="ListLabel326" w:customStyle="1">
    <w:name w:val="ListLabel 326"/>
    <w:qFormat/>
    <w:rPr>
      <w:rFonts w:cs="Courier New"/>
    </w:rPr>
  </w:style>
  <w:style w:type="character" w:styleId="ListLabel327" w:customStyle="1">
    <w:name w:val="ListLabel 327"/>
    <w:qFormat/>
    <w:rPr>
      <w:rFonts w:cs="Wingdings"/>
    </w:rPr>
  </w:style>
  <w:style w:type="character" w:styleId="ListLabel328" w:customStyle="1">
    <w:name w:val="ListLabel 328"/>
    <w:qFormat/>
    <w:rPr>
      <w:rFonts w:eastAsia="" w:eastAsiaTheme="majorEastAsia"/>
      <w:lang w:val="en-US"/>
    </w:rPr>
  </w:style>
  <w:style w:type="character" w:styleId="ListLabel329" w:customStyle="1">
    <w:name w:val="ListLabel 329"/>
    <w:qFormat/>
    <w:rPr>
      <w:rFonts w:eastAsia="" w:eastAsiaTheme="majorEastAsia"/>
    </w:rPr>
  </w:style>
  <w:style w:type="character" w:styleId="ListLabel330" w:customStyle="1">
    <w:name w:val="ListLabel 330"/>
    <w:qFormat/>
    <w:rPr>
      <w:lang w:val="en-US"/>
    </w:rPr>
  </w:style>
  <w:style w:type="character" w:styleId="ListLabel331" w:customStyle="1">
    <w:name w:val="ListLabel 331"/>
    <w:qFormat/>
    <w:rPr/>
  </w:style>
  <w:style w:type="character" w:styleId="Asizeextralarge" w:customStyle="1">
    <w:name w:val="a-size-extra-large"/>
    <w:basedOn w:val="DefaultParagraphFont"/>
    <w:qFormat/>
    <w:rsid w:val="00cd0346"/>
    <w:rPr/>
  </w:style>
  <w:style w:type="character" w:styleId="Asizelarge" w:customStyle="1">
    <w:name w:val="a-size-large"/>
    <w:basedOn w:val="DefaultParagraphFont"/>
    <w:qFormat/>
    <w:rsid w:val="00cd0346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37690"/>
    <w:rPr>
      <w:color w:val="605E5C"/>
      <w:shd w:fill="E1DFDD" w:val="clear"/>
    </w:rPr>
  </w:style>
  <w:style w:type="character" w:styleId="ListLabel332">
    <w:name w:val="ListLabel 332"/>
    <w:qFormat/>
    <w:rPr>
      <w:rFonts w:cs="Times New Roman"/>
      <w:b w:val="false"/>
      <w:sz w:val="24"/>
    </w:rPr>
  </w:style>
  <w:style w:type="character" w:styleId="ListLabel333">
    <w:name w:val="ListLabel 333"/>
    <w:qFormat/>
    <w:rPr>
      <w:rFonts w:cs="Times New Roman"/>
    </w:rPr>
  </w:style>
  <w:style w:type="character" w:styleId="ListLabel334">
    <w:name w:val="ListLabel 334"/>
    <w:qFormat/>
    <w:rPr>
      <w:rFonts w:cs="Times New Roman"/>
    </w:rPr>
  </w:style>
  <w:style w:type="character" w:styleId="ListLabel335">
    <w:name w:val="ListLabel 335"/>
    <w:qFormat/>
    <w:rPr>
      <w:rFonts w:cs="Times New Roman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ascii="Times New Roman" w:hAnsi="Times New Roman" w:cs="Times New Roman"/>
      <w:b/>
      <w:bCs/>
      <w:sz w:val="24"/>
    </w:rPr>
  </w:style>
  <w:style w:type="character" w:styleId="ListLabel338">
    <w:name w:val="ListLabel 338"/>
    <w:qFormat/>
    <w:rPr>
      <w:rFonts w:ascii="Times New Roman" w:hAnsi="Times New Roman" w:cs="Symbol"/>
      <w:sz w:val="24"/>
    </w:rPr>
  </w:style>
  <w:style w:type="character" w:styleId="ListLabel339">
    <w:name w:val="ListLabel 339"/>
    <w:qFormat/>
    <w:rPr>
      <w:rFonts w:eastAsia="Times New Roman" w:cs="Times New Roman"/>
      <w:sz w:val="20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eastAsia="Times New Roman" w:cs="Times New Roman"/>
      <w:sz w:val="20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eastAsia="Times New Roman" w:cs="Times New Roman"/>
      <w:sz w:val="20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Times New Roman"/>
    </w:rPr>
  </w:style>
  <w:style w:type="character" w:styleId="ListLabel376">
    <w:name w:val="ListLabel 376"/>
    <w:qFormat/>
    <w:rPr>
      <w:rFonts w:cs="Times New Roman"/>
    </w:rPr>
  </w:style>
  <w:style w:type="character" w:styleId="ListLabel377">
    <w:name w:val="ListLabel 377"/>
    <w:qFormat/>
    <w:rPr>
      <w:rFonts w:cs="Times New Roman"/>
    </w:rPr>
  </w:style>
  <w:style w:type="character" w:styleId="ListLabel378">
    <w:name w:val="ListLabel 378"/>
    <w:qFormat/>
    <w:rPr>
      <w:rFonts w:cs="Times New Roman"/>
    </w:rPr>
  </w:style>
  <w:style w:type="character" w:styleId="ListLabel379">
    <w:name w:val="ListLabel 379"/>
    <w:qFormat/>
    <w:rPr>
      <w:rFonts w:cs="Times New Roman"/>
    </w:rPr>
  </w:style>
  <w:style w:type="character" w:styleId="ListLabel380">
    <w:name w:val="ListLabel 380"/>
    <w:qFormat/>
    <w:rPr>
      <w:rFonts w:cs="Times New Roman"/>
    </w:rPr>
  </w:style>
  <w:style w:type="character" w:styleId="ListLabel381">
    <w:name w:val="ListLabel 381"/>
    <w:qFormat/>
    <w:rPr>
      <w:rFonts w:cs="Times New Roman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Times New Roman"/>
    </w:rPr>
  </w:style>
  <w:style w:type="character" w:styleId="ListLabel384">
    <w:name w:val="ListLabel 384"/>
    <w:qFormat/>
    <w:rPr>
      <w:sz w:val="24"/>
      <w:szCs w:val="24"/>
    </w:rPr>
  </w:style>
  <w:style w:type="character" w:styleId="ListLabel385">
    <w:name w:val="ListLabel 385"/>
    <w:qFormat/>
    <w:rPr>
      <w:rFonts w:eastAsia="Times New Roman" w:cs="Times New Roman"/>
      <w:sz w:val="20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eastAsia="Times New Roman" w:cs="Times New Roman"/>
      <w:sz w:val="20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eastAsia="Times New Roman" w:cs="Times New Roman"/>
      <w:sz w:val="20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  <w:color w:val="00000A"/>
      <w:sz w:val="24"/>
      <w:szCs w:val="24"/>
      <w:highlight w:val="white"/>
      <w:lang w:val="ru-RU" w:eastAsia="zh-CN" w:bidi="ar-SA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/>
  </w:style>
  <w:style w:type="character" w:styleId="ListLabel425">
    <w:name w:val="ListLabel 425"/>
    <w:qFormat/>
    <w:rPr>
      <w:lang w:val="en-US"/>
    </w:rPr>
  </w:style>
  <w:style w:type="character" w:styleId="ListLabel426">
    <w:name w:val="ListLabel 426"/>
    <w:qFormat/>
    <w:rPr>
      <w:rFonts w:eastAsia="" w:eastAsiaTheme="majorEastAsia"/>
      <w:lang w:val="en-US"/>
    </w:rPr>
  </w:style>
  <w:style w:type="character" w:styleId="ListLabel427">
    <w:name w:val="ListLabel 427"/>
    <w:qFormat/>
    <w:rPr>
      <w:rFonts w:eastAsia="" w:eastAsiaTheme="majorEastAsia"/>
    </w:rPr>
  </w:style>
  <w:style w:type="character" w:styleId="ListLabel428">
    <w:name w:val="ListLabel 428"/>
    <w:qFormat/>
    <w:rPr>
      <w:lang w:val="en-US"/>
    </w:rPr>
  </w:style>
  <w:style w:type="character" w:styleId="ListLabel429">
    <w:name w:val="ListLabel 429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rsid w:val="00076b30"/>
    <w:pPr>
      <w:suppressAutoHyphens w:val="true"/>
      <w:spacing w:lineRule="auto" w:line="288" w:before="0" w:after="140"/>
    </w:pPr>
    <w:rPr>
      <w:rFonts w:ascii="Calibri" w:hAnsi="Calibri" w:eastAsia="Calibri" w:cs="Times New Roman"/>
      <w:kern w:val="2"/>
      <w:lang w:eastAsia="en-US"/>
    </w:rPr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76b30"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Style22" w:customStyle="1">
    <w:name w:val="список с точками"/>
    <w:basedOn w:val="Normal"/>
    <w:qFormat/>
    <w:rsid w:val="00076b30"/>
    <w:pPr>
      <w:tabs>
        <w:tab w:val="left" w:pos="720" w:leader="none"/>
        <w:tab w:val="left" w:pos="756" w:leader="none"/>
      </w:tabs>
      <w:suppressAutoHyphens w:val="true"/>
      <w:spacing w:lineRule="auto" w:line="312" w:before="0" w:after="0"/>
      <w:ind w:left="756" w:hanging="360"/>
      <w:jc w:val="both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23" w:customStyle="1">
    <w:name w:val="Стиль2"/>
    <w:basedOn w:val="Normal"/>
    <w:link w:val="20"/>
    <w:autoRedefine/>
    <w:qFormat/>
    <w:rsid w:val="005f6843"/>
    <w:pPr>
      <w:tabs>
        <w:tab w:val="clear" w:pos="720"/>
        <w:tab w:val="left" w:pos="1560" w:leader="none"/>
      </w:tabs>
      <w:spacing w:lineRule="auto" w:line="360" w:before="0" w:after="0"/>
      <w:ind w:left="851" w:hanging="0"/>
      <w:jc w:val="both"/>
    </w:pPr>
    <w:rPr>
      <w:rFonts w:ascii="Times New Roman" w:hAnsi="Times New Roman" w:eastAsia="Calibri" w:eastAsiaTheme="minorHAnsi"/>
      <w:i/>
      <w:sz w:val="24"/>
      <w:lang w:eastAsia="en-US"/>
    </w:rPr>
  </w:style>
  <w:style w:type="paragraph" w:styleId="13" w:customStyle="1">
    <w:name w:val="Стиль1"/>
    <w:basedOn w:val="ListParagraph"/>
    <w:link w:val="10"/>
    <w:qFormat/>
    <w:rsid w:val="005b3109"/>
    <w:pPr>
      <w:tabs>
        <w:tab w:val="clear" w:pos="720"/>
        <w:tab w:val="left" w:pos="1418" w:leader="none"/>
      </w:tabs>
      <w:suppressAutoHyphens w:val="false"/>
      <w:spacing w:lineRule="auto" w:line="360"/>
      <w:ind w:left="709" w:hanging="11"/>
      <w:jc w:val="both"/>
    </w:pPr>
    <w:rPr>
      <w:rFonts w:eastAsia="Calibri" w:eastAsiaTheme="minorHAnsi"/>
      <w:lang w:eastAsia="en-US"/>
    </w:rPr>
  </w:style>
  <w:style w:type="paragraph" w:styleId="Annotationtext">
    <w:name w:val="annotation text"/>
    <w:basedOn w:val="Normal"/>
    <w:uiPriority w:val="99"/>
    <w:semiHidden/>
    <w:unhideWhenUsed/>
    <w:qFormat/>
    <w:rsid w:val="0068008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68008b"/>
    <w:pPr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68008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Msolistparagraphbullet1gif" w:customStyle="1">
    <w:name w:val="msolistparagraphbullet1.gif"/>
    <w:basedOn w:val="Normal"/>
    <w:qFormat/>
    <w:rsid w:val="004902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Msolistparagraphbullet2gif" w:customStyle="1">
    <w:name w:val="msolistparagraphbullet2.gif"/>
    <w:basedOn w:val="Normal"/>
    <w:qFormat/>
    <w:rsid w:val="004902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Msolistparagraphbullet3gif" w:customStyle="1">
    <w:name w:val="msolistparagraphbullet3.gif"/>
    <w:basedOn w:val="Normal"/>
    <w:qFormat/>
    <w:rsid w:val="004902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tyle23" w:customStyle="1">
    <w:name w:val="Содержимое таблицы"/>
    <w:basedOn w:val="Normal"/>
    <w:qFormat/>
    <w:rsid w:val="00db2f6b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Andale Sans UI" w:cs="Times New Roman"/>
      <w:kern w:val="2"/>
      <w:sz w:val="24"/>
      <w:szCs w:val="24"/>
      <w:lang w:eastAsia="zh-CN"/>
    </w:rPr>
  </w:style>
  <w:style w:type="paragraph" w:styleId="Default" w:customStyle="1">
    <w:name w:val="Default"/>
    <w:qFormat/>
    <w:rsid w:val="00c66cf5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24">
    <w:name w:val="TOC 2"/>
    <w:basedOn w:val="Normal"/>
    <w:next w:val="Normal"/>
    <w:autoRedefine/>
    <w:uiPriority w:val="39"/>
    <w:semiHidden/>
    <w:unhideWhenUsed/>
    <w:rsid w:val="000a1e3d"/>
    <w:pPr>
      <w:spacing w:lineRule="auto" w:line="252"/>
      <w:ind w:left="220" w:hanging="0"/>
    </w:pPr>
    <w:rPr>
      <w:rFonts w:ascii="Calibri" w:hAnsi="Calibri" w:eastAsia="Calibri" w:cs="Times New Roman"/>
      <w:lang w:eastAsia="en-US"/>
    </w:rPr>
  </w:style>
  <w:style w:type="paragraph" w:styleId="Style24" w:customStyle="1">
    <w:name w:val="Заголовок таблицы"/>
    <w:basedOn w:val="Style2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sau.ru/files/education/uch_posob/&#1058;&#1077;&#1093;&#1085;&#1086;&#1083;&#1086;&#1075;&#1080;&#1103; &#1088;&#1072;&#1082;&#1077;&#1090;&#1085;&#1099;&#1093;-&#1042;&#1072;&#1096;&#1091;&#1082;&#1086;&#1074; &#1070;&#1040;.pdf" TargetMode="External"/><Relationship Id="rId3" Type="http://schemas.openxmlformats.org/officeDocument/2006/relationships/hyperlink" Target="https://www.hexcel.com/user_area/content_media/raw/HexTool_UserGuide.pdf" TargetMode="External"/><Relationship Id="rId4" Type="http://schemas.openxmlformats.org/officeDocument/2006/relationships/hyperlink" Target="https://docplayer.ru/58831287-Huntsman-advanced-materials-division-proizvodstvo-vysokotemperaturnoy-kompozitnoy-osnastki-mai-10.html" TargetMode="External"/><Relationship Id="rId5" Type="http://schemas.openxmlformats.org/officeDocument/2006/relationships/hyperlink" Target="http://library.sibgtu.ru/" TargetMode="External"/><Relationship Id="rId6" Type="http://schemas.openxmlformats.org/officeDocument/2006/relationships/hyperlink" Target="http://library.sibgtu.ru/" TargetMode="External"/><Relationship Id="rId7" Type="http://schemas.openxmlformats.org/officeDocument/2006/relationships/hyperlink" Target="http://mars.arbicon.ru/" TargetMode="External"/><Relationship Id="rId8" Type="http://schemas.openxmlformats.org/officeDocument/2006/relationships/hyperlink" Target="http://elibrary.ru/" TargetMode="External"/><Relationship Id="rId9" Type="http://schemas.openxmlformats.org/officeDocument/2006/relationships/hyperlink" Target="http://rucont.ru/" TargetMode="External"/><Relationship Id="rId10" Type="http://schemas.openxmlformats.org/officeDocument/2006/relationships/hyperlink" Target="http://e.lanbook.com/" TargetMode="External"/><Relationship Id="rId11" Type="http://schemas.openxmlformats.org/officeDocument/2006/relationships/hyperlink" Target="http://biblioclub.ru/" TargetMode="External"/><Relationship Id="rId12" Type="http://schemas.openxmlformats.org/officeDocument/2006/relationships/hyperlink" Target="http://znanium.co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F1129-3DC9-4E43-BB33-94BB8BE88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Application>LibreOffice/6.2.4.2$Windows_X86_64 LibreOffice_project/2412653d852ce75f65fbfa83fb7e7b669a126d64</Application>
  <Pages>18</Pages>
  <Words>4212</Words>
  <Characters>31494</Characters>
  <CharactersWithSpaces>35225</CharactersWithSpaces>
  <Paragraphs>564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2017-12-17T20:59:00Z</dcterms:created>
  <dc:creator>Принцеса</dc:creator>
  <dc:description/>
  <dc:language>ru-RU</dc:language>
  <cp:lastModifiedBy/>
  <cp:lastPrinted>2018-02-01T04:49:00Z</cp:lastPrinted>
  <dcterms:modified xsi:type="dcterms:W3CDTF">2020-06-25T11:12:17Z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