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B8BC0" w14:textId="77777777" w:rsidR="005C7725" w:rsidRDefault="005C7725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AB8BC1" w14:textId="77777777" w:rsidR="00385DD0" w:rsidRPr="00385DD0" w:rsidRDefault="00385DD0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ФОНД ОЦЕНОЧНЫХ СРЕДСТВ ПО</w:t>
      </w:r>
      <w:r w:rsidRPr="00385DD0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ru-RU"/>
        </w:rPr>
        <w:t>ДИСЦИПЛИНЕ</w:t>
      </w:r>
    </w:p>
    <w:p w14:paraId="6EAB8BC2" w14:textId="05B35A88" w:rsidR="00385DD0" w:rsidRPr="00385DD0" w:rsidRDefault="001C64F1" w:rsidP="005C7725">
      <w:pPr>
        <w:spacing w:after="0" w:line="240" w:lineRule="auto"/>
        <w:jc w:val="center"/>
        <w:rPr>
          <w:rFonts w:eastAsia="MS Mincho" w:cs="Times New Roman"/>
          <w:b/>
          <w:sz w:val="24"/>
          <w:szCs w:val="24"/>
          <w:lang w:eastAsia="ja-JP"/>
        </w:rPr>
      </w:pPr>
      <w:r>
        <w:rPr>
          <w:rFonts w:eastAsia="MS Mincho" w:cs="Times New Roman"/>
          <w:b/>
          <w:sz w:val="24"/>
          <w:szCs w:val="24"/>
          <w:lang w:eastAsia="ja-JP"/>
        </w:rPr>
        <w:t xml:space="preserve">ПРИЕМ </w:t>
      </w:r>
      <w:r w:rsidR="00A40AB8">
        <w:rPr>
          <w:rFonts w:eastAsia="MS Mincho" w:cs="Times New Roman"/>
          <w:b/>
          <w:sz w:val="24"/>
          <w:szCs w:val="24"/>
          <w:u w:val="single"/>
          <w:lang w:eastAsia="ja-JP"/>
        </w:rPr>
        <w:t xml:space="preserve">2018 </w:t>
      </w:r>
      <w:r w:rsidR="00385DD0" w:rsidRPr="00385DD0">
        <w:rPr>
          <w:rFonts w:eastAsia="MS Mincho" w:cs="Times New Roman"/>
          <w:b/>
          <w:sz w:val="24"/>
          <w:szCs w:val="24"/>
          <w:lang w:eastAsia="ja-JP"/>
        </w:rPr>
        <w:t>г.</w:t>
      </w:r>
    </w:p>
    <w:p w14:paraId="6EAB8BC3" w14:textId="77777777" w:rsidR="00385DD0" w:rsidRPr="001C64F1" w:rsidRDefault="00385DD0" w:rsidP="005C7725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7030A0"/>
          <w:sz w:val="24"/>
          <w:szCs w:val="24"/>
          <w:lang w:eastAsia="ru-RU"/>
        </w:rPr>
      </w:pPr>
      <w:r w:rsidRPr="001C64F1">
        <w:rPr>
          <w:rFonts w:eastAsia="MS Mincho" w:cs="Times New Roman"/>
          <w:b/>
          <w:sz w:val="24"/>
          <w:szCs w:val="24"/>
          <w:lang w:eastAsia="ja-JP"/>
        </w:rPr>
        <w:t xml:space="preserve">ФОРМА ОБУЧЕНИЯ </w:t>
      </w:r>
      <w:r w:rsidRPr="001C64F1">
        <w:rPr>
          <w:rFonts w:eastAsia="MS Mincho" w:cs="Times New Roman"/>
          <w:b/>
          <w:sz w:val="24"/>
          <w:szCs w:val="24"/>
          <w:u w:val="single"/>
          <w:lang w:eastAsia="ja-JP"/>
        </w:rPr>
        <w:t>очная</w:t>
      </w:r>
    </w:p>
    <w:p w14:paraId="6EAB8BC4" w14:textId="77777777" w:rsidR="00385DD0" w:rsidRDefault="00385DD0" w:rsidP="005C7725">
      <w:pPr>
        <w:spacing w:after="0" w:line="240" w:lineRule="auto"/>
        <w:jc w:val="center"/>
        <w:rPr>
          <w:rFonts w:eastAsia="MS Mincho" w:cs="Times New Roman"/>
          <w:b/>
          <w:sz w:val="24"/>
          <w:szCs w:val="24"/>
          <w:lang w:eastAsia="ja-JP"/>
        </w:rPr>
      </w:pPr>
    </w:p>
    <w:p w14:paraId="6EAB8BC5" w14:textId="77777777" w:rsidR="008F5872" w:rsidRPr="00385DD0" w:rsidRDefault="008F5872" w:rsidP="005C7725">
      <w:pPr>
        <w:spacing w:after="0" w:line="240" w:lineRule="auto"/>
        <w:jc w:val="center"/>
        <w:rPr>
          <w:rFonts w:eastAsia="MS Mincho" w:cs="Times New Roman"/>
          <w:b/>
          <w:sz w:val="24"/>
          <w:szCs w:val="24"/>
          <w:lang w:eastAsia="ja-JP"/>
        </w:rPr>
      </w:pP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8"/>
        <w:gridCol w:w="854"/>
        <w:gridCol w:w="1551"/>
        <w:gridCol w:w="1060"/>
        <w:gridCol w:w="7439"/>
      </w:tblGrid>
      <w:tr w:rsidR="00385DD0" w:rsidRPr="00385DD0" w14:paraId="6EAB8BC7" w14:textId="77777777" w:rsidTr="00724BFC">
        <w:tc>
          <w:tcPr>
            <w:tcW w:w="143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8BC6" w14:textId="44475116" w:rsidR="00385DD0" w:rsidRPr="008727C7" w:rsidRDefault="00162F26" w:rsidP="003F45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5C2534">
              <w:rPr>
                <w:b/>
                <w:color w:val="000000" w:themeColor="text1"/>
              </w:rPr>
              <w:t>Введение в технологии Интернета-вещей</w:t>
            </w:r>
          </w:p>
        </w:tc>
      </w:tr>
      <w:tr w:rsidR="00385DD0" w:rsidRPr="00385DD0" w14:paraId="6EAB8BCB" w14:textId="77777777" w:rsidTr="00724BFC">
        <w:tc>
          <w:tcPr>
            <w:tcW w:w="34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EAB8BC8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904" w:type="dxa"/>
            <w:gridSpan w:val="4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EAB8BC9" w14:textId="77777777" w:rsid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6EAB8BCA" w14:textId="77777777" w:rsidR="008F5872" w:rsidRPr="00385DD0" w:rsidRDefault="008F5872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CE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CC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Направление подготовки/ специальность</w:t>
            </w: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CD" w14:textId="77777777" w:rsidR="00385DD0" w:rsidRPr="0059562D" w:rsidRDefault="001C64F1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1C64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Для всех направлений подготовки бакалавриата и специальностей</w:t>
            </w:r>
          </w:p>
        </w:tc>
      </w:tr>
      <w:tr w:rsidR="00385DD0" w:rsidRPr="00385DD0" w14:paraId="6EAB8BD1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CF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Образовательная программа (направленность (профиль))  </w:t>
            </w: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0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D4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D2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Специализация</w:t>
            </w: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3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7030A0"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D7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D5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Уровень образования</w:t>
            </w: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6" w14:textId="77777777" w:rsidR="00385DD0" w:rsidRPr="00385DD0" w:rsidRDefault="001C64F1" w:rsidP="00595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64F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высшее образование – бакалавриат, специалитет</w:t>
            </w:r>
          </w:p>
        </w:tc>
      </w:tr>
      <w:tr w:rsidR="00385DD0" w:rsidRPr="00385DD0" w14:paraId="6EAB8BDA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D8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9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DF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AB8BDB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Курс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C" w14:textId="77777777" w:rsidR="00385DD0" w:rsidRPr="001C64F1" w:rsidRDefault="0059562D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1C64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6EAB8BDD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8BDE" w14:textId="2377FA4D" w:rsidR="00385DD0" w:rsidRPr="00385DD0" w:rsidRDefault="00D70047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385DD0" w:rsidRPr="00385DD0" w14:paraId="6EAB8BE2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AB8BE0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Трудоемкость в кредитах (зачетных единицах)</w:t>
            </w:r>
          </w:p>
        </w:tc>
        <w:tc>
          <w:tcPr>
            <w:tcW w:w="10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8BE1" w14:textId="77777777" w:rsidR="00385DD0" w:rsidRPr="00385DD0" w:rsidRDefault="00281452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</w:tr>
      <w:tr w:rsidR="00385DD0" w:rsidRPr="00385DD0" w14:paraId="6EAB8BE5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B8BE3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B8BE4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E8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B8BE6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9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AB8BE7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2E3A6A" w:rsidRPr="00385DD0" w14:paraId="6EAB8BEC" w14:textId="77777777" w:rsidTr="00CD4B03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E9" w14:textId="147BFB48" w:rsidR="002E3A6A" w:rsidRPr="0059562D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10FC">
              <w:rPr>
                <w:color w:val="000000" w:themeColor="text1"/>
              </w:rPr>
              <w:t>Заведующий кафедрой – руководитель Отделения</w:t>
            </w:r>
          </w:p>
        </w:tc>
        <w:tc>
          <w:tcPr>
            <w:tcW w:w="346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EA" w14:textId="77777777" w:rsidR="002E3A6A" w:rsidRPr="00385DD0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AB8BEB" w14:textId="6A57C66B" w:rsidR="002E3A6A" w:rsidRPr="002E3A6A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3A6A">
              <w:rPr>
                <w:color w:val="000000" w:themeColor="text1"/>
              </w:rPr>
              <w:t>П.Ф. Баранов</w:t>
            </w:r>
          </w:p>
        </w:tc>
      </w:tr>
      <w:tr w:rsidR="002E3A6A" w:rsidRPr="00385DD0" w14:paraId="6EAB8BF0" w14:textId="77777777" w:rsidTr="00CD4B03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ED" w14:textId="77777777" w:rsidR="002E3A6A" w:rsidRPr="00385DD0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346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EE" w14:textId="77777777" w:rsidR="002E3A6A" w:rsidRPr="00385DD0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AB8BEF" w14:textId="1B80DF42" w:rsidR="002E3A6A" w:rsidRPr="002E3A6A" w:rsidRDefault="00162F26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3A6A">
              <w:rPr>
                <w:color w:val="000000" w:themeColor="text1"/>
              </w:rPr>
              <w:t>П.Ф. Баранов</w:t>
            </w:r>
          </w:p>
        </w:tc>
      </w:tr>
    </w:tbl>
    <w:p w14:paraId="6EAB8BF1" w14:textId="77777777" w:rsidR="00385DD0" w:rsidRPr="00385DD0" w:rsidRDefault="00385DD0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B8BF2" w14:textId="77777777" w:rsidR="00385DD0" w:rsidRDefault="00385DD0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B8BF3" w14:textId="77777777" w:rsidR="008F5872" w:rsidRDefault="008F5872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B8BF4" w14:textId="7AF1CADF" w:rsidR="00385DD0" w:rsidRDefault="00385DD0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385DD0" w:rsidSect="008F5872">
          <w:headerReference w:type="default" r:id="rId8"/>
          <w:type w:val="continuous"/>
          <w:pgSz w:w="16838" w:h="11906" w:orient="landscape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r w:rsidRPr="00385DD0">
        <w:rPr>
          <w:rFonts w:eastAsia="Times New Roman" w:cs="Times New Roman"/>
          <w:sz w:val="24"/>
          <w:szCs w:val="24"/>
          <w:lang w:eastAsia="ru-RU"/>
        </w:rPr>
        <w:t>20</w:t>
      </w:r>
      <w:r w:rsidR="00A40AB8">
        <w:rPr>
          <w:rFonts w:eastAsia="Times New Roman" w:cs="Times New Roman"/>
          <w:sz w:val="24"/>
          <w:szCs w:val="24"/>
          <w:lang w:eastAsia="ru-RU"/>
        </w:rPr>
        <w:t>20</w:t>
      </w:r>
      <w:r w:rsidR="001C64F1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85DD0">
        <w:rPr>
          <w:rFonts w:eastAsia="Times New Roman" w:cs="Times New Roman"/>
          <w:sz w:val="24"/>
          <w:szCs w:val="24"/>
          <w:lang w:eastAsia="ru-RU"/>
        </w:rPr>
        <w:t>г.</w:t>
      </w:r>
    </w:p>
    <w:p w14:paraId="6EAB8BF5" w14:textId="6E63AE76" w:rsidR="00385DD0" w:rsidRPr="002E3A6A" w:rsidRDefault="00910D27" w:rsidP="002F711F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2E3A6A">
        <w:rPr>
          <w:rFonts w:ascii="Times New Roman" w:eastAsia="Times New Roman" w:hAnsi="Times New Roman" w:cs="Times New Roman"/>
          <w:b/>
        </w:rPr>
        <w:lastRenderedPageBreak/>
        <w:t>Роль дисциплины «</w:t>
      </w:r>
      <w:r w:rsidR="002E3A6A" w:rsidRPr="002E3A6A">
        <w:rPr>
          <w:rFonts w:ascii="Times New Roman" w:eastAsia="Times New Roman" w:hAnsi="Times New Roman" w:cs="Times New Roman"/>
          <w:b/>
        </w:rPr>
        <w:t>Основы</w:t>
      </w:r>
      <w:r w:rsidR="002E3A6A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2E3A6A" w:rsidRPr="002E3A6A">
        <w:rPr>
          <w:rFonts w:ascii="Times New Roman" w:eastAsia="Times New Roman" w:hAnsi="Times New Roman" w:cs="Times New Roman"/>
          <w:b/>
        </w:rPr>
        <w:t>конструирования малых космических аппаратов</w:t>
      </w:r>
      <w:r w:rsidR="00385DD0" w:rsidRPr="002E3A6A">
        <w:rPr>
          <w:rFonts w:ascii="Times New Roman" w:eastAsia="Times New Roman" w:hAnsi="Times New Roman" w:cs="Times New Roman"/>
          <w:b/>
        </w:rPr>
        <w:t>» в формировании компетенций выпускника:</w:t>
      </w:r>
    </w:p>
    <w:p w14:paraId="6EAB8BF6" w14:textId="77777777" w:rsidR="00724BFC" w:rsidRDefault="00724BFC" w:rsidP="005C7725">
      <w:pPr>
        <w:spacing w:after="0" w:line="240" w:lineRule="auto"/>
        <w:rPr>
          <w:rFonts w:eastAsia="Times New Roman" w:cs="Times New Roman"/>
        </w:rPr>
      </w:pPr>
    </w:p>
    <w:tbl>
      <w:tblPr>
        <w:tblStyle w:val="afb"/>
        <w:tblW w:w="15134" w:type="dxa"/>
        <w:tblLook w:val="04A0" w:firstRow="1" w:lastRow="0" w:firstColumn="1" w:lastColumn="0" w:noHBand="0" w:noVBand="1"/>
      </w:tblPr>
      <w:tblGrid>
        <w:gridCol w:w="1972"/>
        <w:gridCol w:w="810"/>
        <w:gridCol w:w="1266"/>
        <w:gridCol w:w="2366"/>
        <w:gridCol w:w="1130"/>
        <w:gridCol w:w="2912"/>
        <w:gridCol w:w="1276"/>
        <w:gridCol w:w="3402"/>
      </w:tblGrid>
      <w:tr w:rsidR="00824F65" w:rsidRPr="008F22D0" w14:paraId="5B651468" w14:textId="77777777" w:rsidTr="00190FF1">
        <w:trPr>
          <w:tblHeader/>
        </w:trPr>
        <w:tc>
          <w:tcPr>
            <w:tcW w:w="1972" w:type="dxa"/>
            <w:vMerge w:val="restart"/>
            <w:shd w:val="clear" w:color="auto" w:fill="F2F2F2" w:themeFill="background1" w:themeFillShade="F2"/>
            <w:vAlign w:val="center"/>
          </w:tcPr>
          <w:p w14:paraId="7AF64724" w14:textId="77777777" w:rsidR="00824F65" w:rsidRPr="005D059B" w:rsidRDefault="00824F65" w:rsidP="00190FF1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bookmarkStart w:id="0" w:name="_GoBack"/>
            <w:bookmarkEnd w:id="0"/>
            <w:r w:rsidRPr="00083F8B">
              <w:rPr>
                <w:rFonts w:eastAsia="Times New Roman"/>
                <w:b/>
                <w:sz w:val="16"/>
                <w:szCs w:val="16"/>
              </w:rPr>
              <w:t>Элемент образовательной программы (дисциплина, практика, ГИА)</w:t>
            </w:r>
          </w:p>
        </w:tc>
        <w:tc>
          <w:tcPr>
            <w:tcW w:w="810" w:type="dxa"/>
            <w:vMerge w:val="restart"/>
            <w:shd w:val="clear" w:color="auto" w:fill="F2F2F2" w:themeFill="background1" w:themeFillShade="F2"/>
            <w:vAlign w:val="center"/>
          </w:tcPr>
          <w:p w14:paraId="5514391F" w14:textId="77777777" w:rsidR="00824F65" w:rsidRPr="005D059B" w:rsidRDefault="00824F65" w:rsidP="00190FF1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 w:rsidRPr="00083F8B">
              <w:rPr>
                <w:b/>
                <w:spacing w:val="-6"/>
                <w:sz w:val="16"/>
                <w:szCs w:val="16"/>
              </w:rPr>
              <w:t>Семестр</w:t>
            </w:r>
          </w:p>
        </w:tc>
        <w:tc>
          <w:tcPr>
            <w:tcW w:w="1266" w:type="dxa"/>
            <w:vMerge w:val="restart"/>
            <w:shd w:val="clear" w:color="auto" w:fill="F2F2F2" w:themeFill="background1" w:themeFillShade="F2"/>
            <w:vAlign w:val="center"/>
          </w:tcPr>
          <w:p w14:paraId="03E03CA6" w14:textId="77777777" w:rsidR="00824F65" w:rsidRPr="005D059B" w:rsidRDefault="00824F65" w:rsidP="00190FF1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Код компетенции</w:t>
            </w:r>
          </w:p>
          <w:p w14:paraId="4C834C60" w14:textId="77777777" w:rsidR="00824F65" w:rsidRPr="005D059B" w:rsidRDefault="00824F65" w:rsidP="00190FF1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66" w:type="dxa"/>
            <w:vMerge w:val="restart"/>
            <w:shd w:val="clear" w:color="auto" w:fill="F2F2F2" w:themeFill="background1" w:themeFillShade="F2"/>
            <w:vAlign w:val="center"/>
          </w:tcPr>
          <w:p w14:paraId="6415CED2" w14:textId="77777777" w:rsidR="00824F65" w:rsidRPr="005D059B" w:rsidRDefault="00824F65" w:rsidP="00190FF1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  <w:vertAlign w:val="superscript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Наименование компетенции</w:t>
            </w:r>
          </w:p>
        </w:tc>
        <w:tc>
          <w:tcPr>
            <w:tcW w:w="4042" w:type="dxa"/>
            <w:gridSpan w:val="2"/>
            <w:shd w:val="clear" w:color="auto" w:fill="F2F2F2" w:themeFill="background1" w:themeFillShade="F2"/>
            <w:vAlign w:val="center"/>
          </w:tcPr>
          <w:p w14:paraId="33AC4739" w14:textId="77777777" w:rsidR="00824F65" w:rsidRPr="005D059B" w:rsidRDefault="00824F65" w:rsidP="00190FF1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Индикаторы достижения</w:t>
            </w:r>
          </w:p>
        </w:tc>
        <w:tc>
          <w:tcPr>
            <w:tcW w:w="4678" w:type="dxa"/>
            <w:gridSpan w:val="2"/>
            <w:shd w:val="clear" w:color="auto" w:fill="F2F2F2" w:themeFill="background1" w:themeFillShade="F2"/>
            <w:vAlign w:val="center"/>
          </w:tcPr>
          <w:p w14:paraId="733535FD" w14:textId="77777777" w:rsidR="00824F65" w:rsidRPr="005D059B" w:rsidRDefault="00824F65" w:rsidP="00190FF1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Составляющие результатов освоения (дескрипторы компетенции)</w:t>
            </w:r>
          </w:p>
        </w:tc>
      </w:tr>
      <w:tr w:rsidR="00824F65" w:rsidRPr="008F22D0" w14:paraId="5C5BD8C4" w14:textId="77777777" w:rsidTr="00190FF1">
        <w:trPr>
          <w:tblHeader/>
        </w:trPr>
        <w:tc>
          <w:tcPr>
            <w:tcW w:w="1972" w:type="dxa"/>
            <w:vMerge/>
            <w:shd w:val="clear" w:color="auto" w:fill="F2F2F2" w:themeFill="background1" w:themeFillShade="F2"/>
          </w:tcPr>
          <w:p w14:paraId="4FCCD064" w14:textId="77777777" w:rsidR="00824F65" w:rsidRPr="005D059B" w:rsidRDefault="00824F65" w:rsidP="00190FF1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810" w:type="dxa"/>
            <w:vMerge/>
            <w:shd w:val="clear" w:color="auto" w:fill="F2F2F2" w:themeFill="background1" w:themeFillShade="F2"/>
          </w:tcPr>
          <w:p w14:paraId="7F637AC5" w14:textId="77777777" w:rsidR="00824F65" w:rsidRPr="005D059B" w:rsidRDefault="00824F65" w:rsidP="00190FF1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1266" w:type="dxa"/>
            <w:vMerge/>
            <w:shd w:val="clear" w:color="auto" w:fill="F2F2F2" w:themeFill="background1" w:themeFillShade="F2"/>
            <w:vAlign w:val="center"/>
          </w:tcPr>
          <w:p w14:paraId="2669CDBB" w14:textId="77777777" w:rsidR="00824F65" w:rsidRPr="005D059B" w:rsidRDefault="00824F65" w:rsidP="00190FF1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2366" w:type="dxa"/>
            <w:vMerge/>
            <w:shd w:val="clear" w:color="auto" w:fill="F2F2F2" w:themeFill="background1" w:themeFillShade="F2"/>
            <w:vAlign w:val="center"/>
          </w:tcPr>
          <w:p w14:paraId="440643A5" w14:textId="77777777" w:rsidR="00824F65" w:rsidRPr="005D059B" w:rsidRDefault="00824F65" w:rsidP="00190FF1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1130" w:type="dxa"/>
            <w:shd w:val="clear" w:color="auto" w:fill="F2F2F2" w:themeFill="background1" w:themeFillShade="F2"/>
            <w:vAlign w:val="center"/>
          </w:tcPr>
          <w:p w14:paraId="3F5DDA12" w14:textId="77777777" w:rsidR="00824F65" w:rsidRPr="005D059B" w:rsidRDefault="00824F65" w:rsidP="00190FF1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Код индикатора</w:t>
            </w:r>
          </w:p>
        </w:tc>
        <w:tc>
          <w:tcPr>
            <w:tcW w:w="2912" w:type="dxa"/>
            <w:shd w:val="clear" w:color="auto" w:fill="F2F2F2" w:themeFill="background1" w:themeFillShade="F2"/>
            <w:vAlign w:val="center"/>
          </w:tcPr>
          <w:p w14:paraId="0E83C92C" w14:textId="77777777" w:rsidR="00824F65" w:rsidRPr="005D059B" w:rsidRDefault="00824F65" w:rsidP="00190FF1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индикатора достижения 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0C94E49" w14:textId="77777777" w:rsidR="00824F65" w:rsidRPr="005D059B" w:rsidRDefault="00824F65" w:rsidP="00190FF1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Код 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75CD3449" w14:textId="77777777" w:rsidR="00824F65" w:rsidRPr="005D059B" w:rsidRDefault="00824F65" w:rsidP="00190FF1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</w:t>
            </w:r>
          </w:p>
        </w:tc>
      </w:tr>
      <w:tr w:rsidR="00824F65" w:rsidRPr="008F22D0" w14:paraId="2E30D296" w14:textId="77777777" w:rsidTr="00190FF1">
        <w:trPr>
          <w:trHeight w:val="1865"/>
        </w:trPr>
        <w:tc>
          <w:tcPr>
            <w:tcW w:w="1972" w:type="dxa"/>
            <w:vMerge w:val="restart"/>
            <w:vAlign w:val="center"/>
          </w:tcPr>
          <w:p w14:paraId="4A97C7F8" w14:textId="3190F7EF" w:rsidR="00824F65" w:rsidRPr="005D059B" w:rsidRDefault="00824F65" w:rsidP="00190FF1">
            <w:pPr>
              <w:jc w:val="center"/>
              <w:rPr>
                <w:rFonts w:eastAsia="Calibri"/>
                <w:sz w:val="18"/>
                <w:szCs w:val="18"/>
              </w:rPr>
            </w:pPr>
            <w:r w:rsidRPr="00162F26">
              <w:rPr>
                <w:b/>
                <w:color w:val="000000" w:themeColor="text1"/>
                <w:sz w:val="18"/>
                <w:szCs w:val="18"/>
              </w:rPr>
              <w:t>Введение в технологии Интернета-вещей</w:t>
            </w:r>
          </w:p>
        </w:tc>
        <w:tc>
          <w:tcPr>
            <w:tcW w:w="810" w:type="dxa"/>
            <w:vMerge w:val="restart"/>
            <w:vAlign w:val="center"/>
          </w:tcPr>
          <w:p w14:paraId="3BDF5D18" w14:textId="77777777" w:rsidR="00824F65" w:rsidRPr="005D059B" w:rsidRDefault="00824F65" w:rsidP="00190FF1">
            <w:pPr>
              <w:jc w:val="center"/>
              <w:rPr>
                <w:rFonts w:eastAsia="Calibri"/>
                <w:sz w:val="18"/>
                <w:szCs w:val="18"/>
              </w:rPr>
            </w:pPr>
            <w:r w:rsidRPr="004D5BC0">
              <w:rPr>
                <w:rFonts w:eastAsia="Times New Roman" w:cs="Times New Roman"/>
                <w:b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266" w:type="dxa"/>
            <w:vMerge w:val="restart"/>
            <w:vAlign w:val="center"/>
          </w:tcPr>
          <w:p w14:paraId="0303400F" w14:textId="77777777" w:rsidR="00824F65" w:rsidRPr="005D059B" w:rsidRDefault="00824F65" w:rsidP="00190FF1">
            <w:pPr>
              <w:jc w:val="center"/>
              <w:rPr>
                <w:rFonts w:eastAsia="Calibri"/>
                <w:sz w:val="18"/>
                <w:szCs w:val="18"/>
              </w:rPr>
            </w:pPr>
            <w:r w:rsidRPr="005D059B">
              <w:rPr>
                <w:rFonts w:eastAsia="Calibri"/>
                <w:sz w:val="18"/>
                <w:szCs w:val="18"/>
              </w:rPr>
              <w:t>УК(У)-6</w:t>
            </w:r>
          </w:p>
          <w:p w14:paraId="2EBD26DD" w14:textId="77777777" w:rsidR="00824F65" w:rsidRPr="008F22D0" w:rsidRDefault="00824F65" w:rsidP="00190FF1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</w:p>
        </w:tc>
        <w:tc>
          <w:tcPr>
            <w:tcW w:w="2366" w:type="dxa"/>
            <w:vMerge w:val="restart"/>
            <w:vAlign w:val="center"/>
          </w:tcPr>
          <w:p w14:paraId="2988B498" w14:textId="77777777" w:rsidR="00824F65" w:rsidRPr="008F22D0" w:rsidRDefault="00824F65" w:rsidP="00190FF1">
            <w:pPr>
              <w:rPr>
                <w:sz w:val="18"/>
                <w:szCs w:val="18"/>
              </w:rPr>
            </w:pPr>
            <w:r w:rsidRPr="007D5B2B">
              <w:rPr>
                <w:color w:val="000000" w:themeColor="text1"/>
                <w:sz w:val="18"/>
                <w:szCs w:val="18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 (</w:t>
            </w:r>
            <w:proofErr w:type="spellStart"/>
            <w:r w:rsidRPr="007D5B2B">
              <w:rPr>
                <w:color w:val="000000" w:themeColor="text1"/>
                <w:sz w:val="18"/>
                <w:szCs w:val="18"/>
              </w:rPr>
              <w:t>бакалавриат</w:t>
            </w:r>
            <w:proofErr w:type="spellEnd"/>
            <w:r w:rsidRPr="007D5B2B">
              <w:rPr>
                <w:color w:val="000000" w:themeColor="text1"/>
                <w:sz w:val="18"/>
                <w:szCs w:val="18"/>
              </w:rPr>
              <w:t>) /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(</w:t>
            </w:r>
            <w:proofErr w:type="spellStart"/>
            <w:r w:rsidRPr="007D5B2B">
              <w:rPr>
                <w:color w:val="000000" w:themeColor="text1"/>
                <w:sz w:val="18"/>
                <w:szCs w:val="18"/>
              </w:rPr>
              <w:t>специалитет</w:t>
            </w:r>
            <w:proofErr w:type="spellEnd"/>
            <w:r w:rsidRPr="007D5B2B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30" w:type="dxa"/>
            <w:vAlign w:val="center"/>
          </w:tcPr>
          <w:p w14:paraId="7C85008F" w14:textId="77777777" w:rsidR="00824F65" w:rsidRPr="008F22D0" w:rsidRDefault="00824F65" w:rsidP="00190FF1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И.УК(У)-6.3</w:t>
            </w:r>
          </w:p>
        </w:tc>
        <w:tc>
          <w:tcPr>
            <w:tcW w:w="2912" w:type="dxa"/>
            <w:vAlign w:val="center"/>
          </w:tcPr>
          <w:p w14:paraId="157369E2" w14:textId="77777777" w:rsidR="00824F65" w:rsidRPr="008F22D0" w:rsidRDefault="00824F65" w:rsidP="00190FF1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Находит и использует источники получения дополнительной информации для повышения уровня общих и профессиональных знаний</w:t>
            </w:r>
          </w:p>
        </w:tc>
        <w:tc>
          <w:tcPr>
            <w:tcW w:w="1276" w:type="dxa"/>
            <w:vAlign w:val="center"/>
          </w:tcPr>
          <w:p w14:paraId="07B1C75D" w14:textId="77777777" w:rsidR="00824F65" w:rsidRPr="008F22D0" w:rsidRDefault="00824F65" w:rsidP="00190FF1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3</w:t>
            </w:r>
            <w:r w:rsidRPr="00427E63">
              <w:rPr>
                <w:color w:val="000000" w:themeColor="text1"/>
                <w:sz w:val="18"/>
                <w:szCs w:val="18"/>
              </w:rPr>
              <w:t>У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3402" w:type="dxa"/>
            <w:vAlign w:val="center"/>
          </w:tcPr>
          <w:p w14:paraId="4A3A0078" w14:textId="77777777" w:rsidR="00824F65" w:rsidRPr="008F22D0" w:rsidRDefault="00824F65" w:rsidP="00190FF1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Умеет находить и использовать источники получения дополнительной информации</w:t>
            </w:r>
          </w:p>
        </w:tc>
      </w:tr>
      <w:tr w:rsidR="00824F65" w:rsidRPr="008F22D0" w14:paraId="4C5E6392" w14:textId="77777777" w:rsidTr="00190FF1">
        <w:trPr>
          <w:trHeight w:val="1420"/>
        </w:trPr>
        <w:tc>
          <w:tcPr>
            <w:tcW w:w="1972" w:type="dxa"/>
            <w:vMerge/>
          </w:tcPr>
          <w:p w14:paraId="220B99EA" w14:textId="77777777" w:rsidR="00824F65" w:rsidRPr="008F22D0" w:rsidRDefault="00824F65" w:rsidP="00190FF1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321C5C2F" w14:textId="77777777" w:rsidR="00824F65" w:rsidRPr="008F22D0" w:rsidRDefault="00824F65" w:rsidP="00190FF1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14:paraId="05093711" w14:textId="77777777" w:rsidR="00824F65" w:rsidRPr="008F22D0" w:rsidRDefault="00824F65" w:rsidP="00190FF1">
            <w:pPr>
              <w:rPr>
                <w:sz w:val="18"/>
                <w:szCs w:val="18"/>
              </w:rPr>
            </w:pPr>
          </w:p>
        </w:tc>
        <w:tc>
          <w:tcPr>
            <w:tcW w:w="2366" w:type="dxa"/>
            <w:vMerge/>
          </w:tcPr>
          <w:p w14:paraId="4D923F4C" w14:textId="77777777" w:rsidR="00824F65" w:rsidRPr="008F22D0" w:rsidRDefault="00824F65" w:rsidP="00190FF1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  <w:vMerge w:val="restart"/>
            <w:vAlign w:val="center"/>
          </w:tcPr>
          <w:p w14:paraId="7E932251" w14:textId="77777777" w:rsidR="00824F65" w:rsidRPr="008F22D0" w:rsidRDefault="00824F65" w:rsidP="00190FF1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И.УК(У)-6.4</w:t>
            </w:r>
          </w:p>
        </w:tc>
        <w:tc>
          <w:tcPr>
            <w:tcW w:w="2912" w:type="dxa"/>
            <w:vMerge w:val="restart"/>
            <w:vAlign w:val="center"/>
          </w:tcPr>
          <w:p w14:paraId="6D988A37" w14:textId="77777777" w:rsidR="00824F65" w:rsidRPr="008F22D0" w:rsidRDefault="00824F65" w:rsidP="00190FF1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Анализирует основные возможности и инструменты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  <w:tc>
          <w:tcPr>
            <w:tcW w:w="1276" w:type="dxa"/>
            <w:vAlign w:val="center"/>
          </w:tcPr>
          <w:p w14:paraId="0FFB4583" w14:textId="77777777" w:rsidR="00824F65" w:rsidRPr="008F22D0" w:rsidRDefault="00824F65" w:rsidP="00190FF1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4</w:t>
            </w:r>
            <w:r w:rsidRPr="00427E63">
              <w:rPr>
                <w:color w:val="000000" w:themeColor="text1"/>
                <w:sz w:val="18"/>
                <w:szCs w:val="18"/>
              </w:rPr>
              <w:t>У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3402" w:type="dxa"/>
            <w:vAlign w:val="center"/>
          </w:tcPr>
          <w:p w14:paraId="35A66ADD" w14:textId="77777777" w:rsidR="00824F65" w:rsidRPr="008F22D0" w:rsidRDefault="00824F65" w:rsidP="00190FF1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Умеет использовать основные возможности и инструменты непрерывного образования</w:t>
            </w:r>
          </w:p>
        </w:tc>
      </w:tr>
      <w:tr w:rsidR="00824F65" w:rsidRPr="008F22D0" w14:paraId="48820DB9" w14:textId="77777777" w:rsidTr="00190FF1">
        <w:trPr>
          <w:trHeight w:val="2116"/>
        </w:trPr>
        <w:tc>
          <w:tcPr>
            <w:tcW w:w="1972" w:type="dxa"/>
            <w:vMerge/>
          </w:tcPr>
          <w:p w14:paraId="5C1EB639" w14:textId="77777777" w:rsidR="00824F65" w:rsidRPr="008F22D0" w:rsidRDefault="00824F65" w:rsidP="00190FF1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21418EE9" w14:textId="77777777" w:rsidR="00824F65" w:rsidRPr="008F22D0" w:rsidRDefault="00824F65" w:rsidP="00190FF1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14:paraId="6B145131" w14:textId="77777777" w:rsidR="00824F65" w:rsidRPr="008F22D0" w:rsidRDefault="00824F65" w:rsidP="00190FF1">
            <w:pPr>
              <w:rPr>
                <w:sz w:val="18"/>
                <w:szCs w:val="18"/>
              </w:rPr>
            </w:pPr>
          </w:p>
        </w:tc>
        <w:tc>
          <w:tcPr>
            <w:tcW w:w="2366" w:type="dxa"/>
            <w:vMerge/>
          </w:tcPr>
          <w:p w14:paraId="057BA8C2" w14:textId="77777777" w:rsidR="00824F65" w:rsidRPr="008F22D0" w:rsidRDefault="00824F65" w:rsidP="00190FF1">
            <w:pPr>
              <w:rPr>
                <w:sz w:val="18"/>
                <w:szCs w:val="18"/>
              </w:rPr>
            </w:pPr>
          </w:p>
        </w:tc>
        <w:tc>
          <w:tcPr>
            <w:tcW w:w="1130" w:type="dxa"/>
            <w:vMerge/>
            <w:vAlign w:val="center"/>
          </w:tcPr>
          <w:p w14:paraId="7405D9F0" w14:textId="77777777" w:rsidR="00824F65" w:rsidRPr="008F22D0" w:rsidRDefault="00824F65" w:rsidP="00190F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12" w:type="dxa"/>
            <w:vMerge/>
            <w:vAlign w:val="center"/>
          </w:tcPr>
          <w:p w14:paraId="1F86C69F" w14:textId="77777777" w:rsidR="00824F65" w:rsidRPr="008F22D0" w:rsidRDefault="00824F65" w:rsidP="00190FF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07E941C" w14:textId="77777777" w:rsidR="00824F65" w:rsidRPr="008F22D0" w:rsidRDefault="00824F65" w:rsidP="00190FF1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4</w:t>
            </w:r>
            <w:r w:rsidRPr="00427E63">
              <w:rPr>
                <w:color w:val="000000" w:themeColor="text1"/>
                <w:sz w:val="18"/>
                <w:szCs w:val="18"/>
              </w:rPr>
              <w:t>З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3402" w:type="dxa"/>
            <w:vAlign w:val="center"/>
          </w:tcPr>
          <w:p w14:paraId="6304C18C" w14:textId="77777777" w:rsidR="00824F65" w:rsidRPr="008F22D0" w:rsidRDefault="00824F65" w:rsidP="00190FF1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Знает основные возможности и инструменты непрерывного образования применительно к собственным интересам и потребностям</w:t>
            </w:r>
          </w:p>
        </w:tc>
      </w:tr>
    </w:tbl>
    <w:p w14:paraId="5780958E" w14:textId="77777777" w:rsidR="00824F65" w:rsidRPr="001E0B3C" w:rsidRDefault="00824F65" w:rsidP="005C7725">
      <w:pPr>
        <w:spacing w:after="0" w:line="240" w:lineRule="auto"/>
        <w:rPr>
          <w:rFonts w:eastAsia="Times New Roman" w:cs="Times New Roman"/>
        </w:rPr>
      </w:pPr>
    </w:p>
    <w:p w14:paraId="6EAB8C3B" w14:textId="77777777" w:rsidR="001E0B3C" w:rsidRPr="001E0B3C" w:rsidRDefault="001E0B3C" w:rsidP="005C7725">
      <w:pPr>
        <w:spacing w:after="0" w:line="240" w:lineRule="auto"/>
        <w:rPr>
          <w:rFonts w:eastAsia="Times New Roman" w:cs="Times New Roman"/>
        </w:rPr>
      </w:pPr>
    </w:p>
    <w:p w14:paraId="6EAB8C3C" w14:textId="77777777" w:rsidR="00724BFC" w:rsidRDefault="00724BFC" w:rsidP="001A4A11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724BFC">
        <w:rPr>
          <w:rFonts w:ascii="Times New Roman" w:eastAsia="Times New Roman" w:hAnsi="Times New Roman" w:cs="Times New Roman"/>
          <w:b/>
        </w:rPr>
        <w:t>Показатели и методы оценивания</w:t>
      </w:r>
    </w:p>
    <w:p w14:paraId="6EAB8C3D" w14:textId="77777777" w:rsidR="006530AB" w:rsidRPr="00724BFC" w:rsidRDefault="006530AB" w:rsidP="006530AB">
      <w:pPr>
        <w:pStyle w:val="af2"/>
        <w:rPr>
          <w:rFonts w:ascii="Times New Roman" w:eastAsia="Times New Roman" w:hAnsi="Times New Roman" w:cs="Times New Roman"/>
          <w:b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"/>
        <w:gridCol w:w="5285"/>
        <w:gridCol w:w="1418"/>
        <w:gridCol w:w="4820"/>
        <w:gridCol w:w="2267"/>
      </w:tblGrid>
      <w:tr w:rsidR="000F5202" w14:paraId="6EAB8C43" w14:textId="77777777" w:rsidTr="004D5BC0">
        <w:tc>
          <w:tcPr>
            <w:tcW w:w="6232" w:type="dxa"/>
            <w:gridSpan w:val="2"/>
            <w:shd w:val="clear" w:color="auto" w:fill="EDEDED"/>
            <w:vAlign w:val="center"/>
          </w:tcPr>
          <w:p w14:paraId="6EAB8C3E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Планируемые результаты обучения по дисциплине</w:t>
            </w:r>
          </w:p>
        </w:tc>
        <w:tc>
          <w:tcPr>
            <w:tcW w:w="1418" w:type="dxa"/>
            <w:vMerge w:val="restart"/>
            <w:shd w:val="clear" w:color="auto" w:fill="EDEDED"/>
            <w:vAlign w:val="center"/>
          </w:tcPr>
          <w:p w14:paraId="6EAB8C3F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Код контролируемой компетенции (или ее части)</w:t>
            </w:r>
          </w:p>
        </w:tc>
        <w:tc>
          <w:tcPr>
            <w:tcW w:w="4820" w:type="dxa"/>
            <w:vMerge w:val="restart"/>
            <w:shd w:val="clear" w:color="auto" w:fill="EDEDED"/>
            <w:vAlign w:val="center"/>
          </w:tcPr>
          <w:p w14:paraId="6EAB8C40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Наименование раздела дисциплины</w:t>
            </w:r>
          </w:p>
        </w:tc>
        <w:tc>
          <w:tcPr>
            <w:tcW w:w="2267" w:type="dxa"/>
            <w:vMerge w:val="restart"/>
            <w:shd w:val="clear" w:color="auto" w:fill="EDEDED"/>
            <w:vAlign w:val="center"/>
          </w:tcPr>
          <w:p w14:paraId="6EAB8C41" w14:textId="537A7176" w:rsidR="001F3F80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Методы оценивания</w:t>
            </w:r>
          </w:p>
          <w:p w14:paraId="6EAB8C42" w14:textId="77777777" w:rsidR="000F5202" w:rsidRPr="00FF153C" w:rsidRDefault="001F3F80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(оценочные мероприятия)</w:t>
            </w:r>
          </w:p>
        </w:tc>
      </w:tr>
      <w:tr w:rsidR="000F5202" w14:paraId="6EAB8C49" w14:textId="77777777" w:rsidTr="004D5BC0">
        <w:tc>
          <w:tcPr>
            <w:tcW w:w="947" w:type="dxa"/>
            <w:shd w:val="clear" w:color="auto" w:fill="EDEDED"/>
            <w:vAlign w:val="center"/>
          </w:tcPr>
          <w:p w14:paraId="6EAB8C44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Код</w:t>
            </w:r>
          </w:p>
        </w:tc>
        <w:tc>
          <w:tcPr>
            <w:tcW w:w="5285" w:type="dxa"/>
            <w:shd w:val="clear" w:color="auto" w:fill="EDEDED"/>
            <w:vAlign w:val="center"/>
          </w:tcPr>
          <w:p w14:paraId="6EAB8C45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418" w:type="dxa"/>
            <w:vMerge/>
            <w:shd w:val="clear" w:color="auto" w:fill="EDEDED"/>
            <w:vAlign w:val="center"/>
          </w:tcPr>
          <w:p w14:paraId="6EAB8C46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4820" w:type="dxa"/>
            <w:vMerge/>
            <w:shd w:val="clear" w:color="auto" w:fill="EDEDED"/>
            <w:vAlign w:val="center"/>
          </w:tcPr>
          <w:p w14:paraId="6EAB8C47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67" w:type="dxa"/>
            <w:vMerge/>
            <w:shd w:val="clear" w:color="auto" w:fill="EDEDED"/>
            <w:vAlign w:val="center"/>
          </w:tcPr>
          <w:p w14:paraId="6EAB8C48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162F26" w14:paraId="6EAB8C58" w14:textId="77777777" w:rsidTr="0087421A">
        <w:trPr>
          <w:trHeight w:val="412"/>
        </w:trPr>
        <w:tc>
          <w:tcPr>
            <w:tcW w:w="947" w:type="dxa"/>
            <w:shd w:val="clear" w:color="auto" w:fill="auto"/>
            <w:vAlign w:val="center"/>
          </w:tcPr>
          <w:p w14:paraId="6EAB8C4A" w14:textId="7080B9B4" w:rsidR="00162F26" w:rsidRPr="000A605E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605E">
              <w:rPr>
                <w:rFonts w:cs="Times New Roman"/>
                <w:lang w:eastAsia="ja-JP"/>
              </w:rPr>
              <w:t>РД 1</w:t>
            </w:r>
          </w:p>
        </w:tc>
        <w:tc>
          <w:tcPr>
            <w:tcW w:w="5285" w:type="dxa"/>
          </w:tcPr>
          <w:p w14:paraId="390CC702" w14:textId="77777777" w:rsidR="00162F26" w:rsidRDefault="00162F26" w:rsidP="00162F26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  <w:p w14:paraId="3A3B6AD3" w14:textId="77777777" w:rsidR="00162F26" w:rsidRDefault="00162F26" w:rsidP="00162F26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Умеет </w:t>
            </w:r>
            <w:r w:rsidRPr="0070637C">
              <w:rPr>
                <w:color w:val="000000" w:themeColor="text1"/>
                <w:sz w:val="20"/>
                <w:szCs w:val="20"/>
              </w:rPr>
              <w:t>использовать и развивать передовые отечественные и зарубежные достижения в области Интернета-вещей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D5B2B">
              <w:rPr>
                <w:color w:val="000000" w:themeColor="text1"/>
                <w:sz w:val="20"/>
                <w:szCs w:val="20"/>
              </w:rPr>
              <w:lastRenderedPageBreak/>
              <w:t>(Умеет находить и использовать источники получения дополнительной информации)</w:t>
            </w:r>
          </w:p>
          <w:p w14:paraId="6EAB8C4B" w14:textId="2593FAE4" w:rsidR="00162F26" w:rsidRPr="00A90D9D" w:rsidRDefault="00162F26" w:rsidP="00162F26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EAB8C4C" w14:textId="77777777" w:rsidR="00162F26" w:rsidRPr="00A42C59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42C59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УК(У)-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820" w:type="dxa"/>
            <w:vAlign w:val="center"/>
          </w:tcPr>
          <w:p w14:paraId="050CF9DE" w14:textId="77777777" w:rsidR="00162F26" w:rsidRPr="00162F26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>Раздел 1.</w:t>
            </w:r>
          </w:p>
          <w:p w14:paraId="5DDA7331" w14:textId="77777777" w:rsidR="00162F26" w:rsidRPr="00162F26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>Общие положения интернета вещей</w:t>
            </w:r>
          </w:p>
          <w:p w14:paraId="20820BD3" w14:textId="77777777" w:rsidR="00162F26" w:rsidRPr="00162F26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 xml:space="preserve">Раздел 2. </w:t>
            </w:r>
          </w:p>
          <w:p w14:paraId="380C5C25" w14:textId="77777777" w:rsidR="00162F26" w:rsidRPr="00162F26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lastRenderedPageBreak/>
              <w:t>Радиочастотная идентификация RFID</w:t>
            </w:r>
          </w:p>
          <w:p w14:paraId="4D37BDA6" w14:textId="77777777" w:rsidR="00162F26" w:rsidRPr="00162F26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 xml:space="preserve">Раздел 3. </w:t>
            </w:r>
          </w:p>
          <w:p w14:paraId="6E736AB5" w14:textId="77777777" w:rsidR="00162F26" w:rsidRPr="00162F26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 xml:space="preserve">Беспроводные сенсорные сети </w:t>
            </w:r>
          </w:p>
          <w:p w14:paraId="5CD1A70D" w14:textId="77777777" w:rsidR="00162F26" w:rsidRPr="00162F26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>Раздел 4.</w:t>
            </w:r>
          </w:p>
          <w:p w14:paraId="6EAB8C52" w14:textId="72027CF4" w:rsidR="00162F26" w:rsidRPr="00A90D9D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 xml:space="preserve">Стандарты и протоколы передачи данных в </w:t>
            </w:r>
            <w:proofErr w:type="spellStart"/>
            <w:r w:rsidRPr="00162F26">
              <w:rPr>
                <w:color w:val="000000" w:themeColor="text1"/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2267" w:type="dxa"/>
            <w:vAlign w:val="center"/>
          </w:tcPr>
          <w:p w14:paraId="6EAB8C57" w14:textId="2D384CB3" w:rsidR="00162F26" w:rsidRPr="00A42C59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Проектная работа</w:t>
            </w:r>
          </w:p>
        </w:tc>
      </w:tr>
      <w:tr w:rsidR="00162F26" w14:paraId="6EAB8C67" w14:textId="77777777" w:rsidTr="0087421A">
        <w:tc>
          <w:tcPr>
            <w:tcW w:w="947" w:type="dxa"/>
            <w:shd w:val="clear" w:color="auto" w:fill="auto"/>
            <w:vAlign w:val="center"/>
          </w:tcPr>
          <w:p w14:paraId="6EAB8C59" w14:textId="4BDDD39F" w:rsidR="00162F26" w:rsidRPr="000A605E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605E">
              <w:rPr>
                <w:rFonts w:cs="Times New Roman"/>
                <w:lang w:eastAsia="ja-JP"/>
              </w:rPr>
              <w:lastRenderedPageBreak/>
              <w:t>РД 2</w:t>
            </w:r>
          </w:p>
        </w:tc>
        <w:tc>
          <w:tcPr>
            <w:tcW w:w="5285" w:type="dxa"/>
          </w:tcPr>
          <w:p w14:paraId="3CC68A90" w14:textId="77777777" w:rsidR="00162F26" w:rsidRPr="0070637C" w:rsidRDefault="00162F26" w:rsidP="00162F26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70637C">
              <w:rPr>
                <w:color w:val="000000" w:themeColor="text1"/>
                <w:sz w:val="20"/>
                <w:szCs w:val="20"/>
              </w:rPr>
              <w:t xml:space="preserve">Умеет выбирать технологии Интернета-вещей, а также оценивать эффективность применения альтернативных элементов и устройств в конкретных ситуациях. </w:t>
            </w:r>
          </w:p>
          <w:p w14:paraId="6EAB8C5A" w14:textId="27BE892F" w:rsidR="00162F26" w:rsidRPr="000A605E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0637C">
              <w:rPr>
                <w:color w:val="000000" w:themeColor="text1"/>
                <w:sz w:val="20"/>
                <w:szCs w:val="20"/>
              </w:rPr>
              <w:t>(Умеет использовать основные возможности и инструменты непрерывного образования)</w:t>
            </w:r>
          </w:p>
        </w:tc>
        <w:tc>
          <w:tcPr>
            <w:tcW w:w="1418" w:type="dxa"/>
            <w:vAlign w:val="center"/>
          </w:tcPr>
          <w:p w14:paraId="6EAB8C5B" w14:textId="77777777" w:rsidR="00162F26" w:rsidRPr="00A42C59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42C59">
              <w:rPr>
                <w:rFonts w:eastAsia="Times New Roman" w:cs="Times New Roman"/>
                <w:sz w:val="20"/>
                <w:szCs w:val="20"/>
                <w:lang w:eastAsia="ru-RU"/>
              </w:rPr>
              <w:t>УК(У)-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820" w:type="dxa"/>
            <w:vAlign w:val="center"/>
          </w:tcPr>
          <w:p w14:paraId="7C3E9491" w14:textId="77777777" w:rsidR="00162F26" w:rsidRPr="00162F26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 xml:space="preserve">Раздел 3. </w:t>
            </w:r>
          </w:p>
          <w:p w14:paraId="07D6779D" w14:textId="77777777" w:rsidR="00162F26" w:rsidRPr="00162F26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 xml:space="preserve">Беспроводные сенсорные сети </w:t>
            </w:r>
          </w:p>
          <w:p w14:paraId="49B77C1B" w14:textId="77777777" w:rsidR="00162F26" w:rsidRPr="00162F26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>Раздел 4.</w:t>
            </w:r>
          </w:p>
          <w:p w14:paraId="6EAB8C61" w14:textId="1F20E8E2" w:rsidR="00162F26" w:rsidRPr="00A90D9D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 xml:space="preserve">Стандарты и протоколы передачи данных в </w:t>
            </w:r>
            <w:proofErr w:type="spellStart"/>
            <w:r w:rsidRPr="00162F26">
              <w:rPr>
                <w:color w:val="000000" w:themeColor="text1"/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2267" w:type="dxa"/>
            <w:vAlign w:val="center"/>
          </w:tcPr>
          <w:p w14:paraId="6EAB8C66" w14:textId="6969A5DD" w:rsidR="00162F26" w:rsidRPr="00A42C59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Проектная работа</w:t>
            </w:r>
          </w:p>
        </w:tc>
      </w:tr>
      <w:tr w:rsidR="00162F26" w14:paraId="5B07FBB8" w14:textId="77777777" w:rsidTr="0087421A">
        <w:tc>
          <w:tcPr>
            <w:tcW w:w="947" w:type="dxa"/>
            <w:shd w:val="clear" w:color="auto" w:fill="auto"/>
            <w:vAlign w:val="center"/>
          </w:tcPr>
          <w:p w14:paraId="54B37288" w14:textId="2C4D0729" w:rsidR="00162F26" w:rsidRPr="000A605E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605E">
              <w:rPr>
                <w:rFonts w:cs="Times New Roman"/>
                <w:lang w:eastAsia="ja-JP"/>
              </w:rPr>
              <w:t>РД 3</w:t>
            </w:r>
          </w:p>
        </w:tc>
        <w:tc>
          <w:tcPr>
            <w:tcW w:w="5285" w:type="dxa"/>
          </w:tcPr>
          <w:p w14:paraId="033D9B5C" w14:textId="7B650EA9" w:rsidR="00162F26" w:rsidRPr="000A605E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Знает</w:t>
            </w:r>
            <w:r w:rsidRPr="00CC742E">
              <w:rPr>
                <w:color w:val="000000" w:themeColor="text1"/>
                <w:sz w:val="20"/>
                <w:szCs w:val="20"/>
              </w:rPr>
              <w:t xml:space="preserve"> современные </w:t>
            </w:r>
            <w:r w:rsidRPr="0070637C">
              <w:rPr>
                <w:color w:val="000000" w:themeColor="text1"/>
                <w:sz w:val="20"/>
                <w:szCs w:val="20"/>
              </w:rPr>
              <w:t>технологии Интернета-вещей</w:t>
            </w:r>
            <w:r w:rsidRPr="00CC742E">
              <w:rPr>
                <w:color w:val="000000" w:themeColor="text1"/>
                <w:sz w:val="20"/>
                <w:szCs w:val="20"/>
              </w:rPr>
              <w:t>, их возможности при проектировании приборов</w:t>
            </w:r>
            <w:r>
              <w:rPr>
                <w:color w:val="000000" w:themeColor="text1"/>
                <w:sz w:val="20"/>
                <w:szCs w:val="20"/>
              </w:rPr>
              <w:t xml:space="preserve"> и изделий техники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(Знает основные возможности и инструменты непрерывного образования применительно к собственным интересам и потребностям)</w:t>
            </w:r>
          </w:p>
        </w:tc>
        <w:tc>
          <w:tcPr>
            <w:tcW w:w="1418" w:type="dxa"/>
            <w:vAlign w:val="center"/>
          </w:tcPr>
          <w:p w14:paraId="6D7DC4A1" w14:textId="181442B1" w:rsidR="00162F26" w:rsidRPr="00A42C59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42C59">
              <w:rPr>
                <w:rFonts w:eastAsia="Times New Roman" w:cs="Times New Roman"/>
                <w:sz w:val="20"/>
                <w:szCs w:val="20"/>
                <w:lang w:eastAsia="ru-RU"/>
              </w:rPr>
              <w:t>УК(У)-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820" w:type="dxa"/>
            <w:vAlign w:val="center"/>
          </w:tcPr>
          <w:p w14:paraId="3BC57101" w14:textId="77777777" w:rsidR="00162F26" w:rsidRPr="00162F26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 xml:space="preserve">Раздел 3. </w:t>
            </w:r>
          </w:p>
          <w:p w14:paraId="208CFC1F" w14:textId="77777777" w:rsidR="00162F26" w:rsidRPr="00162F26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 xml:space="preserve">Беспроводные сенсорные сети </w:t>
            </w:r>
          </w:p>
          <w:p w14:paraId="5BB0F30C" w14:textId="77777777" w:rsidR="00162F26" w:rsidRPr="00162F26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>Раздел 4.</w:t>
            </w:r>
          </w:p>
          <w:p w14:paraId="0CED34C7" w14:textId="2E68FFA2" w:rsidR="00162F26" w:rsidRPr="00A90D9D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162F26">
              <w:rPr>
                <w:color w:val="000000" w:themeColor="text1"/>
                <w:sz w:val="20"/>
                <w:szCs w:val="20"/>
              </w:rPr>
              <w:t xml:space="preserve">Стандарты и протоколы передачи данных в </w:t>
            </w:r>
            <w:proofErr w:type="spellStart"/>
            <w:r w:rsidRPr="00162F26">
              <w:rPr>
                <w:color w:val="000000" w:themeColor="text1"/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2267" w:type="dxa"/>
            <w:vAlign w:val="center"/>
          </w:tcPr>
          <w:p w14:paraId="030E6A13" w14:textId="61F922AE" w:rsidR="00162F26" w:rsidRPr="006F481F" w:rsidRDefault="00162F26" w:rsidP="00162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Проектная работа</w:t>
            </w:r>
          </w:p>
        </w:tc>
      </w:tr>
    </w:tbl>
    <w:p w14:paraId="1B5F9E1A" w14:textId="1DB758FD" w:rsidR="004D5BC0" w:rsidRDefault="004D5BC0" w:rsidP="00B7313F">
      <w:pPr>
        <w:pStyle w:val="af2"/>
        <w:rPr>
          <w:rFonts w:ascii="Times New Roman" w:eastAsia="Times New Roman" w:hAnsi="Times New Roman" w:cs="Times New Roman"/>
          <w:b/>
        </w:rPr>
      </w:pPr>
    </w:p>
    <w:p w14:paraId="1DDDB0F7" w14:textId="5CDAA48B" w:rsidR="00A90D9D" w:rsidRDefault="00A90D9D" w:rsidP="00B7313F">
      <w:pPr>
        <w:pStyle w:val="af2"/>
        <w:rPr>
          <w:rFonts w:ascii="Times New Roman" w:eastAsia="Times New Roman" w:hAnsi="Times New Roman" w:cs="Times New Roman"/>
          <w:b/>
        </w:rPr>
      </w:pPr>
    </w:p>
    <w:p w14:paraId="4AE76284" w14:textId="29BB4768" w:rsidR="00A90D9D" w:rsidRDefault="00A90D9D" w:rsidP="00B7313F">
      <w:pPr>
        <w:pStyle w:val="af2"/>
        <w:rPr>
          <w:rFonts w:ascii="Times New Roman" w:eastAsia="Times New Roman" w:hAnsi="Times New Roman" w:cs="Times New Roman"/>
          <w:b/>
        </w:rPr>
      </w:pPr>
    </w:p>
    <w:p w14:paraId="6EAB8C69" w14:textId="77777777" w:rsidR="00724BFC" w:rsidRPr="00724BFC" w:rsidRDefault="00724BFC" w:rsidP="001A4A11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724BFC">
        <w:rPr>
          <w:rFonts w:ascii="Times New Roman" w:eastAsia="Times New Roman" w:hAnsi="Times New Roman" w:cs="Times New Roman"/>
          <w:b/>
        </w:rPr>
        <w:t>Шкала оценивания</w:t>
      </w:r>
    </w:p>
    <w:p w14:paraId="3E4103F1" w14:textId="77777777" w:rsidR="004D5BC0" w:rsidRDefault="004D5BC0" w:rsidP="005C7725">
      <w:pPr>
        <w:spacing w:after="0" w:line="240" w:lineRule="auto"/>
        <w:jc w:val="both"/>
        <w:rPr>
          <w:sz w:val="24"/>
          <w:szCs w:val="24"/>
        </w:rPr>
      </w:pPr>
    </w:p>
    <w:p w14:paraId="6EAB8C6A" w14:textId="77777777" w:rsidR="00574EA3" w:rsidRDefault="00FF153C" w:rsidP="005C7725">
      <w:pPr>
        <w:spacing w:after="0" w:line="240" w:lineRule="auto"/>
        <w:jc w:val="both"/>
      </w:pPr>
      <w:r w:rsidRPr="00FF153C">
        <w:rPr>
          <w:sz w:val="24"/>
          <w:szCs w:val="24"/>
        </w:rPr>
        <w:t>Порядок организации оценивания результатов обучения в университете регламентируется отдельным локальным нормативным актом – «Система оценивания результатов обучения в Томском политехническом университете (Система оценивания)» (в действующей редакции).</w:t>
      </w:r>
      <w:r w:rsidR="00574EA3">
        <w:rPr>
          <w:sz w:val="24"/>
          <w:szCs w:val="24"/>
        </w:rPr>
        <w:t xml:space="preserve"> Используется </w:t>
      </w:r>
      <w:r w:rsidR="00574EA3" w:rsidRPr="00574EA3">
        <w:rPr>
          <w:sz w:val="24"/>
          <w:szCs w:val="24"/>
        </w:rPr>
        <w:t>балльно-рейтинговая система оценивания результатов обучения. Итоговая оценка (традиционная и литерная) по видам учебной деятельности (изучение дисциплин, УИРС, НИРС, курсовое проектирование, практики) определяется суммой баллов по результатам текущего контроля и промежуточной аттестации (итоговая рейтинговая оценка -  максимум 100 баллов).</w:t>
      </w:r>
      <w:r w:rsidR="00574EA3" w:rsidRPr="00C9151C">
        <w:t xml:space="preserve">  </w:t>
      </w:r>
    </w:p>
    <w:p w14:paraId="6EAB8C6B" w14:textId="77777777" w:rsidR="00FF153C" w:rsidRDefault="00FF153C" w:rsidP="005C7725">
      <w:pPr>
        <w:pStyle w:val="19"/>
      </w:pPr>
    </w:p>
    <w:p w14:paraId="6EAB8C6C" w14:textId="77777777" w:rsidR="00574EA3" w:rsidRDefault="009B32A9" w:rsidP="005C7725">
      <w:pPr>
        <w:pStyle w:val="19"/>
        <w:jc w:val="both"/>
      </w:pPr>
      <w:r>
        <w:t>Распределение основных и дополнительных баллов за оценочные мероприятия текущего контроля и промежуточной аттестации устанавливается календарным рейтинг-планом дисциплины.</w:t>
      </w:r>
    </w:p>
    <w:p w14:paraId="6EAB8C70" w14:textId="77777777" w:rsidR="00051D2C" w:rsidRDefault="00051D2C" w:rsidP="005C7725">
      <w:pPr>
        <w:pStyle w:val="19"/>
      </w:pPr>
    </w:p>
    <w:p w14:paraId="3A9F8D68" w14:textId="1D58993F" w:rsidR="00A90D9D" w:rsidRPr="00A90D9D" w:rsidRDefault="00A90D9D" w:rsidP="00A90D9D">
      <w:pPr>
        <w:pStyle w:val="19"/>
        <w:jc w:val="center"/>
      </w:pPr>
      <w:r w:rsidRPr="00A90D9D">
        <w:t>Шкала для оценочных мероприятий и дифференцированного зачета / зачета</w:t>
      </w:r>
    </w:p>
    <w:p w14:paraId="1600A9F9" w14:textId="77777777" w:rsidR="00A90D9D" w:rsidRPr="00A90D9D" w:rsidRDefault="00A90D9D" w:rsidP="00A90D9D">
      <w:pPr>
        <w:pStyle w:val="19"/>
        <w:jc w:val="center"/>
        <w:rPr>
          <w:color w:val="FF0000"/>
        </w:rPr>
      </w:pPr>
    </w:p>
    <w:tbl>
      <w:tblPr>
        <w:tblW w:w="14733" w:type="dxa"/>
        <w:tblInd w:w="-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691"/>
        <w:gridCol w:w="10632"/>
      </w:tblGrid>
      <w:tr w:rsidR="00A90D9D" w:rsidRPr="00A90D9D" w14:paraId="4A0F8898" w14:textId="77777777" w:rsidTr="00C42B5F">
        <w:trPr>
          <w:trHeight w:val="27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2856B1B" w14:textId="77777777" w:rsidR="00A90D9D" w:rsidRPr="00A90D9D" w:rsidRDefault="00A90D9D" w:rsidP="00C42B5F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90D9D">
              <w:rPr>
                <w:b/>
                <w:sz w:val="16"/>
                <w:szCs w:val="24"/>
              </w:rPr>
              <w:t xml:space="preserve">Степень </w:t>
            </w:r>
            <w:proofErr w:type="spellStart"/>
            <w:r w:rsidRPr="00A90D9D">
              <w:rPr>
                <w:b/>
                <w:sz w:val="16"/>
                <w:szCs w:val="24"/>
              </w:rPr>
              <w:t>сформированности</w:t>
            </w:r>
            <w:proofErr w:type="spellEnd"/>
            <w:r w:rsidRPr="00A90D9D">
              <w:rPr>
                <w:b/>
                <w:sz w:val="16"/>
                <w:szCs w:val="24"/>
              </w:rPr>
              <w:t xml:space="preserve"> результатов обучения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36AC6BF" w14:textId="77777777" w:rsidR="00A90D9D" w:rsidRPr="00A90D9D" w:rsidRDefault="00A90D9D" w:rsidP="00C42B5F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90D9D">
              <w:rPr>
                <w:b/>
                <w:sz w:val="16"/>
                <w:szCs w:val="24"/>
              </w:rPr>
              <w:t>Балл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257625A" w14:textId="77777777" w:rsidR="00A90D9D" w:rsidRPr="00A90D9D" w:rsidRDefault="00A90D9D" w:rsidP="00C42B5F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90D9D">
              <w:rPr>
                <w:b/>
                <w:sz w:val="16"/>
                <w:szCs w:val="24"/>
              </w:rPr>
              <w:t>Соответствие традиционной оценке</w:t>
            </w: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D651627" w14:textId="77777777" w:rsidR="00A90D9D" w:rsidRPr="00A90D9D" w:rsidRDefault="00A90D9D" w:rsidP="00C42B5F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90D9D">
              <w:rPr>
                <w:b/>
                <w:sz w:val="16"/>
                <w:szCs w:val="24"/>
              </w:rPr>
              <w:t>Определение оценки</w:t>
            </w:r>
          </w:p>
        </w:tc>
      </w:tr>
      <w:tr w:rsidR="00A90D9D" w:rsidRPr="00A90D9D" w14:paraId="5461E624" w14:textId="77777777" w:rsidTr="00C42B5F">
        <w:trPr>
          <w:trHeight w:val="4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50F8126C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90%</w:t>
            </w:r>
            <w:r w:rsidRPr="00A90D9D">
              <w:rPr>
                <w:sz w:val="20"/>
                <w:szCs w:val="20"/>
                <w:lang w:val="en-US"/>
              </w:rPr>
              <w:t xml:space="preserve"> </w:t>
            </w:r>
            <w:r w:rsidRPr="00A90D9D">
              <w:rPr>
                <w:sz w:val="20"/>
                <w:szCs w:val="20"/>
              </w:rPr>
              <w:t>÷</w:t>
            </w:r>
            <w:r w:rsidRPr="00A90D9D">
              <w:rPr>
                <w:sz w:val="20"/>
                <w:szCs w:val="20"/>
                <w:lang w:val="en-US"/>
              </w:rPr>
              <w:t xml:space="preserve"> </w:t>
            </w:r>
            <w:r w:rsidRPr="00A90D9D">
              <w:rPr>
                <w:sz w:val="20"/>
                <w:szCs w:val="20"/>
              </w:rPr>
              <w:t>100%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57E7A5F4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90 ÷ 100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6CD670FB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«Отлично»</w:t>
            </w: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79B94A3C" w14:textId="77777777" w:rsidR="00A90D9D" w:rsidRPr="00A90D9D" w:rsidRDefault="00A90D9D" w:rsidP="00C42B5F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Отличное понимание предмета, всесторонние знания, отличные умения и владение опытом практической деятельности, необходимые результаты обучения сформированы, их качество оценено количеством баллов, близким к максимальному</w:t>
            </w:r>
          </w:p>
        </w:tc>
      </w:tr>
      <w:tr w:rsidR="00A90D9D" w:rsidRPr="00A90D9D" w14:paraId="53DA9AB3" w14:textId="77777777" w:rsidTr="00C42B5F">
        <w:trPr>
          <w:trHeight w:val="5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4AC6E724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lastRenderedPageBreak/>
              <w:t>70% ÷ 89%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4B9E37C7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70 ÷ 89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0FCEB61F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«Хорошо»</w:t>
            </w: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082D7B29" w14:textId="77777777" w:rsidR="00A90D9D" w:rsidRPr="00A90D9D" w:rsidRDefault="00A90D9D" w:rsidP="00C42B5F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Достаточно полное понимание предмета, хорошие знания, умения и опыт практической деятельности, необходимые результаты обучения сформированы, качество ни одного из них не оценено минимальным количеством баллов</w:t>
            </w:r>
          </w:p>
        </w:tc>
      </w:tr>
      <w:tr w:rsidR="00A90D9D" w:rsidRPr="00A90D9D" w14:paraId="12B68830" w14:textId="77777777" w:rsidTr="00C42B5F">
        <w:trPr>
          <w:trHeight w:val="53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046DB7D2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55% ÷ 69%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0031B142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55 ÷ 69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0D69ECC6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«</w:t>
            </w:r>
            <w:proofErr w:type="spellStart"/>
            <w:r w:rsidRPr="00A90D9D">
              <w:rPr>
                <w:sz w:val="20"/>
                <w:szCs w:val="20"/>
              </w:rPr>
              <w:t>Удовл</w:t>
            </w:r>
            <w:proofErr w:type="spellEnd"/>
            <w:r w:rsidRPr="00A90D9D">
              <w:rPr>
                <w:sz w:val="20"/>
                <w:szCs w:val="20"/>
              </w:rPr>
              <w:t>.»</w:t>
            </w: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33AD1976" w14:textId="77777777" w:rsidR="00A90D9D" w:rsidRPr="00A90D9D" w:rsidRDefault="00A90D9D" w:rsidP="00C42B5F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Приемлемое понимание предмета, удовлетворительные знания, умения и опыт практической деятельности, необходимые результаты обучения сформированы, качество некоторых из них оценено минимальным количеством баллов</w:t>
            </w:r>
          </w:p>
        </w:tc>
      </w:tr>
      <w:tr w:rsidR="00A90D9D" w:rsidRPr="00A90D9D" w14:paraId="2572EE6E" w14:textId="77777777" w:rsidTr="00C42B5F">
        <w:trPr>
          <w:trHeight w:val="7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7F934797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55%</w:t>
            </w:r>
            <w:r w:rsidRPr="00A90D9D">
              <w:rPr>
                <w:sz w:val="20"/>
                <w:szCs w:val="20"/>
                <w:lang w:val="en-US"/>
              </w:rPr>
              <w:t xml:space="preserve"> </w:t>
            </w:r>
            <w:r w:rsidRPr="00A90D9D">
              <w:rPr>
                <w:sz w:val="20"/>
                <w:szCs w:val="20"/>
              </w:rPr>
              <w:t>÷</w:t>
            </w:r>
            <w:r w:rsidRPr="00A90D9D">
              <w:rPr>
                <w:sz w:val="20"/>
                <w:szCs w:val="20"/>
                <w:lang w:val="en-US"/>
              </w:rPr>
              <w:t xml:space="preserve"> </w:t>
            </w:r>
            <w:r w:rsidRPr="00A90D9D">
              <w:rPr>
                <w:sz w:val="20"/>
                <w:szCs w:val="20"/>
              </w:rPr>
              <w:t>100%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502E67DC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55 ÷ 100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1F535471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«Зачтено»</w:t>
            </w: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5ADB2DA5" w14:textId="77777777" w:rsidR="00A90D9D" w:rsidRPr="00A90D9D" w:rsidRDefault="00A90D9D" w:rsidP="00C42B5F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Результаты обучения соответствуют минимально достаточным требованиям</w:t>
            </w:r>
          </w:p>
        </w:tc>
      </w:tr>
      <w:tr w:rsidR="00A90D9D" w:rsidRPr="00706C19" w14:paraId="2C1F2B2D" w14:textId="77777777" w:rsidTr="00C42B5F">
        <w:trPr>
          <w:trHeight w:val="7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4531C37C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0% ÷ 54%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21253780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0 ÷ 54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2BCEFFF8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«</w:t>
            </w:r>
            <w:proofErr w:type="spellStart"/>
            <w:r w:rsidRPr="00A90D9D">
              <w:rPr>
                <w:sz w:val="20"/>
                <w:szCs w:val="20"/>
              </w:rPr>
              <w:t>Неудовл</w:t>
            </w:r>
            <w:proofErr w:type="spellEnd"/>
            <w:r w:rsidRPr="00A90D9D">
              <w:rPr>
                <w:sz w:val="20"/>
                <w:szCs w:val="20"/>
              </w:rPr>
              <w:t>.»/</w:t>
            </w:r>
          </w:p>
          <w:p w14:paraId="3F3E9819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 xml:space="preserve"> «Не зачтено»</w:t>
            </w: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5F5DCA1A" w14:textId="77777777" w:rsidR="00A90D9D" w:rsidRPr="00A90D9D" w:rsidRDefault="00A90D9D" w:rsidP="00C42B5F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Результаты обучения не соответствуют минимально достаточным требованиям</w:t>
            </w:r>
          </w:p>
        </w:tc>
      </w:tr>
    </w:tbl>
    <w:p w14:paraId="4AA5B601" w14:textId="52441656" w:rsidR="00A90D9D" w:rsidRDefault="00A90D9D" w:rsidP="005C7725">
      <w:pPr>
        <w:pStyle w:val="19"/>
        <w:jc w:val="center"/>
      </w:pPr>
    </w:p>
    <w:p w14:paraId="5E1793CB" w14:textId="77777777" w:rsidR="004D5BC0" w:rsidRDefault="004D5BC0" w:rsidP="005C7725">
      <w:pPr>
        <w:pStyle w:val="af2"/>
        <w:rPr>
          <w:rFonts w:ascii="Times New Roman" w:eastAsia="Times New Roman" w:hAnsi="Times New Roman" w:cs="Times New Roman"/>
          <w:b/>
        </w:rPr>
      </w:pPr>
    </w:p>
    <w:p w14:paraId="6EAB8CA2" w14:textId="77777777" w:rsidR="006F481F" w:rsidRDefault="00724BFC" w:rsidP="001A4A11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724BFC">
        <w:rPr>
          <w:rFonts w:ascii="Times New Roman" w:eastAsia="Times New Roman" w:hAnsi="Times New Roman" w:cs="Times New Roman"/>
          <w:b/>
        </w:rPr>
        <w:t xml:space="preserve">Перечень типовых заданий </w:t>
      </w:r>
    </w:p>
    <w:p w14:paraId="6EAB8CA3" w14:textId="77777777" w:rsidR="009B32A9" w:rsidRPr="006F481F" w:rsidRDefault="009B32A9" w:rsidP="006F481F">
      <w:pPr>
        <w:pStyle w:val="af2"/>
        <w:rPr>
          <w:rFonts w:ascii="Times New Roman" w:eastAsia="Times New Roman" w:hAnsi="Times New Roman" w:cs="Times New Roman"/>
          <w:b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0312"/>
      </w:tblGrid>
      <w:tr w:rsidR="009B32A9" w:rsidRPr="001B0769" w14:paraId="6EAB8CA7" w14:textId="77777777" w:rsidTr="009B32A9">
        <w:trPr>
          <w:tblHeader/>
        </w:trPr>
        <w:tc>
          <w:tcPr>
            <w:tcW w:w="988" w:type="dxa"/>
            <w:shd w:val="clear" w:color="auto" w:fill="F2F2F2" w:themeFill="background1" w:themeFillShade="F2"/>
          </w:tcPr>
          <w:p w14:paraId="6EAB8CA4" w14:textId="77777777" w:rsidR="009B32A9" w:rsidRPr="001B0769" w:rsidRDefault="009B32A9" w:rsidP="001B0769">
            <w:pPr>
              <w:contextualSpacing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14:paraId="6EAB8CA5" w14:textId="77777777" w:rsidR="009B32A9" w:rsidRPr="001B0769" w:rsidRDefault="009B32A9" w:rsidP="001B0769">
            <w:pPr>
              <w:contextualSpacing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>Оценочные мероприятия</w:t>
            </w:r>
          </w:p>
        </w:tc>
        <w:tc>
          <w:tcPr>
            <w:tcW w:w="10312" w:type="dxa"/>
            <w:shd w:val="clear" w:color="auto" w:fill="F2F2F2" w:themeFill="background1" w:themeFillShade="F2"/>
          </w:tcPr>
          <w:p w14:paraId="6EAB8CA6" w14:textId="77777777" w:rsidR="009B32A9" w:rsidRPr="001B0769" w:rsidRDefault="009B32A9" w:rsidP="001B0769">
            <w:pPr>
              <w:contextualSpacing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 xml:space="preserve">Примеры </w:t>
            </w:r>
            <w:r w:rsidR="005C7725" w:rsidRPr="001B0769">
              <w:rPr>
                <w:rFonts w:eastAsia="Times New Roman" w:cs="Times New Roman"/>
                <w:b/>
                <w:sz w:val="24"/>
                <w:szCs w:val="24"/>
              </w:rPr>
              <w:t xml:space="preserve">типовых </w:t>
            </w: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>контрольных заданий</w:t>
            </w:r>
          </w:p>
        </w:tc>
      </w:tr>
      <w:tr w:rsidR="007419C1" w:rsidRPr="001B0769" w14:paraId="6EAB8CD3" w14:textId="77777777" w:rsidTr="009B32A9">
        <w:tc>
          <w:tcPr>
            <w:tcW w:w="988" w:type="dxa"/>
          </w:tcPr>
          <w:p w14:paraId="6EAB8CC8" w14:textId="77777777" w:rsidR="007419C1" w:rsidRPr="001B0769" w:rsidRDefault="007419C1" w:rsidP="001B0769">
            <w:pPr>
              <w:pStyle w:val="af2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6EAB8CC9" w14:textId="28E5393C" w:rsidR="007419C1" w:rsidRPr="001B0769" w:rsidRDefault="007419C1" w:rsidP="001B0769">
            <w:pPr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1B0769">
              <w:rPr>
                <w:rFonts w:eastAsia="Times New Roman" w:cs="Times New Roman"/>
                <w:sz w:val="24"/>
                <w:szCs w:val="24"/>
              </w:rPr>
              <w:t>Проектная работа</w:t>
            </w:r>
          </w:p>
        </w:tc>
        <w:tc>
          <w:tcPr>
            <w:tcW w:w="10312" w:type="dxa"/>
          </w:tcPr>
          <w:p w14:paraId="6BF43D32" w14:textId="7C8E7AC8" w:rsidR="00B9497B" w:rsidRPr="00B9497B" w:rsidRDefault="00B9497B" w:rsidP="00B9497B">
            <w:pPr>
              <w:ind w:firstLine="718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ПРОЕКТ </w:t>
            </w:r>
            <w:r w:rsidR="00162F26" w:rsidRPr="00162F26">
              <w:rPr>
                <w:color w:val="000000" w:themeColor="text1"/>
              </w:rPr>
              <w:t>Умный дом</w:t>
            </w:r>
          </w:p>
          <w:p w14:paraId="13DC90E4" w14:textId="77777777" w:rsidR="00B9497B" w:rsidRPr="00B9497B" w:rsidRDefault="00B9497B" w:rsidP="00B9497B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>Введение</w:t>
            </w:r>
          </w:p>
          <w:p w14:paraId="0FAF39B2" w14:textId="77777777" w:rsidR="00B9497B" w:rsidRPr="00B9497B" w:rsidRDefault="00B9497B" w:rsidP="00B9497B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Цель и задачи проекта </w:t>
            </w:r>
          </w:p>
          <w:p w14:paraId="50452459" w14:textId="510118AA" w:rsidR="00B9497B" w:rsidRPr="00B9497B" w:rsidRDefault="00B9497B" w:rsidP="00B9497B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Длительность проекта</w:t>
            </w: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14:paraId="07905D80" w14:textId="63EB498E" w:rsidR="00B9497B" w:rsidRPr="00B9497B" w:rsidRDefault="00B9497B" w:rsidP="00B9497B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Исходные данные</w:t>
            </w:r>
            <w:r w:rsidR="003F45DD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</w:t>
            </w:r>
            <w:r w:rsidR="00162F26">
              <w:t>Датчик открытия окна, умная розетка</w:t>
            </w:r>
            <w:r w:rsidR="003F45DD">
              <w:t>)</w:t>
            </w:r>
          </w:p>
          <w:p w14:paraId="68E7B81D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Отчет по проекту </w:t>
            </w:r>
          </w:p>
          <w:p w14:paraId="1C8F24C0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Титульный лист </w:t>
            </w:r>
          </w:p>
          <w:p w14:paraId="3A81A906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Оглавление </w:t>
            </w:r>
          </w:p>
          <w:p w14:paraId="1B3E2BC4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Введение </w:t>
            </w:r>
          </w:p>
          <w:p w14:paraId="3B21B6D9" w14:textId="7A4090BE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>1.</w:t>
            </w:r>
            <w:r w:rsidR="003F45DD">
              <w:rPr>
                <w:rFonts w:eastAsia="Times New Roman" w:cs="Times New Roman"/>
                <w:sz w:val="24"/>
                <w:szCs w:val="24"/>
                <w:lang w:eastAsia="en-GB"/>
              </w:rPr>
              <w:t>Выбор и обоснование решений</w:t>
            </w: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(теоретическая часть) </w:t>
            </w:r>
          </w:p>
          <w:p w14:paraId="177088F6" w14:textId="2B33369C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>2.</w:t>
            </w:r>
            <w:r w:rsidR="00162F26">
              <w:rPr>
                <w:rFonts w:eastAsia="Times New Roman" w:cs="Times New Roman"/>
                <w:sz w:val="24"/>
                <w:szCs w:val="24"/>
                <w:lang w:eastAsia="en-GB"/>
              </w:rPr>
              <w:t>Разработка сервера и клиента</w:t>
            </w:r>
            <w:r w:rsidR="003F45DD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(практическая часть</w:t>
            </w: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) </w:t>
            </w:r>
          </w:p>
          <w:p w14:paraId="53430EF2" w14:textId="23C87EF0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>3.Оценка результатов (</w:t>
            </w:r>
            <w:r w:rsidR="003F45DD">
              <w:rPr>
                <w:rFonts w:eastAsia="Times New Roman" w:cs="Times New Roman"/>
                <w:sz w:val="24"/>
                <w:szCs w:val="24"/>
                <w:lang w:eastAsia="en-GB"/>
              </w:rPr>
              <w:t>с</w:t>
            </w: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овершенствование) </w:t>
            </w:r>
          </w:p>
          <w:p w14:paraId="4EA141FD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Заключение </w:t>
            </w:r>
          </w:p>
          <w:p w14:paraId="6EAB8CD2" w14:textId="1B6D6C37" w:rsidR="007419C1" w:rsidRPr="001B0769" w:rsidRDefault="00B9497B" w:rsidP="00B9497B">
            <w:pPr>
              <w:pStyle w:val="paragraph"/>
              <w:spacing w:before="0" w:beforeAutospacing="0" w:after="0" w:afterAutospacing="0"/>
              <w:ind w:left="195" w:firstLine="555"/>
              <w:contextualSpacing/>
              <w:jc w:val="both"/>
              <w:textAlignment w:val="baseline"/>
            </w:pPr>
            <w:r w:rsidRPr="00B9497B">
              <w:t xml:space="preserve">Защита (Процедура) </w:t>
            </w:r>
          </w:p>
        </w:tc>
      </w:tr>
      <w:tr w:rsidR="007419C1" w:rsidRPr="001B0769" w14:paraId="6EAB8CF4" w14:textId="77777777" w:rsidTr="009B32A9">
        <w:tc>
          <w:tcPr>
            <w:tcW w:w="988" w:type="dxa"/>
          </w:tcPr>
          <w:p w14:paraId="6EAB8CD4" w14:textId="77777777" w:rsidR="007419C1" w:rsidRPr="001B0769" w:rsidRDefault="007419C1" w:rsidP="001B0769">
            <w:pPr>
              <w:pStyle w:val="af2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6EAB8CD5" w14:textId="7CD16D50" w:rsidR="007419C1" w:rsidRPr="001B0769" w:rsidRDefault="007419C1" w:rsidP="001B0769">
            <w:pPr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1B0769">
              <w:rPr>
                <w:rFonts w:eastAsia="Times New Roman" w:cs="Times New Roman"/>
                <w:sz w:val="24"/>
                <w:szCs w:val="24"/>
              </w:rPr>
              <w:t xml:space="preserve">Зачет </w:t>
            </w:r>
          </w:p>
        </w:tc>
        <w:tc>
          <w:tcPr>
            <w:tcW w:w="10312" w:type="dxa"/>
          </w:tcPr>
          <w:p w14:paraId="2DB20AF0" w14:textId="77777777" w:rsidR="008B7F92" w:rsidRPr="00C92CA7" w:rsidRDefault="008B7F92" w:rsidP="00C92CA7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2CA7">
              <w:rPr>
                <w:rFonts w:eastAsia="Times New Roman" w:cs="Times New Roman"/>
                <w:sz w:val="24"/>
                <w:szCs w:val="24"/>
                <w:lang w:eastAsia="en-GB"/>
              </w:rPr>
              <w:t>Вопросы на Зачет </w:t>
            </w:r>
          </w:p>
          <w:p w14:paraId="4056BBFB" w14:textId="59547FE1" w:rsidR="00162F26" w:rsidRPr="00162F26" w:rsidRDefault="00162F26" w:rsidP="00162F26">
            <w:pPr>
              <w:shd w:val="clear" w:color="auto" w:fill="FFFFFF" w:themeFill="background1"/>
              <w:spacing w:after="24" w:line="299" w:lineRule="auto"/>
              <w:ind w:firstLine="851"/>
              <w:rPr>
                <w:rFonts w:ascii="Georgia" w:hAnsi="Georgia"/>
                <w:iCs/>
                <w:sz w:val="21"/>
                <w:szCs w:val="21"/>
              </w:rPr>
            </w:pPr>
            <w:r w:rsidRPr="00162F26">
              <w:rPr>
                <w:color w:val="000000" w:themeColor="text1"/>
              </w:rPr>
              <w:t xml:space="preserve">Базовые принципы, стандарты, архитектура </w:t>
            </w:r>
            <w:proofErr w:type="spellStart"/>
            <w:r w:rsidRPr="00162F26">
              <w:rPr>
                <w:color w:val="000000" w:themeColor="text1"/>
              </w:rPr>
              <w:t>IoT</w:t>
            </w:r>
            <w:proofErr w:type="spellEnd"/>
            <w:r w:rsidRPr="00162F26">
              <w:rPr>
                <w:color w:val="000000" w:themeColor="text1"/>
              </w:rPr>
              <w:t xml:space="preserve">. </w:t>
            </w:r>
            <w:proofErr w:type="spellStart"/>
            <w:r w:rsidRPr="00162F26">
              <w:rPr>
                <w:color w:val="000000" w:themeColor="text1"/>
              </w:rPr>
              <w:t>Web</w:t>
            </w:r>
            <w:proofErr w:type="spellEnd"/>
            <w:r w:rsidRPr="00162F26">
              <w:rPr>
                <w:color w:val="000000" w:themeColor="text1"/>
              </w:rPr>
              <w:t xml:space="preserve"> вещей </w:t>
            </w:r>
            <w:proofErr w:type="spellStart"/>
            <w:r w:rsidRPr="00162F26">
              <w:rPr>
                <w:color w:val="000000" w:themeColor="text1"/>
              </w:rPr>
              <w:t>WoT</w:t>
            </w:r>
            <w:proofErr w:type="spellEnd"/>
            <w:r w:rsidRPr="00162F26">
              <w:rPr>
                <w:color w:val="000000" w:themeColor="text1"/>
              </w:rPr>
              <w:t xml:space="preserve">. Когнитивный Интернет вещей </w:t>
            </w:r>
            <w:proofErr w:type="spellStart"/>
            <w:r w:rsidRPr="00162F26">
              <w:rPr>
                <w:color w:val="000000" w:themeColor="text1"/>
              </w:rPr>
              <w:t>CIoT</w:t>
            </w:r>
            <w:proofErr w:type="spellEnd"/>
            <w:r w:rsidRPr="00162F26">
              <w:rPr>
                <w:color w:val="000000" w:themeColor="text1"/>
              </w:rPr>
              <w:t xml:space="preserve">. Способы взаимодействия с интернет-вещами. Концепция </w:t>
            </w:r>
            <w:proofErr w:type="spellStart"/>
            <w:r w:rsidRPr="00162F26">
              <w:rPr>
                <w:color w:val="000000" w:themeColor="text1"/>
              </w:rPr>
              <w:t>IoT</w:t>
            </w:r>
            <w:proofErr w:type="spellEnd"/>
            <w:r w:rsidRPr="00162F26">
              <w:rPr>
                <w:color w:val="000000" w:themeColor="text1"/>
              </w:rPr>
              <w:t xml:space="preserve"> и составляющие ее технологии. Взаимодействие </w:t>
            </w:r>
            <w:proofErr w:type="spellStart"/>
            <w:r w:rsidRPr="00162F26">
              <w:rPr>
                <w:color w:val="000000" w:themeColor="text1"/>
              </w:rPr>
              <w:t>IoT</w:t>
            </w:r>
            <w:proofErr w:type="spellEnd"/>
            <w:r w:rsidRPr="00162F26">
              <w:rPr>
                <w:color w:val="000000" w:themeColor="text1"/>
              </w:rPr>
              <w:t xml:space="preserve"> с перспективными инфокоммуникационными технологиями. Направления практического применения </w:t>
            </w:r>
            <w:proofErr w:type="spellStart"/>
            <w:r w:rsidRPr="00162F26">
              <w:rPr>
                <w:color w:val="000000" w:themeColor="text1"/>
              </w:rPr>
              <w:t>IoT</w:t>
            </w:r>
            <w:proofErr w:type="spellEnd"/>
            <w:r w:rsidRPr="00162F26">
              <w:rPr>
                <w:color w:val="000000" w:themeColor="text1"/>
              </w:rPr>
              <w:t>. Интернет нано вещей. Общие сведения о радиочастотной идентификации RFID, метки, считывающие устройства, стандарты, современной состояние и перспективы развития, области применения.</w:t>
            </w:r>
            <w:r w:rsidRPr="00162F26">
              <w:t xml:space="preserve"> Основные понятия и принципы сенсорных сетей. Базовая архитектура, узлы, способы передачи данных, протоколы и технологии передачи данных в БСС. Типовые архитектуры и </w:t>
            </w:r>
            <w:r w:rsidRPr="00162F26">
              <w:lastRenderedPageBreak/>
              <w:t>топологии, режимы работы, протоколы маршрутизации БСС. Мобильные БСС. Сопряжение БСС с сетями общего пользования. Проблемы реализации БСС, электропитание узлов от внешней среды. БСС и Интернет вещей. Межмашинные коммуникации М2М. Общие принципы, стандартизация M2M. Коммуникации малого радиуса действия NFC. Промышленные сети для реализации</w:t>
            </w:r>
            <w:r w:rsidRPr="00162F26">
              <w:rPr>
                <w:rFonts w:ascii="Georgia" w:hAnsi="Georgia"/>
                <w:iCs/>
                <w:sz w:val="21"/>
                <w:szCs w:val="21"/>
              </w:rPr>
              <w:t xml:space="preserve"> M2M. Современное состояние и перспективы применения M2M.</w:t>
            </w:r>
            <w:r w:rsidRPr="00162F26">
              <w:rPr>
                <w:color w:val="000000" w:themeColor="text1"/>
              </w:rPr>
              <w:t xml:space="preserve"> Классификация технологий передачи данных в </w:t>
            </w:r>
            <w:proofErr w:type="spellStart"/>
            <w:r w:rsidRPr="00162F26">
              <w:rPr>
                <w:color w:val="000000" w:themeColor="text1"/>
              </w:rPr>
              <w:t>IoT</w:t>
            </w:r>
            <w:proofErr w:type="spellEnd"/>
            <w:r w:rsidRPr="00162F26">
              <w:rPr>
                <w:color w:val="000000" w:themeColor="text1"/>
              </w:rPr>
              <w:t xml:space="preserve">. Стандарты IEEE 802.15.4, </w:t>
            </w:r>
            <w:proofErr w:type="spellStart"/>
            <w:r w:rsidRPr="00162F26">
              <w:rPr>
                <w:color w:val="000000" w:themeColor="text1"/>
              </w:rPr>
              <w:t>ZigBee</w:t>
            </w:r>
            <w:proofErr w:type="spellEnd"/>
            <w:r w:rsidRPr="00162F26">
              <w:rPr>
                <w:color w:val="000000" w:themeColor="text1"/>
              </w:rPr>
              <w:t xml:space="preserve">, 6LoWPAN, </w:t>
            </w:r>
            <w:proofErr w:type="spellStart"/>
            <w:r w:rsidRPr="00162F26">
              <w:rPr>
                <w:color w:val="000000" w:themeColor="text1"/>
              </w:rPr>
              <w:t>WirelessHART</w:t>
            </w:r>
            <w:proofErr w:type="spellEnd"/>
            <w:r w:rsidRPr="00162F26">
              <w:rPr>
                <w:color w:val="000000" w:themeColor="text1"/>
              </w:rPr>
              <w:t xml:space="preserve"> и ISA100.11a, Z-</w:t>
            </w:r>
            <w:proofErr w:type="spellStart"/>
            <w:r w:rsidRPr="00162F26">
              <w:rPr>
                <w:color w:val="000000" w:themeColor="text1"/>
              </w:rPr>
              <w:t>Wave</w:t>
            </w:r>
            <w:proofErr w:type="spellEnd"/>
            <w:r w:rsidRPr="00162F26">
              <w:rPr>
                <w:color w:val="000000" w:themeColor="text1"/>
              </w:rPr>
              <w:t xml:space="preserve">, </w:t>
            </w:r>
            <w:proofErr w:type="spellStart"/>
            <w:r w:rsidRPr="00162F26">
              <w:rPr>
                <w:color w:val="000000" w:themeColor="text1"/>
              </w:rPr>
              <w:t>Bluetooth</w:t>
            </w:r>
            <w:proofErr w:type="spellEnd"/>
            <w:r w:rsidRPr="00162F26">
              <w:rPr>
                <w:color w:val="000000" w:themeColor="text1"/>
              </w:rPr>
              <w:t xml:space="preserve"> </w:t>
            </w:r>
            <w:proofErr w:type="spellStart"/>
            <w:r w:rsidRPr="00162F26">
              <w:rPr>
                <w:color w:val="000000" w:themeColor="text1"/>
              </w:rPr>
              <w:t>LowEnergy</w:t>
            </w:r>
            <w:proofErr w:type="spellEnd"/>
            <w:r w:rsidRPr="00162F26">
              <w:rPr>
                <w:color w:val="000000" w:themeColor="text1"/>
              </w:rPr>
              <w:t>,</w:t>
            </w:r>
          </w:p>
          <w:p w14:paraId="1569B5B4" w14:textId="136C737D" w:rsidR="00162F26" w:rsidRPr="00E36789" w:rsidRDefault="00162F26" w:rsidP="00162F26">
            <w:pPr>
              <w:shd w:val="clear" w:color="auto" w:fill="FFFFFF" w:themeFill="background1"/>
              <w:ind w:firstLine="851"/>
              <w:rPr>
                <w:i/>
                <w:color w:val="000000" w:themeColor="text1"/>
              </w:rPr>
            </w:pPr>
          </w:p>
          <w:p w14:paraId="6EAB8CF3" w14:textId="4CE5B29C" w:rsidR="007419C1" w:rsidRPr="001B0769" w:rsidRDefault="007419C1" w:rsidP="00B9497B">
            <w:pPr>
              <w:pStyle w:val="paragraph"/>
              <w:spacing w:before="0" w:beforeAutospacing="0" w:after="0" w:afterAutospacing="0"/>
              <w:ind w:left="360"/>
              <w:contextualSpacing/>
              <w:textAlignment w:val="baseline"/>
            </w:pPr>
          </w:p>
        </w:tc>
      </w:tr>
    </w:tbl>
    <w:p w14:paraId="6EAB8D15" w14:textId="5465091C" w:rsidR="009B32A9" w:rsidRDefault="009B32A9" w:rsidP="005C772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31B6B03" w14:textId="0DE524E4" w:rsidR="003F45DD" w:rsidRDefault="003F45DD" w:rsidP="005C772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AC4E74B" w14:textId="5EE9DF04" w:rsidR="003F45DD" w:rsidRDefault="003F45DD" w:rsidP="005C772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D1D9430" w14:textId="77777777" w:rsidR="003F45DD" w:rsidRDefault="003F45DD" w:rsidP="005C772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EAB8D16" w14:textId="77777777" w:rsidR="009B32A9" w:rsidRDefault="009B32A9" w:rsidP="005C772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EAB8D17" w14:textId="77777777" w:rsidR="00724BFC" w:rsidRPr="009B32A9" w:rsidRDefault="00724BFC" w:rsidP="001A4A11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9B32A9">
        <w:rPr>
          <w:rFonts w:ascii="Times New Roman" w:eastAsia="Times New Roman" w:hAnsi="Times New Roman" w:cs="Times New Roman"/>
          <w:b/>
        </w:rPr>
        <w:t>Методические указания по процедуре оценивания</w:t>
      </w:r>
    </w:p>
    <w:p w14:paraId="6EAB8D18" w14:textId="77777777" w:rsidR="005C7725" w:rsidRPr="005C7725" w:rsidRDefault="005C7725" w:rsidP="005C7725">
      <w:pPr>
        <w:spacing w:after="0" w:line="240" w:lineRule="auto"/>
        <w:rPr>
          <w:rFonts w:eastAsia="Times New Roman" w:cs="Times New Roman"/>
          <w:i/>
          <w:color w:val="7030A0"/>
          <w:sz w:val="24"/>
          <w:szCs w:val="24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0312"/>
      </w:tblGrid>
      <w:tr w:rsidR="005C7725" w:rsidRPr="001B0769" w14:paraId="6EAB8D1C" w14:textId="77777777" w:rsidTr="007D192C">
        <w:trPr>
          <w:tblHeader/>
        </w:trPr>
        <w:tc>
          <w:tcPr>
            <w:tcW w:w="988" w:type="dxa"/>
            <w:shd w:val="clear" w:color="auto" w:fill="F2F2F2" w:themeFill="background1" w:themeFillShade="F2"/>
          </w:tcPr>
          <w:p w14:paraId="6EAB8D19" w14:textId="77777777" w:rsidR="005C7725" w:rsidRPr="001B0769" w:rsidRDefault="005C7725" w:rsidP="005C7725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14:paraId="6EAB8D1A" w14:textId="77777777" w:rsidR="005C7725" w:rsidRPr="001B0769" w:rsidRDefault="005C7725" w:rsidP="005C7725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>Оценочные мероприятия</w:t>
            </w:r>
          </w:p>
        </w:tc>
        <w:tc>
          <w:tcPr>
            <w:tcW w:w="10312" w:type="dxa"/>
            <w:shd w:val="clear" w:color="auto" w:fill="F2F2F2" w:themeFill="background1" w:themeFillShade="F2"/>
          </w:tcPr>
          <w:p w14:paraId="6EAB8D1B" w14:textId="77777777" w:rsidR="005C7725" w:rsidRPr="001B0769" w:rsidRDefault="005C7725" w:rsidP="005C7725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>Процедура проведения оценочного мероприятия и необходимые методические указания</w:t>
            </w:r>
          </w:p>
        </w:tc>
      </w:tr>
      <w:tr w:rsidR="007419C1" w:rsidRPr="001B0769" w14:paraId="6EAB8D35" w14:textId="77777777" w:rsidTr="007D192C">
        <w:tc>
          <w:tcPr>
            <w:tcW w:w="988" w:type="dxa"/>
          </w:tcPr>
          <w:p w14:paraId="6EAB8D2E" w14:textId="77777777" w:rsidR="007419C1" w:rsidRPr="001B0769" w:rsidRDefault="007419C1" w:rsidP="007419C1">
            <w:pPr>
              <w:pStyle w:val="af2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6EAB8D2F" w14:textId="3ED3F498" w:rsidR="007419C1" w:rsidRPr="001B0769" w:rsidRDefault="007419C1" w:rsidP="007419C1">
            <w:pPr>
              <w:rPr>
                <w:rFonts w:eastAsia="Times New Roman" w:cs="Times New Roman"/>
                <w:sz w:val="24"/>
                <w:szCs w:val="24"/>
              </w:rPr>
            </w:pPr>
            <w:r w:rsidRPr="001B0769">
              <w:rPr>
                <w:rFonts w:eastAsia="Times New Roman" w:cs="Times New Roman"/>
                <w:sz w:val="24"/>
                <w:szCs w:val="24"/>
              </w:rPr>
              <w:t>Проектная работа</w:t>
            </w:r>
          </w:p>
        </w:tc>
        <w:tc>
          <w:tcPr>
            <w:tcW w:w="10312" w:type="dxa"/>
          </w:tcPr>
          <w:p w14:paraId="487036C1" w14:textId="77777777" w:rsidR="00C92CA7" w:rsidRPr="001B0769" w:rsidRDefault="00C92CA7" w:rsidP="00C92CA7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 xml:space="preserve">Задание на проектную работу </w:t>
            </w:r>
            <w:r>
              <w:rPr>
                <w:rFonts w:ascii="Times New Roman" w:eastAsia="Times New Roman" w:hAnsi="Times New Roman" w:cs="Times New Roman"/>
              </w:rPr>
              <w:t>и рекомендации по содержанию проекта даю</w:t>
            </w:r>
            <w:r w:rsidRPr="001B0769">
              <w:rPr>
                <w:rFonts w:ascii="Times New Roman" w:eastAsia="Times New Roman" w:hAnsi="Times New Roman" w:cs="Times New Roman"/>
              </w:rPr>
              <w:t>тся преподавателем вначале семестра (в</w:t>
            </w:r>
            <w:r>
              <w:rPr>
                <w:rFonts w:ascii="Times New Roman" w:eastAsia="Times New Roman" w:hAnsi="Times New Roman" w:cs="Times New Roman"/>
              </w:rPr>
              <w:t xml:space="preserve"> первые</w:t>
            </w:r>
            <w:r w:rsidRPr="001B0769">
              <w:rPr>
                <w:rFonts w:ascii="Times New Roman" w:eastAsia="Times New Roman" w:hAnsi="Times New Roman" w:cs="Times New Roman"/>
              </w:rPr>
              <w:t xml:space="preserve"> 2 недел</w:t>
            </w:r>
            <w:r>
              <w:rPr>
                <w:rFonts w:ascii="Times New Roman" w:eastAsia="Times New Roman" w:hAnsi="Times New Roman" w:cs="Times New Roman"/>
              </w:rPr>
              <w:t>и</w:t>
            </w:r>
            <w:r w:rsidRPr="001B0769">
              <w:rPr>
                <w:rFonts w:ascii="Times New Roman" w:eastAsia="Times New Roman" w:hAnsi="Times New Roman" w:cs="Times New Roman"/>
              </w:rPr>
              <w:t xml:space="preserve"> первого месяца семестра)</w:t>
            </w:r>
          </w:p>
          <w:p w14:paraId="13F16754" w14:textId="77777777" w:rsidR="00C92CA7" w:rsidRPr="001B0769" w:rsidRDefault="00C92CA7" w:rsidP="00C92CA7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>Проектная работа рассчитан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 w:rsidRPr="001B076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 работу в течение</w:t>
            </w:r>
            <w:r w:rsidRPr="001B0769">
              <w:rPr>
                <w:rFonts w:ascii="Times New Roman" w:eastAsia="Times New Roman" w:hAnsi="Times New Roman" w:cs="Times New Roman"/>
              </w:rPr>
              <w:t xml:space="preserve"> семестра.</w:t>
            </w:r>
            <w:r>
              <w:rPr>
                <w:rFonts w:ascii="Times New Roman" w:eastAsia="Times New Roman" w:hAnsi="Times New Roman" w:cs="Times New Roman"/>
              </w:rPr>
              <w:t xml:space="preserve"> Каждый проект выполняется в малых группах от 4 до 6 человек.</w:t>
            </w:r>
          </w:p>
          <w:p w14:paraId="2F15B37F" w14:textId="77777777" w:rsidR="00C92CA7" w:rsidRPr="001B0769" w:rsidRDefault="00C92CA7" w:rsidP="00C92CA7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>Защита проекта происходит</w:t>
            </w:r>
            <w:r>
              <w:rPr>
                <w:rFonts w:ascii="Times New Roman" w:eastAsia="Times New Roman" w:hAnsi="Times New Roman" w:cs="Times New Roman"/>
              </w:rPr>
              <w:t xml:space="preserve"> в виде публичного выступления с презентацией результатов выполнения проекта. </w:t>
            </w:r>
          </w:p>
          <w:p w14:paraId="6EAB8D34" w14:textId="6E93C887" w:rsidR="00993868" w:rsidRPr="001B0769" w:rsidRDefault="00C92CA7" w:rsidP="00C92CA7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>Итоговые баллы за защиту пересчитываются в соответствии с рейтинг-планом дисциплины.</w:t>
            </w:r>
          </w:p>
        </w:tc>
      </w:tr>
      <w:tr w:rsidR="007419C1" w:rsidRPr="001B0769" w14:paraId="6EAB8D3E" w14:textId="77777777" w:rsidTr="007D192C">
        <w:tc>
          <w:tcPr>
            <w:tcW w:w="988" w:type="dxa"/>
          </w:tcPr>
          <w:p w14:paraId="6EAB8D36" w14:textId="77777777" w:rsidR="007419C1" w:rsidRPr="001B0769" w:rsidRDefault="007419C1" w:rsidP="007419C1">
            <w:pPr>
              <w:pStyle w:val="af2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6EAB8D37" w14:textId="1CF39C6F" w:rsidR="007419C1" w:rsidRPr="001B0769" w:rsidRDefault="007419C1" w:rsidP="007419C1">
            <w:pPr>
              <w:rPr>
                <w:rFonts w:eastAsia="Times New Roman" w:cs="Times New Roman"/>
                <w:sz w:val="24"/>
                <w:szCs w:val="24"/>
              </w:rPr>
            </w:pPr>
            <w:r w:rsidRPr="001B0769">
              <w:rPr>
                <w:rFonts w:eastAsia="Times New Roman" w:cs="Times New Roman"/>
                <w:sz w:val="24"/>
                <w:szCs w:val="24"/>
              </w:rPr>
              <w:t xml:space="preserve">Зачет </w:t>
            </w:r>
          </w:p>
        </w:tc>
        <w:tc>
          <w:tcPr>
            <w:tcW w:w="10312" w:type="dxa"/>
          </w:tcPr>
          <w:p w14:paraId="6EAB8D3D" w14:textId="1FF1B8B3" w:rsidR="006A7025" w:rsidRPr="00C92CA7" w:rsidRDefault="00C539D0" w:rsidP="00C92CA7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 xml:space="preserve">Зачет происходит в </w:t>
            </w:r>
            <w:r w:rsidR="000E2C30" w:rsidRPr="001B0769">
              <w:rPr>
                <w:rFonts w:ascii="Times New Roman" w:eastAsia="Times New Roman" w:hAnsi="Times New Roman" w:cs="Times New Roman"/>
              </w:rPr>
              <w:t xml:space="preserve">устной </w:t>
            </w:r>
            <w:r w:rsidRPr="001B0769">
              <w:rPr>
                <w:rFonts w:ascii="Times New Roman" w:eastAsia="Times New Roman" w:hAnsi="Times New Roman" w:cs="Times New Roman"/>
              </w:rPr>
              <w:t>форме</w:t>
            </w:r>
            <w:r w:rsidR="006A7025" w:rsidRPr="001B0769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6EAB8D45" w14:textId="77777777" w:rsidR="00724BFC" w:rsidRPr="00CB690C" w:rsidRDefault="00724BFC" w:rsidP="00CB690C">
      <w:pPr>
        <w:rPr>
          <w:rFonts w:eastAsia="Times New Roman" w:cs="Times New Roman"/>
        </w:rPr>
      </w:pPr>
    </w:p>
    <w:sectPr w:rsidR="00724BFC" w:rsidRPr="00CB690C" w:rsidSect="008F5872">
      <w:type w:val="continuous"/>
      <w:pgSz w:w="16838" w:h="11909" w:orient="landscape"/>
      <w:pgMar w:top="1134" w:right="1134" w:bottom="1134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F85CE" w14:textId="77777777" w:rsidR="00A71267" w:rsidRDefault="00A71267" w:rsidP="00385DD0">
      <w:pPr>
        <w:spacing w:after="0" w:line="240" w:lineRule="auto"/>
      </w:pPr>
      <w:r>
        <w:separator/>
      </w:r>
    </w:p>
  </w:endnote>
  <w:endnote w:type="continuationSeparator" w:id="0">
    <w:p w14:paraId="64801309" w14:textId="77777777" w:rsidR="00A71267" w:rsidRDefault="00A71267" w:rsidP="00385DD0">
      <w:pPr>
        <w:spacing w:after="0" w:line="240" w:lineRule="auto"/>
      </w:pPr>
      <w:r>
        <w:continuationSeparator/>
      </w:r>
    </w:p>
  </w:endnote>
  <w:endnote w:type="continuationNotice" w:id="1">
    <w:p w14:paraId="336EFBA6" w14:textId="77777777" w:rsidR="00A71267" w:rsidRDefault="00A712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4AED5" w14:textId="77777777" w:rsidR="00A71267" w:rsidRDefault="00A71267" w:rsidP="00385DD0">
      <w:pPr>
        <w:spacing w:after="0" w:line="240" w:lineRule="auto"/>
      </w:pPr>
      <w:r>
        <w:separator/>
      </w:r>
    </w:p>
  </w:footnote>
  <w:footnote w:type="continuationSeparator" w:id="0">
    <w:p w14:paraId="4AF37583" w14:textId="77777777" w:rsidR="00A71267" w:rsidRDefault="00A71267" w:rsidP="00385DD0">
      <w:pPr>
        <w:spacing w:after="0" w:line="240" w:lineRule="auto"/>
      </w:pPr>
      <w:r>
        <w:continuationSeparator/>
      </w:r>
    </w:p>
  </w:footnote>
  <w:footnote w:type="continuationNotice" w:id="1">
    <w:p w14:paraId="2B4367A8" w14:textId="77777777" w:rsidR="00A71267" w:rsidRDefault="00A712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B8D4A" w14:textId="77777777" w:rsidR="00D619DE" w:rsidRDefault="00D619DE" w:rsidP="00D619DE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642"/>
    <w:multiLevelType w:val="multilevel"/>
    <w:tmpl w:val="CBB678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C1F40"/>
    <w:multiLevelType w:val="hybridMultilevel"/>
    <w:tmpl w:val="3A4CC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0EF0"/>
    <w:multiLevelType w:val="multilevel"/>
    <w:tmpl w:val="7CFA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F1A84"/>
    <w:multiLevelType w:val="multilevel"/>
    <w:tmpl w:val="038C88B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81ABB"/>
    <w:multiLevelType w:val="multilevel"/>
    <w:tmpl w:val="478899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877E8"/>
    <w:multiLevelType w:val="multilevel"/>
    <w:tmpl w:val="BE52DF5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60F48"/>
    <w:multiLevelType w:val="hybridMultilevel"/>
    <w:tmpl w:val="B32643D6"/>
    <w:lvl w:ilvl="0" w:tplc="E5B6317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6C200B"/>
    <w:multiLevelType w:val="multilevel"/>
    <w:tmpl w:val="DC1A7A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F7069"/>
    <w:multiLevelType w:val="multilevel"/>
    <w:tmpl w:val="7562997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9A3258"/>
    <w:multiLevelType w:val="multilevel"/>
    <w:tmpl w:val="50DA36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8E2FAF"/>
    <w:multiLevelType w:val="multilevel"/>
    <w:tmpl w:val="0A8C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E693E"/>
    <w:multiLevelType w:val="multilevel"/>
    <w:tmpl w:val="73FABB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82FC1"/>
    <w:multiLevelType w:val="multilevel"/>
    <w:tmpl w:val="92A8AB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9F5B9A"/>
    <w:multiLevelType w:val="multilevel"/>
    <w:tmpl w:val="F97CC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A7520"/>
    <w:multiLevelType w:val="multilevel"/>
    <w:tmpl w:val="5664CF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7544B8"/>
    <w:multiLevelType w:val="multilevel"/>
    <w:tmpl w:val="0A3028F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B753D6"/>
    <w:multiLevelType w:val="hybridMultilevel"/>
    <w:tmpl w:val="EAD8F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E5B98"/>
    <w:multiLevelType w:val="multilevel"/>
    <w:tmpl w:val="2D767E4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831B1F"/>
    <w:multiLevelType w:val="multilevel"/>
    <w:tmpl w:val="4CB2CA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F75005"/>
    <w:multiLevelType w:val="hybridMultilevel"/>
    <w:tmpl w:val="24147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45290"/>
    <w:multiLevelType w:val="multilevel"/>
    <w:tmpl w:val="6130DE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2E6A60"/>
    <w:multiLevelType w:val="multilevel"/>
    <w:tmpl w:val="616006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7642D8"/>
    <w:multiLevelType w:val="multilevel"/>
    <w:tmpl w:val="50B804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64484A"/>
    <w:multiLevelType w:val="multilevel"/>
    <w:tmpl w:val="07B036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CE06A7"/>
    <w:multiLevelType w:val="multilevel"/>
    <w:tmpl w:val="CB0063D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3A07EE"/>
    <w:multiLevelType w:val="hybridMultilevel"/>
    <w:tmpl w:val="03320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37235"/>
    <w:multiLevelType w:val="hybridMultilevel"/>
    <w:tmpl w:val="03320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807C8"/>
    <w:multiLevelType w:val="hybridMultilevel"/>
    <w:tmpl w:val="7168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B3C44"/>
    <w:multiLevelType w:val="multilevel"/>
    <w:tmpl w:val="7BF612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1D3440"/>
    <w:multiLevelType w:val="multilevel"/>
    <w:tmpl w:val="74F079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607BB6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435F42"/>
    <w:multiLevelType w:val="hybridMultilevel"/>
    <w:tmpl w:val="71986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5784F"/>
    <w:multiLevelType w:val="multilevel"/>
    <w:tmpl w:val="6DD899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1874C3"/>
    <w:multiLevelType w:val="multilevel"/>
    <w:tmpl w:val="699E2C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FB5ACE"/>
    <w:multiLevelType w:val="hybridMultilevel"/>
    <w:tmpl w:val="D978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E6EBE"/>
    <w:multiLevelType w:val="multilevel"/>
    <w:tmpl w:val="8216F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1A396D"/>
    <w:multiLevelType w:val="hybridMultilevel"/>
    <w:tmpl w:val="03320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C72BE"/>
    <w:multiLevelType w:val="hybridMultilevel"/>
    <w:tmpl w:val="87D0B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00DBA"/>
    <w:multiLevelType w:val="multilevel"/>
    <w:tmpl w:val="85126A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9276CE"/>
    <w:multiLevelType w:val="multilevel"/>
    <w:tmpl w:val="41E2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CE79EC"/>
    <w:multiLevelType w:val="multilevel"/>
    <w:tmpl w:val="7048EC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5"/>
  </w:num>
  <w:num w:numId="3">
    <w:abstractNumId w:val="36"/>
  </w:num>
  <w:num w:numId="4">
    <w:abstractNumId w:val="7"/>
  </w:num>
  <w:num w:numId="5">
    <w:abstractNumId w:val="20"/>
  </w:num>
  <w:num w:numId="6">
    <w:abstractNumId w:val="30"/>
  </w:num>
  <w:num w:numId="7">
    <w:abstractNumId w:val="6"/>
  </w:num>
  <w:num w:numId="8">
    <w:abstractNumId w:val="16"/>
  </w:num>
  <w:num w:numId="9">
    <w:abstractNumId w:val="37"/>
  </w:num>
  <w:num w:numId="10">
    <w:abstractNumId w:val="10"/>
  </w:num>
  <w:num w:numId="11">
    <w:abstractNumId w:val="10"/>
    <w:lvlOverride w:ilvl="1">
      <w:lvl w:ilvl="1">
        <w:numFmt w:val="lowerLetter"/>
        <w:lvlText w:val="%2."/>
        <w:lvlJc w:val="left"/>
      </w:lvl>
    </w:lvlOverride>
  </w:num>
  <w:num w:numId="12">
    <w:abstractNumId w:val="10"/>
    <w:lvlOverride w:ilvl="1">
      <w:lvl w:ilvl="1">
        <w:numFmt w:val="lowerLetter"/>
        <w:lvlText w:val="%2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39"/>
  </w:num>
  <w:num w:numId="21">
    <w:abstractNumId w:val="13"/>
  </w:num>
  <w:num w:numId="22">
    <w:abstractNumId w:val="35"/>
  </w:num>
  <w:num w:numId="23">
    <w:abstractNumId w:val="4"/>
  </w:num>
  <w:num w:numId="24">
    <w:abstractNumId w:val="40"/>
  </w:num>
  <w:num w:numId="25">
    <w:abstractNumId w:val="29"/>
  </w:num>
  <w:num w:numId="26">
    <w:abstractNumId w:val="21"/>
  </w:num>
  <w:num w:numId="27">
    <w:abstractNumId w:val="23"/>
  </w:num>
  <w:num w:numId="28">
    <w:abstractNumId w:val="38"/>
  </w:num>
  <w:num w:numId="29">
    <w:abstractNumId w:val="28"/>
  </w:num>
  <w:num w:numId="30">
    <w:abstractNumId w:val="0"/>
  </w:num>
  <w:num w:numId="31">
    <w:abstractNumId w:val="9"/>
  </w:num>
  <w:num w:numId="32">
    <w:abstractNumId w:val="11"/>
  </w:num>
  <w:num w:numId="33">
    <w:abstractNumId w:val="33"/>
  </w:num>
  <w:num w:numId="34">
    <w:abstractNumId w:val="22"/>
  </w:num>
  <w:num w:numId="35">
    <w:abstractNumId w:val="14"/>
  </w:num>
  <w:num w:numId="36">
    <w:abstractNumId w:val="32"/>
  </w:num>
  <w:num w:numId="37">
    <w:abstractNumId w:val="18"/>
  </w:num>
  <w:num w:numId="38">
    <w:abstractNumId w:val="15"/>
  </w:num>
  <w:num w:numId="39">
    <w:abstractNumId w:val="8"/>
  </w:num>
  <w:num w:numId="40">
    <w:abstractNumId w:val="17"/>
  </w:num>
  <w:num w:numId="41">
    <w:abstractNumId w:val="3"/>
  </w:num>
  <w:num w:numId="42">
    <w:abstractNumId w:val="5"/>
  </w:num>
  <w:num w:numId="43">
    <w:abstractNumId w:val="24"/>
  </w:num>
  <w:num w:numId="44">
    <w:abstractNumId w:val="2"/>
  </w:num>
  <w:num w:numId="45">
    <w:abstractNumId w:val="27"/>
  </w:num>
  <w:num w:numId="46">
    <w:abstractNumId w:val="31"/>
  </w:num>
  <w:num w:numId="47">
    <w:abstractNumId w:val="19"/>
  </w:num>
  <w:num w:numId="48">
    <w:abstractNumId w:val="1"/>
  </w:num>
  <w:num w:numId="49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D0"/>
    <w:rsid w:val="00051D2C"/>
    <w:rsid w:val="00065B18"/>
    <w:rsid w:val="00085A0A"/>
    <w:rsid w:val="0008710F"/>
    <w:rsid w:val="000A00A9"/>
    <w:rsid w:val="000A605E"/>
    <w:rsid w:val="000B191B"/>
    <w:rsid w:val="000B39B5"/>
    <w:rsid w:val="000D4C91"/>
    <w:rsid w:val="000E2C30"/>
    <w:rsid w:val="000F0E38"/>
    <w:rsid w:val="000F5202"/>
    <w:rsid w:val="001079AF"/>
    <w:rsid w:val="0013680B"/>
    <w:rsid w:val="001469E6"/>
    <w:rsid w:val="00152A80"/>
    <w:rsid w:val="00162F26"/>
    <w:rsid w:val="0018435F"/>
    <w:rsid w:val="001A2EF6"/>
    <w:rsid w:val="001A4A11"/>
    <w:rsid w:val="001B0769"/>
    <w:rsid w:val="001B2D76"/>
    <w:rsid w:val="001B4066"/>
    <w:rsid w:val="001B72C5"/>
    <w:rsid w:val="001C64F1"/>
    <w:rsid w:val="001C71F9"/>
    <w:rsid w:val="001E0B3C"/>
    <w:rsid w:val="001F3F80"/>
    <w:rsid w:val="00201A48"/>
    <w:rsid w:val="00202D70"/>
    <w:rsid w:val="002046BD"/>
    <w:rsid w:val="00215CE7"/>
    <w:rsid w:val="00253305"/>
    <w:rsid w:val="00277E6A"/>
    <w:rsid w:val="00281452"/>
    <w:rsid w:val="002958FA"/>
    <w:rsid w:val="002B6D4E"/>
    <w:rsid w:val="002E3A6A"/>
    <w:rsid w:val="002F0D66"/>
    <w:rsid w:val="00322298"/>
    <w:rsid w:val="00324572"/>
    <w:rsid w:val="00330C6C"/>
    <w:rsid w:val="00351007"/>
    <w:rsid w:val="003760D7"/>
    <w:rsid w:val="00385DD0"/>
    <w:rsid w:val="003F45DD"/>
    <w:rsid w:val="0040478C"/>
    <w:rsid w:val="0044165D"/>
    <w:rsid w:val="00445F37"/>
    <w:rsid w:val="004A4FC0"/>
    <w:rsid w:val="004B0985"/>
    <w:rsid w:val="004D18C9"/>
    <w:rsid w:val="004D5BC0"/>
    <w:rsid w:val="004F17B1"/>
    <w:rsid w:val="005043ED"/>
    <w:rsid w:val="005147D3"/>
    <w:rsid w:val="00574EA3"/>
    <w:rsid w:val="00576ED8"/>
    <w:rsid w:val="00592F13"/>
    <w:rsid w:val="0059562D"/>
    <w:rsid w:val="005B5B25"/>
    <w:rsid w:val="005C1EA0"/>
    <w:rsid w:val="005C6715"/>
    <w:rsid w:val="005C7725"/>
    <w:rsid w:val="005D5706"/>
    <w:rsid w:val="00644543"/>
    <w:rsid w:val="00644A2D"/>
    <w:rsid w:val="00646555"/>
    <w:rsid w:val="006530AB"/>
    <w:rsid w:val="00674D21"/>
    <w:rsid w:val="006830EC"/>
    <w:rsid w:val="006A7025"/>
    <w:rsid w:val="006B6B1B"/>
    <w:rsid w:val="006C4550"/>
    <w:rsid w:val="006D054D"/>
    <w:rsid w:val="006F481F"/>
    <w:rsid w:val="00714A34"/>
    <w:rsid w:val="00720326"/>
    <w:rsid w:val="00724BFC"/>
    <w:rsid w:val="007338F9"/>
    <w:rsid w:val="007419C1"/>
    <w:rsid w:val="0074773B"/>
    <w:rsid w:val="0075440F"/>
    <w:rsid w:val="0076088A"/>
    <w:rsid w:val="0078445A"/>
    <w:rsid w:val="00794E95"/>
    <w:rsid w:val="007E0F90"/>
    <w:rsid w:val="00824F65"/>
    <w:rsid w:val="0085616B"/>
    <w:rsid w:val="008727C7"/>
    <w:rsid w:val="008B7F92"/>
    <w:rsid w:val="008D4F9A"/>
    <w:rsid w:val="008E7B13"/>
    <w:rsid w:val="008F5872"/>
    <w:rsid w:val="009109B8"/>
    <w:rsid w:val="00910D27"/>
    <w:rsid w:val="00966B91"/>
    <w:rsid w:val="00983DD6"/>
    <w:rsid w:val="00993868"/>
    <w:rsid w:val="009945A1"/>
    <w:rsid w:val="009B32A9"/>
    <w:rsid w:val="009E0546"/>
    <w:rsid w:val="009F0E23"/>
    <w:rsid w:val="009F486C"/>
    <w:rsid w:val="00A30823"/>
    <w:rsid w:val="00A40AB8"/>
    <w:rsid w:val="00A42C59"/>
    <w:rsid w:val="00A71267"/>
    <w:rsid w:val="00A90D9D"/>
    <w:rsid w:val="00A95251"/>
    <w:rsid w:val="00AB4366"/>
    <w:rsid w:val="00AB7CD5"/>
    <w:rsid w:val="00B51513"/>
    <w:rsid w:val="00B72A1F"/>
    <w:rsid w:val="00B7313F"/>
    <w:rsid w:val="00B9497B"/>
    <w:rsid w:val="00B95E6E"/>
    <w:rsid w:val="00BA7BFB"/>
    <w:rsid w:val="00BB7817"/>
    <w:rsid w:val="00BC6844"/>
    <w:rsid w:val="00C047EE"/>
    <w:rsid w:val="00C125F3"/>
    <w:rsid w:val="00C143F2"/>
    <w:rsid w:val="00C2501C"/>
    <w:rsid w:val="00C45ED5"/>
    <w:rsid w:val="00C539D0"/>
    <w:rsid w:val="00C53E67"/>
    <w:rsid w:val="00C92CA7"/>
    <w:rsid w:val="00C952C7"/>
    <w:rsid w:val="00CB3C87"/>
    <w:rsid w:val="00CB690C"/>
    <w:rsid w:val="00CC09B6"/>
    <w:rsid w:val="00CF6BD8"/>
    <w:rsid w:val="00D250B1"/>
    <w:rsid w:val="00D27E8C"/>
    <w:rsid w:val="00D34998"/>
    <w:rsid w:val="00D619DE"/>
    <w:rsid w:val="00D70047"/>
    <w:rsid w:val="00DA5E49"/>
    <w:rsid w:val="00DB16CC"/>
    <w:rsid w:val="00DB1AE5"/>
    <w:rsid w:val="00DB5C02"/>
    <w:rsid w:val="00DE1FC0"/>
    <w:rsid w:val="00DE3513"/>
    <w:rsid w:val="00E00A34"/>
    <w:rsid w:val="00E13581"/>
    <w:rsid w:val="00E162CE"/>
    <w:rsid w:val="00E254AB"/>
    <w:rsid w:val="00E45BE8"/>
    <w:rsid w:val="00E60DCB"/>
    <w:rsid w:val="00E712F9"/>
    <w:rsid w:val="00E74E23"/>
    <w:rsid w:val="00E82C76"/>
    <w:rsid w:val="00EA1105"/>
    <w:rsid w:val="00EA7C6A"/>
    <w:rsid w:val="00EA7E9C"/>
    <w:rsid w:val="00EC6B38"/>
    <w:rsid w:val="00EF2D3C"/>
    <w:rsid w:val="00EF5011"/>
    <w:rsid w:val="00F260CE"/>
    <w:rsid w:val="00F44F5D"/>
    <w:rsid w:val="00FC0CBD"/>
    <w:rsid w:val="00FC49B5"/>
    <w:rsid w:val="00FD4E3B"/>
    <w:rsid w:val="00FD77EF"/>
    <w:rsid w:val="00FF153C"/>
    <w:rsid w:val="25CD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B8BC0"/>
  <w15:docId w15:val="{1C246B27-1860-4D5C-AA62-91C4934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F13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385DD0"/>
    <w:pPr>
      <w:keepNext/>
      <w:spacing w:after="0" w:line="240" w:lineRule="auto"/>
      <w:jc w:val="center"/>
      <w:outlineLvl w:val="0"/>
    </w:pPr>
    <w:rPr>
      <w:rFonts w:ascii="Cambria" w:eastAsia="MS ??" w:hAnsi="Cambria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385DD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385DD0"/>
    <w:rPr>
      <w:sz w:val="20"/>
      <w:szCs w:val="20"/>
    </w:rPr>
  </w:style>
  <w:style w:type="character" w:customStyle="1" w:styleId="a5">
    <w:name w:val="Верхний колонтитул Знак"/>
    <w:link w:val="a6"/>
    <w:uiPriority w:val="99"/>
    <w:rsid w:val="00385D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5"/>
    <w:uiPriority w:val="99"/>
    <w:rsid w:val="00385DD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0"/>
    <w:uiPriority w:val="99"/>
    <w:semiHidden/>
    <w:rsid w:val="00385DD0"/>
  </w:style>
  <w:style w:type="character" w:styleId="a7">
    <w:name w:val="footnote reference"/>
    <w:uiPriority w:val="99"/>
    <w:rsid w:val="00385DD0"/>
    <w:rPr>
      <w:rFonts w:cs="Times New Roman"/>
      <w:vertAlign w:val="superscript"/>
    </w:rPr>
  </w:style>
  <w:style w:type="paragraph" w:styleId="a8">
    <w:name w:val="footer"/>
    <w:basedOn w:val="a"/>
    <w:link w:val="a9"/>
    <w:uiPriority w:val="99"/>
    <w:unhideWhenUsed/>
    <w:rsid w:val="00385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5DD0"/>
  </w:style>
  <w:style w:type="character" w:customStyle="1" w:styleId="10">
    <w:name w:val="Заголовок 1 Знак"/>
    <w:basedOn w:val="a0"/>
    <w:link w:val="1"/>
    <w:uiPriority w:val="99"/>
    <w:rsid w:val="00385DD0"/>
    <w:rPr>
      <w:rFonts w:ascii="Cambria" w:eastAsia="MS ??" w:hAnsi="Cambria" w:cs="Times New Roman"/>
      <w:b/>
      <w:sz w:val="28"/>
      <w:szCs w:val="20"/>
      <w:lang w:eastAsia="ru-RU"/>
    </w:rPr>
  </w:style>
  <w:style w:type="character" w:customStyle="1" w:styleId="Heading1Char">
    <w:name w:val="Heading 1 Char"/>
    <w:uiPriority w:val="99"/>
    <w:locked/>
    <w:rsid w:val="00385DD0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styleId="aa">
    <w:name w:val="Hyperlink"/>
    <w:uiPriority w:val="99"/>
    <w:rsid w:val="00385DD0"/>
    <w:rPr>
      <w:rFonts w:cs="Times New Roman"/>
      <w:color w:val="0066CC"/>
      <w:u w:val="single"/>
    </w:rPr>
  </w:style>
  <w:style w:type="character" w:customStyle="1" w:styleId="21">
    <w:name w:val="Основной текст (2)_"/>
    <w:link w:val="210"/>
    <w:uiPriority w:val="99"/>
    <w:locked/>
    <w:rsid w:val="00385DD0"/>
    <w:rPr>
      <w:rFonts w:ascii="Garamond" w:hAnsi="Garamond" w:cs="Garamond"/>
      <w:b/>
      <w:bCs/>
      <w:sz w:val="144"/>
      <w:szCs w:val="144"/>
      <w:shd w:val="clear" w:color="auto" w:fill="FFFFFF"/>
    </w:rPr>
  </w:style>
  <w:style w:type="character" w:customStyle="1" w:styleId="22">
    <w:name w:val="Основной текст (2)"/>
    <w:uiPriority w:val="99"/>
    <w:rsid w:val="00385DD0"/>
    <w:rPr>
      <w:rFonts w:ascii="Garamond" w:hAnsi="Garamond" w:cs="Garamond"/>
      <w:b/>
      <w:bCs/>
      <w:color w:val="000000"/>
      <w:spacing w:val="0"/>
      <w:w w:val="100"/>
      <w:position w:val="0"/>
      <w:sz w:val="144"/>
      <w:szCs w:val="144"/>
      <w:u w:val="none"/>
      <w:lang w:val="ru-RU" w:eastAsia="ru-RU"/>
    </w:rPr>
  </w:style>
  <w:style w:type="character" w:customStyle="1" w:styleId="ab">
    <w:name w:val="Основной текст_"/>
    <w:link w:val="4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3">
    <w:name w:val="Основной текст (3)_"/>
    <w:link w:val="31"/>
    <w:uiPriority w:val="99"/>
    <w:locked/>
    <w:rsid w:val="00385DD0"/>
    <w:rPr>
      <w:rFonts w:ascii="Times New Roman" w:hAnsi="Times New Roman" w:cs="Times New Roman"/>
      <w:shd w:val="clear" w:color="auto" w:fill="FFFFFF"/>
    </w:rPr>
  </w:style>
  <w:style w:type="character" w:customStyle="1" w:styleId="12">
    <w:name w:val="Заголовок №1_"/>
    <w:link w:val="110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ac">
    <w:name w:val="Колонтитул_"/>
    <w:link w:val="13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1pt">
    <w:name w:val="Колонтитул + 11 pt"/>
    <w:aliases w:val="Не полужирный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1pt0">
    <w:name w:val="Основной текст + 11 pt"/>
    <w:aliases w:val="Не полужирный3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4">
    <w:name w:val="Заголовок №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ad">
    <w:name w:val="Колонтитул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30">
    <w:name w:val="Колонтитул3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3Exact">
    <w:name w:val="Основной текст (3) Exact"/>
    <w:uiPriority w:val="99"/>
    <w:rsid w:val="00385DD0"/>
    <w:rPr>
      <w:rFonts w:ascii="Times New Roman" w:hAnsi="Times New Roman" w:cs="Times New Roman"/>
      <w:spacing w:val="2"/>
      <w:sz w:val="20"/>
      <w:szCs w:val="20"/>
      <w:u w:val="none"/>
    </w:rPr>
  </w:style>
  <w:style w:type="character" w:customStyle="1" w:styleId="32">
    <w:name w:val="Основной текст (3)"/>
    <w:uiPriority w:val="99"/>
    <w:rsid w:val="00385DD0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/>
    </w:rPr>
  </w:style>
  <w:style w:type="character" w:customStyle="1" w:styleId="3Exact1">
    <w:name w:val="Основной текст (3) Exact1"/>
    <w:uiPriority w:val="99"/>
    <w:rsid w:val="00385DD0"/>
    <w:rPr>
      <w:rFonts w:ascii="Times New Roman" w:hAnsi="Times New Roman" w:cs="Times New Roman"/>
      <w:color w:val="000000"/>
      <w:spacing w:val="2"/>
      <w:w w:val="100"/>
      <w:position w:val="0"/>
      <w:sz w:val="20"/>
      <w:szCs w:val="20"/>
      <w:u w:val="single"/>
      <w:lang w:val="ru-RU" w:eastAsia="ru-RU"/>
    </w:rPr>
  </w:style>
  <w:style w:type="character" w:customStyle="1" w:styleId="40">
    <w:name w:val="Основной текст (4)_"/>
    <w:link w:val="41"/>
    <w:uiPriority w:val="99"/>
    <w:locked/>
    <w:rsid w:val="00385DD0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ae">
    <w:name w:val="Основной текст + Курсив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5">
    <w:name w:val="Основной текст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af">
    <w:name w:val="Подпись к таблице_"/>
    <w:link w:val="16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7">
    <w:name w:val="Заголовок №1 + Курсив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23">
    <w:name w:val="Подпись к таблице (2)_"/>
    <w:link w:val="24"/>
    <w:uiPriority w:val="99"/>
    <w:locked/>
    <w:rsid w:val="00385DD0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5">
    <w:name w:val="Подпись к таблице (2) + Не полужирный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120">
    <w:name w:val="Заголовок №1 (2)_"/>
    <w:link w:val="121"/>
    <w:uiPriority w:val="99"/>
    <w:locked/>
    <w:rsid w:val="00385DD0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8">
    <w:name w:val="Основной текст + 8"/>
    <w:aliases w:val="5 pt,Не полужирный2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 w:eastAsia="ru-RU"/>
    </w:rPr>
  </w:style>
  <w:style w:type="character" w:customStyle="1" w:styleId="81">
    <w:name w:val="Основной текст + 81"/>
    <w:aliases w:val="5 pt5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 w:eastAsia="ru-RU"/>
    </w:rPr>
  </w:style>
  <w:style w:type="character" w:customStyle="1" w:styleId="11pt1">
    <w:name w:val="Основной текст + 11 pt1"/>
    <w:aliases w:val="Не полужирный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42">
    <w:name w:val="Основной текст (4)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22">
    <w:name w:val="Заголовок №1 (2)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26">
    <w:name w:val="Основной текст2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43">
    <w:name w:val="Основной текст (4) + Не курсив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af0">
    <w:name w:val="Подпись к таблице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1pt10">
    <w:name w:val="Колонтитул + 11 pt1"/>
    <w:aliases w:val="Не полужирный1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23">
    <w:name w:val="Заголовок №12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8">
    <w:name w:val="Основной текст + Курсив1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33">
    <w:name w:val="Основной текст3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27">
    <w:name w:val="Колонтитул2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paragraph" w:customStyle="1" w:styleId="210">
    <w:name w:val="Основной текст (2)1"/>
    <w:basedOn w:val="a"/>
    <w:link w:val="21"/>
    <w:uiPriority w:val="99"/>
    <w:rsid w:val="00385DD0"/>
    <w:pPr>
      <w:widowControl w:val="0"/>
      <w:shd w:val="clear" w:color="auto" w:fill="FFFFFF"/>
      <w:spacing w:after="0" w:line="365" w:lineRule="exact"/>
      <w:jc w:val="center"/>
    </w:pPr>
    <w:rPr>
      <w:rFonts w:ascii="Garamond" w:hAnsi="Garamond" w:cs="Garamond"/>
      <w:b/>
      <w:bCs/>
      <w:sz w:val="144"/>
      <w:szCs w:val="144"/>
    </w:rPr>
  </w:style>
  <w:style w:type="paragraph" w:customStyle="1" w:styleId="4">
    <w:name w:val="Основной текст4"/>
    <w:basedOn w:val="a"/>
    <w:link w:val="ab"/>
    <w:uiPriority w:val="99"/>
    <w:rsid w:val="00385DD0"/>
    <w:pPr>
      <w:widowControl w:val="0"/>
      <w:shd w:val="clear" w:color="auto" w:fill="FFFFFF"/>
      <w:spacing w:after="0" w:line="365" w:lineRule="exact"/>
      <w:ind w:hanging="360"/>
      <w:jc w:val="center"/>
    </w:pPr>
    <w:rPr>
      <w:rFonts w:cs="Times New Roman"/>
      <w:b/>
      <w:bCs/>
      <w:sz w:val="26"/>
      <w:szCs w:val="26"/>
    </w:rPr>
  </w:style>
  <w:style w:type="paragraph" w:customStyle="1" w:styleId="31">
    <w:name w:val="Основной текст (3)1"/>
    <w:basedOn w:val="a"/>
    <w:link w:val="3"/>
    <w:uiPriority w:val="99"/>
    <w:rsid w:val="00385DD0"/>
    <w:pPr>
      <w:widowControl w:val="0"/>
      <w:shd w:val="clear" w:color="auto" w:fill="FFFFFF"/>
      <w:spacing w:before="120" w:after="3060" w:line="240" w:lineRule="atLeast"/>
      <w:jc w:val="center"/>
    </w:pPr>
    <w:rPr>
      <w:rFonts w:cs="Times New Roman"/>
    </w:rPr>
  </w:style>
  <w:style w:type="paragraph" w:customStyle="1" w:styleId="110">
    <w:name w:val="Заголовок №11"/>
    <w:basedOn w:val="a"/>
    <w:link w:val="12"/>
    <w:uiPriority w:val="99"/>
    <w:rsid w:val="00385DD0"/>
    <w:pPr>
      <w:widowControl w:val="0"/>
      <w:shd w:val="clear" w:color="auto" w:fill="FFFFFF"/>
      <w:spacing w:after="60" w:line="370" w:lineRule="exact"/>
      <w:jc w:val="center"/>
      <w:outlineLvl w:val="0"/>
    </w:pPr>
    <w:rPr>
      <w:rFonts w:cs="Times New Roman"/>
      <w:b/>
      <w:bCs/>
      <w:sz w:val="26"/>
      <w:szCs w:val="26"/>
    </w:rPr>
  </w:style>
  <w:style w:type="paragraph" w:customStyle="1" w:styleId="13">
    <w:name w:val="Колонтитул1"/>
    <w:basedOn w:val="a"/>
    <w:link w:val="ac"/>
    <w:uiPriority w:val="99"/>
    <w:rsid w:val="00385DD0"/>
    <w:pPr>
      <w:widowControl w:val="0"/>
      <w:shd w:val="clear" w:color="auto" w:fill="FFFFFF"/>
      <w:spacing w:after="120" w:line="240" w:lineRule="atLeast"/>
      <w:jc w:val="center"/>
    </w:pPr>
    <w:rPr>
      <w:rFonts w:cs="Times New Roman"/>
      <w:b/>
      <w:bCs/>
      <w:sz w:val="26"/>
      <w:szCs w:val="26"/>
    </w:rPr>
  </w:style>
  <w:style w:type="paragraph" w:customStyle="1" w:styleId="41">
    <w:name w:val="Основной текст (4)1"/>
    <w:basedOn w:val="a"/>
    <w:link w:val="40"/>
    <w:uiPriority w:val="99"/>
    <w:rsid w:val="00385DD0"/>
    <w:pPr>
      <w:widowControl w:val="0"/>
      <w:shd w:val="clear" w:color="auto" w:fill="FFFFFF"/>
      <w:spacing w:before="720" w:after="0" w:line="475" w:lineRule="exact"/>
      <w:jc w:val="both"/>
    </w:pPr>
    <w:rPr>
      <w:rFonts w:cs="Times New Roman"/>
      <w:b/>
      <w:bCs/>
      <w:i/>
      <w:iCs/>
      <w:sz w:val="26"/>
      <w:szCs w:val="26"/>
    </w:rPr>
  </w:style>
  <w:style w:type="paragraph" w:customStyle="1" w:styleId="16">
    <w:name w:val="Подпись к таблице1"/>
    <w:basedOn w:val="a"/>
    <w:link w:val="af"/>
    <w:uiPriority w:val="99"/>
    <w:rsid w:val="00385DD0"/>
    <w:pPr>
      <w:widowControl w:val="0"/>
      <w:shd w:val="clear" w:color="auto" w:fill="FFFFFF"/>
      <w:spacing w:after="0" w:line="240" w:lineRule="atLeast"/>
    </w:pPr>
    <w:rPr>
      <w:rFonts w:cs="Times New Roman"/>
      <w:b/>
      <w:bCs/>
      <w:sz w:val="26"/>
      <w:szCs w:val="26"/>
    </w:rPr>
  </w:style>
  <w:style w:type="paragraph" w:customStyle="1" w:styleId="24">
    <w:name w:val="Подпись к таблице (2)"/>
    <w:basedOn w:val="a"/>
    <w:link w:val="23"/>
    <w:uiPriority w:val="99"/>
    <w:rsid w:val="00385DD0"/>
    <w:pPr>
      <w:widowControl w:val="0"/>
      <w:shd w:val="clear" w:color="auto" w:fill="FFFFFF"/>
      <w:spacing w:after="0" w:line="240" w:lineRule="atLeast"/>
    </w:pPr>
    <w:rPr>
      <w:rFonts w:cs="Times New Roman"/>
      <w:b/>
      <w:bCs/>
      <w:sz w:val="19"/>
      <w:szCs w:val="19"/>
    </w:rPr>
  </w:style>
  <w:style w:type="paragraph" w:customStyle="1" w:styleId="121">
    <w:name w:val="Заголовок №1 (2)1"/>
    <w:basedOn w:val="a"/>
    <w:link w:val="120"/>
    <w:uiPriority w:val="99"/>
    <w:rsid w:val="00385DD0"/>
    <w:pPr>
      <w:widowControl w:val="0"/>
      <w:shd w:val="clear" w:color="auto" w:fill="FFFFFF"/>
      <w:spacing w:before="720" w:after="0" w:line="475" w:lineRule="exact"/>
      <w:outlineLvl w:val="0"/>
    </w:pPr>
    <w:rPr>
      <w:rFonts w:cs="Times New Roman"/>
      <w:b/>
      <w:bCs/>
      <w:i/>
      <w:iCs/>
      <w:sz w:val="26"/>
      <w:szCs w:val="26"/>
    </w:rPr>
  </w:style>
  <w:style w:type="paragraph" w:customStyle="1" w:styleId="af1">
    <w:name w:val="ОбычныйТекст"/>
    <w:basedOn w:val="a"/>
    <w:uiPriority w:val="99"/>
    <w:rsid w:val="00385DD0"/>
    <w:pPr>
      <w:spacing w:after="0" w:line="360" w:lineRule="auto"/>
      <w:ind w:firstLine="720"/>
      <w:jc w:val="both"/>
    </w:pPr>
    <w:rPr>
      <w:rFonts w:eastAsia="Courier New" w:cs="Times New Roman"/>
      <w:sz w:val="28"/>
      <w:szCs w:val="20"/>
      <w:lang w:eastAsia="ru-RU"/>
    </w:rPr>
  </w:style>
  <w:style w:type="character" w:customStyle="1" w:styleId="80">
    <w:name w:val="Основной текст (8)"/>
    <w:uiPriority w:val="99"/>
    <w:rsid w:val="00385DD0"/>
    <w:rPr>
      <w:b/>
      <w:color w:val="000000"/>
      <w:spacing w:val="0"/>
      <w:w w:val="100"/>
      <w:position w:val="0"/>
      <w:sz w:val="28"/>
      <w:lang w:val="ru-RU" w:eastAsia="ru-RU"/>
    </w:rPr>
  </w:style>
  <w:style w:type="character" w:customStyle="1" w:styleId="810">
    <w:name w:val="Основной текст (8) + 10"/>
    <w:aliases w:val="5 pt4,Основной текст (2) + 11,Полужирный1,Курсив8"/>
    <w:uiPriority w:val="99"/>
    <w:rsid w:val="00385DD0"/>
    <w:rPr>
      <w:b/>
      <w:color w:val="000000"/>
      <w:spacing w:val="0"/>
      <w:w w:val="100"/>
      <w:position w:val="0"/>
      <w:sz w:val="21"/>
      <w:lang w:val="ru-RU" w:eastAsia="ru-RU"/>
    </w:rPr>
  </w:style>
  <w:style w:type="character" w:customStyle="1" w:styleId="Bodytext">
    <w:name w:val="Body text_"/>
    <w:uiPriority w:val="99"/>
    <w:rsid w:val="00385DD0"/>
    <w:rPr>
      <w:rFonts w:ascii="Times New Roman" w:hAnsi="Times New Roman" w:cs="Times New Roman"/>
      <w:sz w:val="26"/>
      <w:szCs w:val="26"/>
      <w:u w:val="none"/>
    </w:rPr>
  </w:style>
  <w:style w:type="character" w:customStyle="1" w:styleId="Bodytext11pt">
    <w:name w:val="Body text + 11 pt"/>
    <w:uiPriority w:val="99"/>
    <w:rsid w:val="00385DD0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Bodytext7">
    <w:name w:val="Body text (7)_"/>
    <w:link w:val="Bodytext70"/>
    <w:uiPriority w:val="99"/>
    <w:locked/>
    <w:rsid w:val="00385DD0"/>
    <w:rPr>
      <w:rFonts w:ascii="Arial" w:hAnsi="Arial" w:cs="Arial"/>
      <w:sz w:val="15"/>
      <w:szCs w:val="15"/>
      <w:shd w:val="clear" w:color="auto" w:fill="FFFFFF"/>
    </w:rPr>
  </w:style>
  <w:style w:type="paragraph" w:customStyle="1" w:styleId="Bodytext70">
    <w:name w:val="Body text (7)"/>
    <w:basedOn w:val="a"/>
    <w:link w:val="Bodytext7"/>
    <w:uiPriority w:val="99"/>
    <w:rsid w:val="00385DD0"/>
    <w:pPr>
      <w:widowControl w:val="0"/>
      <w:shd w:val="clear" w:color="auto" w:fill="FFFFFF"/>
      <w:spacing w:after="0" w:line="226" w:lineRule="exact"/>
      <w:jc w:val="both"/>
    </w:pPr>
    <w:rPr>
      <w:rFonts w:ascii="Arial" w:hAnsi="Arial" w:cs="Arial"/>
      <w:sz w:val="15"/>
      <w:szCs w:val="15"/>
    </w:rPr>
  </w:style>
  <w:style w:type="character" w:customStyle="1" w:styleId="Bodytext5">
    <w:name w:val="Body text (5)_"/>
    <w:link w:val="Bodytext50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Heading2">
    <w:name w:val="Heading #2_"/>
    <w:link w:val="Heading20"/>
    <w:uiPriority w:val="99"/>
    <w:locked/>
    <w:rsid w:val="00385DD0"/>
    <w:rPr>
      <w:rFonts w:ascii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Bodytext5NotBold">
    <w:name w:val="Body text (5) + Not Bold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/>
    </w:rPr>
  </w:style>
  <w:style w:type="paragraph" w:customStyle="1" w:styleId="Bodytext50">
    <w:name w:val="Body text (5)"/>
    <w:basedOn w:val="a"/>
    <w:link w:val="Bodytext5"/>
    <w:uiPriority w:val="99"/>
    <w:rsid w:val="00385DD0"/>
    <w:pPr>
      <w:widowControl w:val="0"/>
      <w:shd w:val="clear" w:color="auto" w:fill="FFFFFF"/>
      <w:spacing w:before="300" w:after="1080" w:line="317" w:lineRule="exact"/>
      <w:jc w:val="center"/>
    </w:pPr>
    <w:rPr>
      <w:rFonts w:cs="Times New Roman"/>
      <w:b/>
      <w:bCs/>
      <w:sz w:val="26"/>
      <w:szCs w:val="26"/>
    </w:rPr>
  </w:style>
  <w:style w:type="paragraph" w:customStyle="1" w:styleId="Heading20">
    <w:name w:val="Heading #2"/>
    <w:basedOn w:val="a"/>
    <w:link w:val="Heading2"/>
    <w:uiPriority w:val="99"/>
    <w:rsid w:val="00385DD0"/>
    <w:pPr>
      <w:widowControl w:val="0"/>
      <w:shd w:val="clear" w:color="auto" w:fill="FFFFFF"/>
      <w:spacing w:before="180" w:after="300" w:line="240" w:lineRule="atLeast"/>
      <w:jc w:val="center"/>
      <w:outlineLvl w:val="1"/>
    </w:pPr>
    <w:rPr>
      <w:rFonts w:cs="Times New Roman"/>
      <w:b/>
      <w:bCs/>
      <w:sz w:val="34"/>
      <w:szCs w:val="34"/>
    </w:rPr>
  </w:style>
  <w:style w:type="character" w:customStyle="1" w:styleId="Bodytext6">
    <w:name w:val="Body text (6)_"/>
    <w:uiPriority w:val="99"/>
    <w:rsid w:val="00385DD0"/>
    <w:rPr>
      <w:rFonts w:ascii="Times New Roman" w:hAnsi="Times New Roman" w:cs="Times New Roman"/>
      <w:u w:val="none"/>
    </w:rPr>
  </w:style>
  <w:style w:type="character" w:customStyle="1" w:styleId="Bodytext60">
    <w:name w:val="Body text (6)"/>
    <w:uiPriority w:val="99"/>
    <w:rsid w:val="00385DD0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Bodytext10">
    <w:name w:val="Body text (10)_"/>
    <w:uiPriority w:val="99"/>
    <w:rsid w:val="00385DD0"/>
    <w:rPr>
      <w:rFonts w:ascii="Times New Roman" w:hAnsi="Times New Roman" w:cs="Times New Roman"/>
      <w:b/>
      <w:bCs/>
      <w:spacing w:val="10"/>
      <w:sz w:val="23"/>
      <w:szCs w:val="23"/>
      <w:u w:val="none"/>
    </w:rPr>
  </w:style>
  <w:style w:type="character" w:customStyle="1" w:styleId="Bodytext100">
    <w:name w:val="Body text (10)"/>
    <w:uiPriority w:val="99"/>
    <w:rsid w:val="00385DD0"/>
    <w:rPr>
      <w:rFonts w:ascii="Times New Roman" w:hAnsi="Times New Roman" w:cs="Times New Roman"/>
      <w:b/>
      <w:bCs/>
      <w:color w:val="000000"/>
      <w:spacing w:val="1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2">
    <w:name w:val="Body text (2)_"/>
    <w:link w:val="Bodytext20"/>
    <w:uiPriority w:val="99"/>
    <w:locked/>
    <w:rsid w:val="00385DD0"/>
    <w:rPr>
      <w:rFonts w:ascii="Times New Roman" w:hAnsi="Times New Roman" w:cs="Times New Roman"/>
      <w:shd w:val="clear" w:color="auto" w:fill="FFFFFF"/>
    </w:rPr>
  </w:style>
  <w:style w:type="character" w:customStyle="1" w:styleId="Heading3">
    <w:name w:val="Heading #3_"/>
    <w:link w:val="Heading30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Heading3NotBold">
    <w:name w:val="Heading #3 + Not Bold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/>
    </w:rPr>
  </w:style>
  <w:style w:type="character" w:customStyle="1" w:styleId="Tablecaption">
    <w:name w:val="Table caption_"/>
    <w:link w:val="Tablecaption0"/>
    <w:uiPriority w:val="99"/>
    <w:locked/>
    <w:rsid w:val="00385DD0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Bodytext11">
    <w:name w:val="Body text + 11"/>
    <w:aliases w:val="5 pt3,Bold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paragraph" w:customStyle="1" w:styleId="Bodytext20">
    <w:name w:val="Body text (2)"/>
    <w:basedOn w:val="a"/>
    <w:link w:val="Bodytext2"/>
    <w:uiPriority w:val="99"/>
    <w:rsid w:val="00385DD0"/>
    <w:pPr>
      <w:widowControl w:val="0"/>
      <w:shd w:val="clear" w:color="auto" w:fill="FFFFFF"/>
      <w:spacing w:after="0" w:line="288" w:lineRule="exact"/>
      <w:ind w:hanging="780"/>
      <w:jc w:val="center"/>
    </w:pPr>
    <w:rPr>
      <w:rFonts w:cs="Times New Roman"/>
    </w:rPr>
  </w:style>
  <w:style w:type="paragraph" w:customStyle="1" w:styleId="Heading30">
    <w:name w:val="Heading #3"/>
    <w:basedOn w:val="a"/>
    <w:link w:val="Heading3"/>
    <w:uiPriority w:val="99"/>
    <w:rsid w:val="00385DD0"/>
    <w:pPr>
      <w:widowControl w:val="0"/>
      <w:shd w:val="clear" w:color="auto" w:fill="FFFFFF"/>
      <w:spacing w:before="300" w:after="300" w:line="240" w:lineRule="atLeast"/>
      <w:jc w:val="center"/>
      <w:outlineLvl w:val="2"/>
    </w:pPr>
    <w:rPr>
      <w:rFonts w:cs="Times New Roman"/>
      <w:b/>
      <w:bCs/>
      <w:sz w:val="26"/>
      <w:szCs w:val="26"/>
    </w:rPr>
  </w:style>
  <w:style w:type="paragraph" w:customStyle="1" w:styleId="Tablecaption0">
    <w:name w:val="Table caption"/>
    <w:basedOn w:val="a"/>
    <w:link w:val="Tablecaption"/>
    <w:uiPriority w:val="99"/>
    <w:rsid w:val="00385DD0"/>
    <w:pPr>
      <w:widowControl w:val="0"/>
      <w:shd w:val="clear" w:color="auto" w:fill="FFFFFF"/>
      <w:spacing w:after="0" w:line="322" w:lineRule="exact"/>
      <w:jc w:val="center"/>
    </w:pPr>
    <w:rPr>
      <w:rFonts w:cs="Times New Roman"/>
      <w:b/>
      <w:bCs/>
      <w:sz w:val="23"/>
      <w:szCs w:val="23"/>
    </w:rPr>
  </w:style>
  <w:style w:type="character" w:customStyle="1" w:styleId="BodytextArialNarrow">
    <w:name w:val="Body text + Arial Narrow"/>
    <w:aliases w:val="11,5 pt2,Bold2"/>
    <w:uiPriority w:val="99"/>
    <w:rsid w:val="00385DD0"/>
    <w:rPr>
      <w:rFonts w:ascii="Arial Narrow" w:hAnsi="Arial Narrow" w:cs="Arial Narrow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Tablecaption2">
    <w:name w:val="Table caption (2)_"/>
    <w:uiPriority w:val="99"/>
    <w:rsid w:val="00385DD0"/>
    <w:rPr>
      <w:rFonts w:ascii="Times New Roman" w:hAnsi="Times New Roman" w:cs="Times New Roman"/>
      <w:sz w:val="22"/>
      <w:szCs w:val="22"/>
      <w:u w:val="none"/>
    </w:rPr>
  </w:style>
  <w:style w:type="character" w:customStyle="1" w:styleId="Tablecaption20">
    <w:name w:val="Table caption (2)"/>
    <w:uiPriority w:val="99"/>
    <w:rsid w:val="00385DD0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/>
    </w:rPr>
  </w:style>
  <w:style w:type="character" w:customStyle="1" w:styleId="BodytextBold">
    <w:name w:val="Body text + Bold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paragraph" w:styleId="af2">
    <w:name w:val="List Paragraph"/>
    <w:basedOn w:val="a"/>
    <w:uiPriority w:val="34"/>
    <w:qFormat/>
    <w:rsid w:val="00385DD0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Bodytext12">
    <w:name w:val="Body text (12)_"/>
    <w:uiPriority w:val="99"/>
    <w:rsid w:val="00385DD0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Bodytext120">
    <w:name w:val="Body text (12)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611">
    <w:name w:val="Body text (6) + 11"/>
    <w:aliases w:val="5 pt1,Bold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paragraph" w:styleId="af3">
    <w:name w:val="Balloon Text"/>
    <w:basedOn w:val="a"/>
    <w:link w:val="af4"/>
    <w:uiPriority w:val="99"/>
    <w:semiHidden/>
    <w:unhideWhenUsed/>
    <w:rsid w:val="0013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3680B"/>
    <w:rPr>
      <w:rFonts w:ascii="Tahoma" w:hAnsi="Tahoma" w:cs="Tahoma"/>
      <w:sz w:val="16"/>
      <w:szCs w:val="16"/>
    </w:rPr>
  </w:style>
  <w:style w:type="character" w:styleId="af5">
    <w:name w:val="annotation reference"/>
    <w:basedOn w:val="a0"/>
    <w:uiPriority w:val="99"/>
    <w:semiHidden/>
    <w:unhideWhenUsed/>
    <w:rsid w:val="00910D2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10D2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10D27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10D2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10D27"/>
    <w:rPr>
      <w:b/>
      <w:bCs/>
      <w:sz w:val="20"/>
      <w:szCs w:val="20"/>
    </w:rPr>
  </w:style>
  <w:style w:type="paragraph" w:customStyle="1" w:styleId="19">
    <w:name w:val="Без интервала1"/>
    <w:rsid w:val="00724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a">
    <w:name w:val="Абзац списка1"/>
    <w:basedOn w:val="a"/>
    <w:rsid w:val="00FF153C"/>
    <w:pPr>
      <w:ind w:left="720"/>
    </w:pPr>
    <w:rPr>
      <w:rFonts w:ascii="Calibri" w:eastAsia="Times New Roman" w:hAnsi="Calibri" w:cs="Times New Roman"/>
      <w:lang w:eastAsia="ru-RU"/>
    </w:rPr>
  </w:style>
  <w:style w:type="paragraph" w:styleId="afa">
    <w:name w:val="Normal (Web)"/>
    <w:basedOn w:val="a"/>
    <w:uiPriority w:val="99"/>
    <w:rsid w:val="00574EA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b">
    <w:name w:val="Table Grid"/>
    <w:basedOn w:val="a1"/>
    <w:uiPriority w:val="59"/>
    <w:rsid w:val="009B3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ssharedwiztogglelabeledlabeltext">
    <w:name w:val="docssharedwiztogglelabeledlabeltext"/>
    <w:basedOn w:val="a0"/>
    <w:rsid w:val="005C1EA0"/>
  </w:style>
  <w:style w:type="character" w:customStyle="1" w:styleId="20">
    <w:name w:val="Заголовок 2 Знак"/>
    <w:basedOn w:val="a0"/>
    <w:link w:val="2"/>
    <w:uiPriority w:val="9"/>
    <w:semiHidden/>
    <w:rsid w:val="00215C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ragraph">
    <w:name w:val="paragraph"/>
    <w:basedOn w:val="a"/>
    <w:rsid w:val="00DB16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customStyle="1" w:styleId="contentcontrol">
    <w:name w:val="contentcontrol"/>
    <w:basedOn w:val="a0"/>
    <w:rsid w:val="00DB16CC"/>
  </w:style>
  <w:style w:type="character" w:customStyle="1" w:styleId="normaltextrun">
    <w:name w:val="normaltextrun"/>
    <w:basedOn w:val="a0"/>
    <w:rsid w:val="00DB16CC"/>
  </w:style>
  <w:style w:type="character" w:customStyle="1" w:styleId="eop">
    <w:name w:val="eop"/>
    <w:basedOn w:val="a0"/>
    <w:rsid w:val="00DB16CC"/>
  </w:style>
  <w:style w:type="paragraph" w:styleId="afc">
    <w:name w:val="Body Text"/>
    <w:basedOn w:val="a"/>
    <w:link w:val="afd"/>
    <w:rsid w:val="00824F65"/>
    <w:pPr>
      <w:spacing w:after="120" w:line="240" w:lineRule="auto"/>
    </w:pPr>
    <w:rPr>
      <w:rFonts w:eastAsia="MS Mincho" w:cs="Times New Roman"/>
      <w:sz w:val="24"/>
      <w:szCs w:val="24"/>
      <w:lang w:eastAsia="ja-JP"/>
    </w:rPr>
  </w:style>
  <w:style w:type="character" w:customStyle="1" w:styleId="afd">
    <w:name w:val="Основной текст Знак"/>
    <w:basedOn w:val="a0"/>
    <w:link w:val="afc"/>
    <w:rsid w:val="00824F65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0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450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68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847440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4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65778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587917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7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1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43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450610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9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3626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0548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9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4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</w:div>
          </w:divsChild>
        </w:div>
      </w:divsChild>
    </w:div>
    <w:div w:id="5340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18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4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25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3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18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465527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084946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0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10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8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3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2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10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2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67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53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960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06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2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77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73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89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104741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318450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79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9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1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8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9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130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5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192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9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5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166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0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64A4-4739-4D8A-8E26-976E9A41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A. Aleksandrova</dc:creator>
  <cp:lastModifiedBy>Павел Баранов</cp:lastModifiedBy>
  <cp:revision>89</cp:revision>
  <dcterms:created xsi:type="dcterms:W3CDTF">2020-05-05T14:14:00Z</dcterms:created>
  <dcterms:modified xsi:type="dcterms:W3CDTF">2020-07-16T22:44:00Z</dcterms:modified>
</cp:coreProperties>
</file>