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57" w:rsidRPr="00AE5D57" w:rsidRDefault="00AE5D57" w:rsidP="00AE5D5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AE5D57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E5D57" w:rsidRPr="00AE5D57" w:rsidRDefault="00AE5D57" w:rsidP="00AE5D5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AE5D57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AE5D57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AE5D57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AE5D57" w:rsidRPr="00AE5D57" w:rsidRDefault="00AE5D57" w:rsidP="00AE5D5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AE5D57" w:rsidRPr="00AE5D57" w:rsidRDefault="00AE5D57" w:rsidP="00AE5D5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AE5D5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524C73" w:rsidRDefault="00524C73" w:rsidP="00524C73">
      <w:pPr>
        <w:spacing w:line="276" w:lineRule="auto"/>
        <w:ind w:left="7356" w:right="0" w:firstLine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</w:t>
      </w:r>
    </w:p>
    <w:p w:rsidR="00AE5D57" w:rsidRPr="00AE5D57" w:rsidRDefault="00524C73" w:rsidP="00524C73">
      <w:pPr>
        <w:spacing w:line="276" w:lineRule="auto"/>
        <w:ind w:left="7356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AE5D57" w:rsidRPr="00AE5D57" w:rsidRDefault="00AE5D57" w:rsidP="00524C73">
      <w:pPr>
        <w:spacing w:before="120" w:line="276" w:lineRule="auto"/>
        <w:ind w:left="5664" w:right="0" w:firstLine="0"/>
        <w:jc w:val="right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AE5D57" w:rsidRPr="00AE5D57" w:rsidRDefault="00AE5D57" w:rsidP="00AE5D57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AE5D57" w:rsidRPr="00AE5D57" w:rsidRDefault="00AE5D57" w:rsidP="00AE5D57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AE5D57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</w:t>
      </w:r>
      <w:r w:rsidR="00524C73">
        <w:rPr>
          <w:rFonts w:ascii="Times New Roman" w:eastAsia="Calibri" w:hAnsi="Times New Roman"/>
          <w:sz w:val="24"/>
          <w:szCs w:val="24"/>
        </w:rPr>
        <w:t xml:space="preserve">                              «2</w:t>
      </w:r>
      <w:r w:rsidR="006D0E6A" w:rsidRPr="006D0E6A">
        <w:rPr>
          <w:rFonts w:ascii="Times New Roman" w:eastAsia="Calibri" w:hAnsi="Times New Roman"/>
          <w:sz w:val="24"/>
          <w:szCs w:val="24"/>
        </w:rPr>
        <w:t>3</w:t>
      </w:r>
      <w:r w:rsidRPr="00AE5D57">
        <w:rPr>
          <w:rFonts w:ascii="Times New Roman" w:eastAsia="Calibri" w:hAnsi="Times New Roman"/>
          <w:sz w:val="24"/>
          <w:szCs w:val="24"/>
        </w:rPr>
        <w:t xml:space="preserve">» </w:t>
      </w:r>
      <w:r w:rsidR="00524C73">
        <w:rPr>
          <w:rFonts w:ascii="Times New Roman" w:eastAsia="Calibri" w:hAnsi="Times New Roman"/>
          <w:sz w:val="24"/>
          <w:szCs w:val="24"/>
        </w:rPr>
        <w:t>июля 2020</w:t>
      </w:r>
      <w:r w:rsidRPr="00AE5D57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AD406C" w:rsidRPr="001238FC" w:rsidRDefault="00AD406C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AD406C" w:rsidRPr="001238FC" w:rsidRDefault="00AD406C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="0047555B">
        <w:rPr>
          <w:rFonts w:ascii="Times New Roman" w:hAnsi="Times New Roman"/>
          <w:b/>
          <w:noProof/>
          <w:sz w:val="24"/>
          <w:szCs w:val="24"/>
        </w:rPr>
        <w:t>Программируемые микроконтроллеры</w:t>
      </w:r>
    </w:p>
    <w:p w:rsidR="00AD406C" w:rsidRPr="001238FC" w:rsidRDefault="00AD406C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D406C" w:rsidRPr="001238FC" w:rsidRDefault="00AD406C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1238F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1238FC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Квалификация: бакалавр</w:t>
      </w:r>
    </w:p>
    <w:p w:rsidR="00AD406C" w:rsidRPr="001238FC" w:rsidRDefault="00AD406C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2630A2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</w:r>
      <w:r w:rsidRPr="001238FC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1238FC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="002630A2" w:rsidRPr="002630A2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AD406C" w:rsidRPr="001238FC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AD406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AD406C" w:rsidRPr="001238FC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6C" w:rsidRPr="001238FC" w:rsidRDefault="00461CF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6C" w:rsidRPr="002630A2" w:rsidRDefault="002630A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:rsidR="00AD406C" w:rsidRPr="001238FC" w:rsidRDefault="00AD406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66537" w:rsidRPr="001238FC" w:rsidRDefault="0006653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  <w:sectPr w:rsidR="00AD406C" w:rsidRPr="001238FC" w:rsidSect="00AD406C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 w:rsidRPr="001238FC"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524C73">
        <w:rPr>
          <w:rFonts w:ascii="Times New Roman" w:hAnsi="Times New Roman"/>
          <w:color w:val="000000"/>
          <w:sz w:val="24"/>
          <w:szCs w:val="24"/>
        </w:rPr>
        <w:t>20</w:t>
      </w:r>
    </w:p>
    <w:p w:rsidR="004F2645" w:rsidRDefault="004F2645" w:rsidP="00874943">
      <w:pPr>
        <w:spacing w:line="276" w:lineRule="auto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="0047555B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554248">
        <w:rPr>
          <w:rFonts w:ascii="Times New Roman" w:hAnsi="Times New Roman"/>
          <w:color w:val="000000"/>
          <w:sz w:val="24"/>
          <w:szCs w:val="24"/>
        </w:rPr>
        <w:t>», ре</w:t>
      </w:r>
      <w:r w:rsidRPr="00554248">
        <w:rPr>
          <w:rFonts w:ascii="Times New Roman" w:hAnsi="Times New Roman"/>
          <w:color w:val="000000"/>
          <w:sz w:val="24"/>
          <w:szCs w:val="24"/>
        </w:rPr>
        <w:t>а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лизуемой в рамках образовательной программы высшего образования – программы </w:t>
      </w:r>
      <w:proofErr w:type="spellStart"/>
      <w:r w:rsidRPr="00554248">
        <w:rPr>
          <w:rFonts w:ascii="Times New Roman" w:hAnsi="Times New Roman"/>
          <w:color w:val="000000"/>
          <w:sz w:val="24"/>
          <w:szCs w:val="24"/>
        </w:rPr>
        <w:t>бак</w:t>
      </w:r>
      <w:r w:rsidRPr="00554248">
        <w:rPr>
          <w:rFonts w:ascii="Times New Roman" w:hAnsi="Times New Roman"/>
          <w:color w:val="000000"/>
          <w:sz w:val="24"/>
          <w:szCs w:val="24"/>
        </w:rPr>
        <w:t>а</w:t>
      </w:r>
      <w:r w:rsidRPr="00554248">
        <w:rPr>
          <w:rFonts w:ascii="Times New Roman" w:hAnsi="Times New Roman"/>
          <w:color w:val="000000"/>
          <w:sz w:val="24"/>
          <w:szCs w:val="24"/>
        </w:rPr>
        <w:t>лавриата</w:t>
      </w:r>
      <w:proofErr w:type="spellEnd"/>
      <w:r w:rsidRPr="00554248">
        <w:rPr>
          <w:rFonts w:ascii="Times New Roman" w:hAnsi="Times New Roman"/>
          <w:color w:val="000000"/>
          <w:sz w:val="24"/>
          <w:szCs w:val="24"/>
        </w:rPr>
        <w:t xml:space="preserve"> 09.03.01 Инфор</w:t>
      </w:r>
      <w:r>
        <w:rPr>
          <w:rFonts w:ascii="Times New Roman" w:hAnsi="Times New Roman"/>
          <w:color w:val="000000"/>
          <w:sz w:val="24"/>
          <w:szCs w:val="24"/>
        </w:rPr>
        <w:t>матика и вычислительная техника, 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238FC">
        <w:rPr>
          <w:rFonts w:ascii="Times New Roman" w:hAnsi="Times New Roman"/>
          <w:color w:val="000000"/>
          <w:sz w:val="24"/>
          <w:szCs w:val="24"/>
        </w:rPr>
        <w:t>Компьютерные науки и системотехника</w:t>
      </w:r>
    </w:p>
    <w:p w:rsidR="004F2645" w:rsidRDefault="004F2645" w:rsidP="00874943">
      <w:pPr>
        <w:spacing w:line="276" w:lineRule="auto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D406C" w:rsidRPr="001238FC" w:rsidRDefault="00AD406C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314D77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утвержден решением ученого совета факультета информационных технологий, протокол № </w:t>
      </w:r>
      <w:r w:rsidR="00C43DBD">
        <w:rPr>
          <w:rFonts w:ascii="Times New Roman" w:hAnsi="Times New Roman"/>
          <w:color w:val="000000"/>
          <w:sz w:val="24"/>
          <w:szCs w:val="24"/>
        </w:rPr>
        <w:t>77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C43DBD">
        <w:rPr>
          <w:rFonts w:ascii="Times New Roman" w:hAnsi="Times New Roman"/>
          <w:color w:val="000000"/>
          <w:sz w:val="24"/>
          <w:szCs w:val="24"/>
        </w:rPr>
        <w:t>2</w:t>
      </w:r>
      <w:r w:rsidR="006D0E6A" w:rsidRPr="006D0E6A">
        <w:rPr>
          <w:rFonts w:ascii="Times New Roman" w:hAnsi="Times New Roman"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>.07.20</w:t>
      </w:r>
      <w:r w:rsidR="00C43DBD">
        <w:rPr>
          <w:rFonts w:ascii="Times New Roman" w:hAnsi="Times New Roman"/>
          <w:color w:val="000000"/>
          <w:sz w:val="24"/>
          <w:szCs w:val="24"/>
        </w:rPr>
        <w:t>20</w:t>
      </w:r>
      <w:r w:rsidRPr="001238FC">
        <w:rPr>
          <w:rFonts w:ascii="Times New Roman" w:hAnsi="Times New Roman"/>
          <w:color w:val="000000"/>
          <w:sz w:val="24"/>
          <w:szCs w:val="24"/>
        </w:rPr>
        <w:t>.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461CF9" w:rsidRDefault="006A1947" w:rsidP="00461CF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должность, </w:t>
      </w:r>
      <w:r w:rsidRPr="006D0E6A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6D0E6A">
        <w:rPr>
          <w:rFonts w:ascii="Times New Roman" w:hAnsi="Times New Roman"/>
          <w:color w:val="000000"/>
          <w:sz w:val="24"/>
          <w:szCs w:val="24"/>
        </w:rPr>
        <w:t xml:space="preserve"> компьютерных технологий </w:t>
      </w:r>
      <w:proofErr w:type="gramStart"/>
      <w:r w:rsidRPr="006D0E6A">
        <w:rPr>
          <w:rFonts w:ascii="Times New Roman" w:hAnsi="Times New Roman"/>
          <w:noProof/>
          <w:color w:val="000000"/>
          <w:sz w:val="24"/>
          <w:szCs w:val="24"/>
        </w:rPr>
        <w:t>ФИТ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С.Розов</w:t>
      </w:r>
      <w:proofErr w:type="spellEnd"/>
    </w:p>
    <w:p w:rsidR="006A1947" w:rsidRPr="006D0E6A" w:rsidRDefault="006A1947" w:rsidP="00461CF9">
      <w:pPr>
        <w:widowControl w:val="0"/>
        <w:autoSpaceDE w:val="0"/>
        <w:autoSpaceDN w:val="0"/>
        <w:adjustRightInd w:val="0"/>
        <w:ind w:left="0" w:right="0" w:firstLine="0"/>
        <w:rPr>
          <w:rFonts w:ascii="MS Sans Serif" w:hAnsi="MS Sans Serif"/>
          <w:sz w:val="24"/>
          <w:szCs w:val="24"/>
        </w:rPr>
      </w:pPr>
    </w:p>
    <w:p w:rsidR="00461CF9" w:rsidRPr="006D0E6A" w:rsidRDefault="00461CF9" w:rsidP="00461CF9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4"/>
          <w:szCs w:val="24"/>
        </w:rPr>
      </w:pPr>
      <w:r w:rsidRPr="006D0E6A">
        <w:rPr>
          <w:rFonts w:ascii="Times New Roman" w:hAnsi="Times New Roman"/>
          <w:color w:val="000000"/>
          <w:sz w:val="24"/>
          <w:szCs w:val="24"/>
        </w:rPr>
        <w:t xml:space="preserve">Заведующий кафедрой компьютерных технологий </w:t>
      </w:r>
      <w:r w:rsidRPr="006D0E6A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Pr="006D0E6A">
        <w:rPr>
          <w:rFonts w:ascii="Times New Roman" w:hAnsi="Times New Roman"/>
          <w:color w:val="000000"/>
          <w:sz w:val="24"/>
          <w:szCs w:val="24"/>
        </w:rPr>
        <w:t>,</w:t>
      </w:r>
    </w:p>
    <w:p w:rsidR="00461CF9" w:rsidRPr="00461CF9" w:rsidRDefault="00461CF9" w:rsidP="00461CF9">
      <w:pPr>
        <w:ind w:left="0" w:righ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D0E6A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="00D830B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D830B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D830B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D830B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D830BB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461CF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В.Е.Зюбин</w:t>
      </w: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AD406C" w:rsidRDefault="00AD406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4A4403" w:rsidRPr="001238FC" w:rsidRDefault="004A44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4A44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</w:t>
      </w:r>
      <w:r w:rsidR="00AD406C" w:rsidRPr="001238FC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AD406C" w:rsidRPr="001238FC" w:rsidRDefault="004A4403" w:rsidP="00680B29">
      <w:pPr>
        <w:pStyle w:val="af1"/>
        <w:spacing w:before="0" w:beforeAutospacing="0" w:after="0" w:afterAutospacing="0"/>
        <w:ind w:right="-1"/>
        <w:rPr>
          <w:color w:val="000000"/>
        </w:rPr>
      </w:pPr>
      <w:r>
        <w:rPr>
          <w:bCs/>
          <w:iCs/>
          <w:color w:val="000000"/>
        </w:rPr>
        <w:t>кандидат</w:t>
      </w:r>
      <w:r w:rsidR="00AD406C" w:rsidRPr="001238FC">
        <w:rPr>
          <w:bCs/>
          <w:iCs/>
          <w:color w:val="000000"/>
        </w:rPr>
        <w:t xml:space="preserve"> физико-математических наук</w:t>
      </w:r>
      <w:r w:rsidR="00AD406C" w:rsidRPr="001238FC">
        <w:rPr>
          <w:color w:val="000000"/>
        </w:rPr>
        <w:tab/>
      </w:r>
      <w:r w:rsidR="00AD406C" w:rsidRPr="001238FC">
        <w:rPr>
          <w:color w:val="000000"/>
        </w:rPr>
        <w:tab/>
      </w:r>
      <w:r w:rsidR="00AD406C" w:rsidRPr="001238FC">
        <w:rPr>
          <w:color w:val="000000"/>
        </w:rPr>
        <w:tab/>
      </w:r>
      <w:r w:rsidR="00D830BB">
        <w:rPr>
          <w:color w:val="000000"/>
        </w:rPr>
        <w:tab/>
      </w:r>
      <w:r w:rsidR="00AD406C" w:rsidRPr="001238FC">
        <w:rPr>
          <w:color w:val="000000"/>
        </w:rPr>
        <w:tab/>
      </w:r>
      <w:r>
        <w:rPr>
          <w:color w:val="000000"/>
        </w:rPr>
        <w:t>Д.С. </w:t>
      </w:r>
      <w:proofErr w:type="spellStart"/>
      <w:r>
        <w:rPr>
          <w:color w:val="000000"/>
        </w:rPr>
        <w:t>Мигинский</w:t>
      </w:r>
      <w:proofErr w:type="spellEnd"/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AD406C" w:rsidRPr="001238FC" w:rsidRDefault="00AD40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AD406C" w:rsidRPr="001238FC" w:rsidRDefault="00AD406C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AD406C" w:rsidRPr="001238FC" w:rsidRDefault="00AD406C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  <w:sectPr w:rsidR="00343FF1" w:rsidRPr="001238F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3FF1" w:rsidRPr="00375C8F" w:rsidRDefault="00343FF1" w:rsidP="0047555B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375C8F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375C8F">
        <w:rPr>
          <w:rFonts w:ascii="Times New Roman" w:hAnsi="Times New Roman"/>
          <w:b/>
          <w:color w:val="000000"/>
          <w:sz w:val="24"/>
          <w:szCs w:val="24"/>
        </w:rPr>
        <w:br/>
        <w:t xml:space="preserve">по </w:t>
      </w:r>
      <w:r w:rsidR="00375C8F" w:rsidRPr="00375C8F">
        <w:rPr>
          <w:rFonts w:ascii="Times New Roman" w:hAnsi="Times New Roman"/>
          <w:b/>
          <w:color w:val="000000"/>
          <w:sz w:val="24"/>
          <w:szCs w:val="24"/>
        </w:rPr>
        <w:t>дисциплине</w:t>
      </w:r>
    </w:p>
    <w:p w:rsidR="00343FF1" w:rsidRPr="001238FC" w:rsidRDefault="00343FF1" w:rsidP="00343FF1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343FF1" w:rsidRPr="001238FC" w:rsidRDefault="00343FF1" w:rsidP="0047555B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FC3B98" w:rsidP="00FC3B98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554248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="0047555B">
        <w:rPr>
          <w:rFonts w:ascii="Times New Roman" w:hAnsi="Times New Roman"/>
          <w:sz w:val="24"/>
          <w:szCs w:val="24"/>
        </w:rPr>
        <w:t>Программируемые микроконтролл</w:t>
      </w:r>
      <w:r w:rsidR="0047555B">
        <w:rPr>
          <w:rFonts w:ascii="Times New Roman" w:hAnsi="Times New Roman"/>
          <w:sz w:val="24"/>
          <w:szCs w:val="24"/>
        </w:rPr>
        <w:t>е</w:t>
      </w:r>
      <w:r w:rsidR="0047555B">
        <w:rPr>
          <w:rFonts w:ascii="Times New Roman" w:hAnsi="Times New Roman"/>
          <w:sz w:val="24"/>
          <w:szCs w:val="24"/>
        </w:rPr>
        <w:t>ры</w:t>
      </w:r>
      <w:r w:rsidRPr="00554248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программы (семестра) для оценки сформированности компетенций в части следующих индикаторов достижения компетенции (таблица П</w:t>
      </w:r>
      <w:proofErr w:type="gramStart"/>
      <w:r w:rsidRPr="00554248">
        <w:rPr>
          <w:rFonts w:ascii="Times New Roman" w:hAnsi="Times New Roman"/>
          <w:sz w:val="24"/>
          <w:szCs w:val="24"/>
        </w:rPr>
        <w:t>1</w:t>
      </w:r>
      <w:proofErr w:type="gramEnd"/>
      <w:r w:rsidRPr="00554248">
        <w:rPr>
          <w:rFonts w:ascii="Times New Roman" w:hAnsi="Times New Roman"/>
          <w:sz w:val="24"/>
          <w:szCs w:val="24"/>
        </w:rPr>
        <w:t>.1).</w:t>
      </w:r>
      <w:r w:rsidR="00343FF1" w:rsidRPr="001238FC">
        <w:rPr>
          <w:rFonts w:ascii="Times New Roman" w:hAnsi="Times New Roman"/>
          <w:sz w:val="24"/>
          <w:szCs w:val="24"/>
        </w:rPr>
        <w:t xml:space="preserve"> </w:t>
      </w:r>
    </w:p>
    <w:p w:rsidR="00343FF1" w:rsidRPr="001238FC" w:rsidRDefault="00343FF1" w:rsidP="00343FF1">
      <w:pPr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sz w:val="24"/>
          <w:szCs w:val="24"/>
        </w:rPr>
        <w:t>.1</w:t>
      </w:r>
    </w:p>
    <w:tbl>
      <w:tblPr>
        <w:tblW w:w="9587" w:type="dxa"/>
        <w:jc w:val="center"/>
        <w:tblInd w:w="-47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6511"/>
        <w:gridCol w:w="1134"/>
        <w:gridCol w:w="1107"/>
      </w:tblGrid>
      <w:tr w:rsidR="0074616F" w:rsidRPr="00B523D2" w:rsidTr="00461CF9">
        <w:trPr>
          <w:trHeight w:val="572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616F" w:rsidRPr="000E487C" w:rsidRDefault="0074616F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523D2"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65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4616F" w:rsidRPr="000E487C" w:rsidRDefault="00B523D2" w:rsidP="00B523D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дисциплины </w:t>
            </w:r>
            <w:r w:rsidRPr="001238FC">
              <w:rPr>
                <w:rFonts w:ascii="Times New Roman" w:hAnsi="Times New Roman"/>
                <w:sz w:val="24"/>
                <w:szCs w:val="24"/>
              </w:rPr>
              <w:t>«</w:t>
            </w:r>
            <w:r w:rsidR="0047555B">
              <w:rPr>
                <w:rFonts w:ascii="Times New Roman" w:hAnsi="Times New Roman"/>
                <w:sz w:val="24"/>
                <w:szCs w:val="24"/>
              </w:rPr>
              <w:t>Програ</w:t>
            </w:r>
            <w:r w:rsidR="0047555B">
              <w:rPr>
                <w:rFonts w:ascii="Times New Roman" w:hAnsi="Times New Roman"/>
                <w:sz w:val="24"/>
                <w:szCs w:val="24"/>
              </w:rPr>
              <w:t>м</w:t>
            </w:r>
            <w:r w:rsidR="0047555B">
              <w:rPr>
                <w:rFonts w:ascii="Times New Roman" w:hAnsi="Times New Roman"/>
                <w:sz w:val="24"/>
                <w:szCs w:val="24"/>
              </w:rPr>
              <w:t>мируемые микроконтроллеры</w:t>
            </w:r>
            <w:r w:rsidRPr="001238FC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241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4616F" w:rsidRPr="002630A2" w:rsidRDefault="0074616F" w:rsidP="002630A2">
            <w:pPr>
              <w:widowControl w:val="0"/>
              <w:autoSpaceDE w:val="0"/>
              <w:autoSpaceDN w:val="0"/>
              <w:adjustRightInd w:val="0"/>
              <w:ind w:left="0" w:right="0" w:firstLine="743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523D2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0E487C">
              <w:rPr>
                <w:rFonts w:ascii="Times New Roman" w:hAnsi="Times New Roman"/>
                <w:bCs/>
                <w:sz w:val="24"/>
                <w:szCs w:val="24"/>
              </w:rPr>
              <w:t xml:space="preserve">еместр </w:t>
            </w:r>
            <w:r w:rsidR="002630A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E487C" w:rsidRPr="000E487C" w:rsidTr="0074616F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5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487C" w:rsidRPr="000E487C" w:rsidRDefault="000E487C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74616F" w:rsidP="0074616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 этап - 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портф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0E487C" w:rsidRPr="000E487C">
              <w:rPr>
                <w:rFonts w:ascii="Times New Roman" w:hAnsi="Times New Roman"/>
                <w:bCs/>
                <w:sz w:val="24"/>
                <w:szCs w:val="24"/>
              </w:rPr>
              <w:t>лио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487C" w:rsidRPr="000E487C" w:rsidRDefault="0074616F" w:rsidP="00461CF9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 этап - </w:t>
            </w:r>
            <w:proofErr w:type="spellStart"/>
            <w:r w:rsidR="00461CF9">
              <w:rPr>
                <w:rFonts w:ascii="Times New Roman" w:hAnsi="Times New Roman"/>
                <w:bCs/>
                <w:sz w:val="24"/>
                <w:szCs w:val="24"/>
              </w:rPr>
              <w:t>дифзачет</w:t>
            </w:r>
            <w:proofErr w:type="spellEnd"/>
          </w:p>
        </w:tc>
      </w:tr>
      <w:tr w:rsidR="00461CF9" w:rsidRPr="000E487C" w:rsidTr="00461CF9">
        <w:trPr>
          <w:cantSplit/>
          <w:trHeight w:val="615"/>
          <w:jc w:val="center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sz w:val="24"/>
                <w:szCs w:val="24"/>
              </w:rPr>
              <w:t>ОПК-5</w:t>
            </w:r>
          </w:p>
        </w:tc>
        <w:tc>
          <w:tcPr>
            <w:tcW w:w="875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1CF9" w:rsidRDefault="00461CF9" w:rsidP="00461CF9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285C90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285C90">
              <w:rPr>
                <w:rFonts w:ascii="Times New Roman" w:hAnsi="Times New Roman"/>
                <w:b/>
                <w:sz w:val="24"/>
                <w:szCs w:val="24"/>
              </w:rPr>
              <w:t xml:space="preserve"> инсталлировать  программное и аппаратное обеспечение для инфо</w:t>
            </w:r>
            <w:r w:rsidRPr="00285C90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285C90">
              <w:rPr>
                <w:rFonts w:ascii="Times New Roman" w:hAnsi="Times New Roman"/>
                <w:b/>
                <w:sz w:val="24"/>
                <w:szCs w:val="24"/>
              </w:rPr>
              <w:t>мационных и автоматизированных систем</w:t>
            </w:r>
          </w:p>
        </w:tc>
      </w:tr>
      <w:tr w:rsidR="00461CF9" w:rsidRPr="000E487C" w:rsidTr="00461CF9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ОПК-5.1</w:t>
            </w: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135C7" w:rsidRDefault="00461CF9" w:rsidP="00461CF9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Знать: основы системного администрирования, администр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рования СУБД, современные стандарты информационного взаимодействия систем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461CF9" w:rsidRPr="000E487C" w:rsidTr="00461CF9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ООПК-5.2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135C7" w:rsidRDefault="00461CF9" w:rsidP="00461CF9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Уметь: выполнять параметрическую настройку информацио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и автоматизированных систем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461CF9" w:rsidRPr="000E487C" w:rsidTr="00461CF9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ОПК-5.3</w:t>
            </w:r>
          </w:p>
        </w:tc>
        <w:tc>
          <w:tcPr>
            <w:tcW w:w="6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135C7" w:rsidRDefault="00461CF9" w:rsidP="00461CF9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E487C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61CF9" w:rsidRPr="000E487C" w:rsidRDefault="00461CF9" w:rsidP="000E487C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</w:tbl>
    <w:p w:rsidR="00343FF1" w:rsidRPr="001238FC" w:rsidRDefault="00343FF1" w:rsidP="00343FF1">
      <w:pPr>
        <w:spacing w:line="360" w:lineRule="auto"/>
        <w:ind w:left="0" w:firstLine="0"/>
        <w:rPr>
          <w:sz w:val="24"/>
          <w:szCs w:val="24"/>
        </w:rPr>
      </w:pPr>
    </w:p>
    <w:p w:rsidR="00343FF1" w:rsidRPr="001238FC" w:rsidRDefault="00343FF1" w:rsidP="00E65EAB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 xml:space="preserve">Тематика вопросов к </w:t>
      </w:r>
      <w:proofErr w:type="spellStart"/>
      <w:r w:rsidR="002630A2">
        <w:rPr>
          <w:rFonts w:ascii="Times New Roman" w:hAnsi="Times New Roman"/>
          <w:sz w:val="24"/>
          <w:szCs w:val="24"/>
        </w:rPr>
        <w:t>дифзачету</w:t>
      </w:r>
      <w:proofErr w:type="spellEnd"/>
      <w:r w:rsidRPr="001238FC">
        <w:rPr>
          <w:rFonts w:ascii="Times New Roman" w:hAnsi="Times New Roman"/>
          <w:sz w:val="24"/>
          <w:szCs w:val="24"/>
        </w:rPr>
        <w:t xml:space="preserve"> соответствует избранным разделам (темам) дисц</w:t>
      </w:r>
      <w:r w:rsidRPr="001238FC">
        <w:rPr>
          <w:rFonts w:ascii="Times New Roman" w:hAnsi="Times New Roman"/>
          <w:sz w:val="24"/>
          <w:szCs w:val="24"/>
        </w:rPr>
        <w:t>и</w:t>
      </w:r>
      <w:r w:rsidRPr="001238FC">
        <w:rPr>
          <w:rFonts w:ascii="Times New Roman" w:hAnsi="Times New Roman"/>
          <w:sz w:val="24"/>
          <w:szCs w:val="24"/>
        </w:rPr>
        <w:t>плины «</w:t>
      </w:r>
      <w:r w:rsidR="0047555B">
        <w:rPr>
          <w:rFonts w:ascii="Times New Roman" w:hAnsi="Times New Roman"/>
          <w:sz w:val="24"/>
          <w:szCs w:val="24"/>
        </w:rPr>
        <w:t>Программируемые микроконтроллеры</w:t>
      </w:r>
      <w:r w:rsidRPr="001238FC">
        <w:rPr>
          <w:rFonts w:ascii="Times New Roman" w:hAnsi="Times New Roman"/>
          <w:sz w:val="24"/>
          <w:szCs w:val="24"/>
        </w:rPr>
        <w:t>»:</w:t>
      </w:r>
    </w:p>
    <w:p w:rsidR="00343FF1" w:rsidRPr="001238FC" w:rsidRDefault="00343FF1" w:rsidP="00E65EAB">
      <w:pPr>
        <w:ind w:left="0" w:right="0" w:firstLine="743"/>
        <w:jc w:val="both"/>
        <w:rPr>
          <w:rFonts w:ascii="Times New Roman" w:hAnsi="Times New Roman"/>
          <w:bCs/>
          <w:sz w:val="24"/>
          <w:szCs w:val="24"/>
        </w:rPr>
      </w:pP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Современный мир микроконтроллеров. 8-, 16- и 32-разрядные микроконтроллеры.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Знакомство с микроконтроллером MC68HC11E9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Порты ввода/ вывода. Работа с периферийным оборудованием.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Таймерная секция микроконтроллеров.</w:t>
      </w:r>
    </w:p>
    <w:p w:rsidR="0047555B" w:rsidRPr="003F7210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Функция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«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output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compare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>»</w:t>
      </w:r>
    </w:p>
    <w:p w:rsidR="0047555B" w:rsidRPr="003F7210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Функция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«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input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capture</w:t>
      </w:r>
      <w:r w:rsidRPr="003F7210">
        <w:rPr>
          <w:rFonts w:ascii="Times New Roman" w:hAnsi="Times New Roman"/>
          <w:bCs/>
          <w:color w:val="000000"/>
          <w:sz w:val="24"/>
          <w:szCs w:val="24"/>
          <w:lang w:val="en-US"/>
        </w:rPr>
        <w:t>»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Метод ФАПЧ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Широтно-импульсная модуляция</w:t>
      </w:r>
    </w:p>
    <w:p w:rsidR="0047555B" w:rsidRPr="00BA28F1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АЦП: принципы действия и применение</w:t>
      </w:r>
    </w:p>
    <w:p w:rsidR="0047555B" w:rsidRDefault="0047555B" w:rsidP="0047555B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Коммуникацион</w:t>
      </w:r>
      <w:r w:rsidRPr="00BA28F1">
        <w:rPr>
          <w:rFonts w:ascii="Times New Roman" w:hAnsi="Times New Roman"/>
          <w:bCs/>
          <w:color w:val="000000"/>
          <w:sz w:val="24"/>
          <w:szCs w:val="24"/>
        </w:rPr>
        <w:t>ные средства микроконтроллеров</w:t>
      </w:r>
    </w:p>
    <w:p w:rsidR="00343FF1" w:rsidRPr="001238FC" w:rsidRDefault="00343FF1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343FF1" w:rsidP="0047555B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1238FC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300572" w:rsidRPr="00300572" w:rsidRDefault="00300572" w:rsidP="00300572">
      <w:pPr>
        <w:ind w:left="360" w:right="0" w:firstLine="0"/>
        <w:jc w:val="both"/>
        <w:rPr>
          <w:rFonts w:ascii="Times New Roman" w:hAnsi="Times New Roman"/>
          <w:sz w:val="24"/>
          <w:szCs w:val="24"/>
        </w:rPr>
      </w:pPr>
      <w:r w:rsidRPr="00300572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</w:t>
      </w:r>
      <w:proofErr w:type="spellStart"/>
      <w:r>
        <w:rPr>
          <w:rFonts w:ascii="Times New Roman" w:hAnsi="Times New Roman"/>
          <w:sz w:val="24"/>
          <w:szCs w:val="24"/>
        </w:rPr>
        <w:t>дифзачета</w:t>
      </w:r>
      <w:proofErr w:type="spellEnd"/>
      <w:r w:rsidRPr="00300572">
        <w:rPr>
          <w:rFonts w:ascii="Times New Roman" w:hAnsi="Times New Roman"/>
          <w:sz w:val="24"/>
          <w:szCs w:val="24"/>
        </w:rPr>
        <w:t xml:space="preserve"> и включает 2 этапа: пор</w:t>
      </w:r>
      <w:r w:rsidRPr="00300572">
        <w:rPr>
          <w:rFonts w:ascii="Times New Roman" w:hAnsi="Times New Roman"/>
          <w:sz w:val="24"/>
          <w:szCs w:val="24"/>
        </w:rPr>
        <w:t>т</w:t>
      </w:r>
      <w:r w:rsidRPr="00300572">
        <w:rPr>
          <w:rFonts w:ascii="Times New Roman" w:hAnsi="Times New Roman"/>
          <w:sz w:val="24"/>
          <w:szCs w:val="24"/>
        </w:rPr>
        <w:t xml:space="preserve">фолио и </w:t>
      </w:r>
      <w:proofErr w:type="spellStart"/>
      <w:r>
        <w:rPr>
          <w:rFonts w:ascii="Times New Roman" w:hAnsi="Times New Roman"/>
          <w:sz w:val="24"/>
          <w:szCs w:val="24"/>
        </w:rPr>
        <w:t>дифзачет</w:t>
      </w:r>
      <w:proofErr w:type="spellEnd"/>
      <w:r w:rsidRPr="00300572">
        <w:rPr>
          <w:rFonts w:ascii="Times New Roman" w:hAnsi="Times New Roman"/>
          <w:sz w:val="24"/>
          <w:szCs w:val="24"/>
        </w:rPr>
        <w:t>. Необходимым условием для прохождения промежуточной аттест</w:t>
      </w:r>
      <w:r w:rsidRPr="00300572">
        <w:rPr>
          <w:rFonts w:ascii="Times New Roman" w:hAnsi="Times New Roman"/>
          <w:sz w:val="24"/>
          <w:szCs w:val="24"/>
        </w:rPr>
        <w:t>а</w:t>
      </w:r>
      <w:r w:rsidRPr="00300572">
        <w:rPr>
          <w:rFonts w:ascii="Times New Roman" w:hAnsi="Times New Roman"/>
          <w:sz w:val="24"/>
          <w:szCs w:val="24"/>
        </w:rPr>
        <w:t>ции является оценка «зачтено» по результатам выполненного портфолио. Для оцен</w:t>
      </w:r>
      <w:r w:rsidRPr="00300572">
        <w:rPr>
          <w:rFonts w:ascii="Times New Roman" w:hAnsi="Times New Roman"/>
          <w:sz w:val="24"/>
          <w:szCs w:val="24"/>
        </w:rPr>
        <w:t>и</w:t>
      </w:r>
      <w:r w:rsidRPr="00300572">
        <w:rPr>
          <w:rFonts w:ascii="Times New Roman" w:hAnsi="Times New Roman"/>
          <w:sz w:val="24"/>
          <w:szCs w:val="24"/>
        </w:rPr>
        <w:t>вания портфолио студенту необходимо сдать все работы, входящие в структуру пор</w:t>
      </w:r>
      <w:r w:rsidRPr="00300572">
        <w:rPr>
          <w:rFonts w:ascii="Times New Roman" w:hAnsi="Times New Roman"/>
          <w:sz w:val="24"/>
          <w:szCs w:val="24"/>
        </w:rPr>
        <w:t>т</w:t>
      </w:r>
      <w:r w:rsidRPr="00300572">
        <w:rPr>
          <w:rFonts w:ascii="Times New Roman" w:hAnsi="Times New Roman"/>
          <w:sz w:val="24"/>
          <w:szCs w:val="24"/>
        </w:rPr>
        <w:t xml:space="preserve">фолио. </w:t>
      </w:r>
    </w:p>
    <w:p w:rsidR="00300572" w:rsidRDefault="00300572" w:rsidP="00300572">
      <w:pPr>
        <w:pStyle w:val="af1"/>
        <w:spacing w:before="0" w:beforeAutospacing="0" w:after="0" w:afterAutospacing="0"/>
        <w:ind w:left="360"/>
        <w:jc w:val="both"/>
      </w:pPr>
      <w:proofErr w:type="spellStart"/>
      <w:r>
        <w:lastRenderedPageBreak/>
        <w:t>Дифзачет</w:t>
      </w:r>
      <w:proofErr w:type="spellEnd"/>
      <w:r>
        <w:t xml:space="preserve"> </w:t>
      </w:r>
      <w:r w:rsidRPr="00300572">
        <w:t xml:space="preserve">проводится в устной форме. Во время проведения </w:t>
      </w:r>
      <w:proofErr w:type="spellStart"/>
      <w:r>
        <w:t>дифзачета</w:t>
      </w:r>
      <w:proofErr w:type="spellEnd"/>
      <w:r>
        <w:t xml:space="preserve"> </w:t>
      </w:r>
      <w:r w:rsidRPr="00300572">
        <w:t>студенту ра</w:t>
      </w:r>
      <w:r w:rsidRPr="00300572">
        <w:t>з</w:t>
      </w:r>
      <w:r w:rsidRPr="00300572">
        <w:t>решается использовать справочники, калькуляторы. В процессе ответа на вопросы б</w:t>
      </w:r>
      <w:r w:rsidRPr="00300572">
        <w:t>и</w:t>
      </w:r>
      <w:r w:rsidRPr="00300572">
        <w:t>лета студенту могут быть заданы дополнительные вопросы по темам дисциплины.</w:t>
      </w:r>
    </w:p>
    <w:p w:rsidR="00300572" w:rsidRDefault="00300572" w:rsidP="00300572">
      <w:pPr>
        <w:pStyle w:val="af1"/>
        <w:spacing w:before="0" w:beforeAutospacing="0" w:after="0" w:afterAutospacing="0"/>
        <w:ind w:left="360"/>
        <w:jc w:val="both"/>
      </w:pPr>
    </w:p>
    <w:p w:rsidR="00343FF1" w:rsidRPr="001238FC" w:rsidRDefault="00343FF1" w:rsidP="0047555B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1238FC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1238FC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1238FC">
        <w:rPr>
          <w:rFonts w:ascii="Times New Roman" w:hAnsi="Times New Roman"/>
          <w:b/>
          <w:color w:val="000000"/>
          <w:sz w:val="24"/>
          <w:szCs w:val="24"/>
        </w:rPr>
        <w:t xml:space="preserve">омежуточной аттестации по 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t>дисциплине</w:t>
      </w:r>
    </w:p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343FF1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1238FC">
        <w:rPr>
          <w:rFonts w:ascii="Times New Roman" w:hAnsi="Times New Roman"/>
          <w:color w:val="000000"/>
          <w:sz w:val="24"/>
          <w:szCs w:val="24"/>
        </w:rPr>
        <w:t>у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точной аттестации по </w:t>
      </w:r>
      <w:r w:rsidR="00FC3B98">
        <w:rPr>
          <w:rFonts w:ascii="Times New Roman" w:hAnsi="Times New Roman"/>
          <w:color w:val="000000"/>
          <w:sz w:val="24"/>
          <w:szCs w:val="24"/>
        </w:rPr>
        <w:t>дисциплине</w:t>
      </w:r>
      <w:r w:rsidRPr="001238FC">
        <w:rPr>
          <w:rFonts w:ascii="Times New Roman" w:hAnsi="Times New Roman"/>
          <w:color w:val="000000"/>
          <w:sz w:val="24"/>
          <w:szCs w:val="24"/>
        </w:rPr>
        <w:t>, представлен в таблице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2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43FF1" w:rsidRPr="001238FC" w:rsidRDefault="00343FF1" w:rsidP="00343FF1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343FF1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343FF1" w:rsidRPr="001238FC" w:rsidTr="00461CF9">
        <w:tc>
          <w:tcPr>
            <w:tcW w:w="675" w:type="dxa"/>
            <w:vAlign w:val="center"/>
            <w:hideMark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43FF1" w:rsidRPr="001238FC" w:rsidTr="00461CF9">
        <w:tc>
          <w:tcPr>
            <w:tcW w:w="9460" w:type="dxa"/>
            <w:gridSpan w:val="4"/>
            <w:hideMark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461CF9" w:rsidRPr="001238FC" w:rsidTr="00461CF9">
        <w:tc>
          <w:tcPr>
            <w:tcW w:w="675" w:type="dxa"/>
          </w:tcPr>
          <w:p w:rsidR="00461CF9" w:rsidRPr="001238FC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343FF1" w:rsidRPr="001238FC" w:rsidTr="00461CF9">
        <w:tc>
          <w:tcPr>
            <w:tcW w:w="9460" w:type="dxa"/>
            <w:gridSpan w:val="4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proofErr w:type="spellStart"/>
            <w:r w:rsidR="00461CF9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461CF9" w:rsidRPr="001238FC" w:rsidTr="00461CF9">
        <w:tc>
          <w:tcPr>
            <w:tcW w:w="675" w:type="dxa"/>
          </w:tcPr>
          <w:p w:rsidR="00461CF9" w:rsidRPr="001238FC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38FC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4348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461CF9" w:rsidRPr="000E7637" w:rsidRDefault="00461CF9" w:rsidP="00461C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343FF1" w:rsidRPr="001238FC" w:rsidRDefault="00343FF1" w:rsidP="00343FF1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Pr="001238FC" w:rsidRDefault="00343FF1" w:rsidP="0047555B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238F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t>ию оценочных средств</w:t>
      </w:r>
      <w:r w:rsidR="00FC3B98">
        <w:rPr>
          <w:rFonts w:ascii="Times New Roman" w:hAnsi="Times New Roman"/>
          <w:b/>
          <w:color w:val="000000"/>
          <w:sz w:val="24"/>
          <w:szCs w:val="24"/>
        </w:rPr>
        <w:br/>
        <w:t>аттестации</w:t>
      </w:r>
    </w:p>
    <w:p w:rsidR="00343FF1" w:rsidRPr="001238FC" w:rsidRDefault="00343FF1" w:rsidP="00343FF1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343FF1" w:rsidRDefault="00A42CD5" w:rsidP="00343FF1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A42CD5"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5330D3">
        <w:t>портфолио</w:t>
      </w:r>
      <w:r w:rsidRPr="00A42CD5">
        <w:t xml:space="preserve">, промежуточный контроль в форме </w:t>
      </w:r>
      <w:proofErr w:type="spellStart"/>
      <w:r w:rsidR="005330D3">
        <w:t>дифзачета</w:t>
      </w:r>
      <w:proofErr w:type="spellEnd"/>
      <w:r w:rsidRPr="00A42CD5">
        <w:t>.</w:t>
      </w:r>
    </w:p>
    <w:p w:rsidR="00343FF1" w:rsidRDefault="00343FF1" w:rsidP="00343FF1">
      <w:pPr>
        <w:ind w:left="0" w:right="0" w:firstLine="0"/>
        <w:rPr>
          <w:rFonts w:ascii="Times New Roman" w:hAnsi="Times New Roman"/>
          <w:i/>
          <w:sz w:val="24"/>
          <w:szCs w:val="24"/>
          <w:lang w:eastAsia="ru-RU"/>
        </w:rPr>
      </w:pPr>
    </w:p>
    <w:p w:rsidR="005330D3" w:rsidRPr="005330D3" w:rsidRDefault="005330D3" w:rsidP="00343FF1">
      <w:pPr>
        <w:ind w:left="0" w:right="0" w:firstLine="0"/>
        <w:rPr>
          <w:rFonts w:ascii="Times New Roman" w:hAnsi="Times New Roman"/>
          <w:sz w:val="24"/>
          <w:szCs w:val="24"/>
          <w:lang w:eastAsia="ru-RU"/>
        </w:rPr>
      </w:pPr>
      <w:r w:rsidRPr="005330D3">
        <w:rPr>
          <w:rFonts w:ascii="Times New Roman" w:hAnsi="Times New Roman"/>
          <w:sz w:val="24"/>
          <w:szCs w:val="24"/>
          <w:lang w:eastAsia="ru-RU"/>
        </w:rPr>
        <w:t>Состав и структура портфолио:</w:t>
      </w:r>
    </w:p>
    <w:p w:rsidR="005330D3" w:rsidRPr="005330D3" w:rsidRDefault="005330D3" w:rsidP="00343FF1">
      <w:pPr>
        <w:ind w:left="0" w:right="0" w:firstLine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8 </w:t>
      </w:r>
      <w:r w:rsidRPr="005330D3">
        <w:rPr>
          <w:rFonts w:ascii="Times New Roman" w:hAnsi="Times New Roman"/>
          <w:sz w:val="24"/>
          <w:szCs w:val="24"/>
          <w:lang w:eastAsia="ru-RU"/>
        </w:rPr>
        <w:t>задани</w:t>
      </w:r>
      <w:r>
        <w:rPr>
          <w:rFonts w:ascii="Times New Roman" w:hAnsi="Times New Roman"/>
          <w:sz w:val="24"/>
          <w:szCs w:val="24"/>
          <w:lang w:eastAsia="ru-RU"/>
        </w:rPr>
        <w:t>й</w:t>
      </w:r>
      <w:r w:rsidRPr="005330D3">
        <w:rPr>
          <w:rFonts w:ascii="Times New Roman" w:hAnsi="Times New Roman"/>
          <w:sz w:val="24"/>
          <w:szCs w:val="24"/>
          <w:lang w:eastAsia="ru-RU"/>
        </w:rPr>
        <w:t xml:space="preserve"> по темам дисциплины.</w:t>
      </w:r>
    </w:p>
    <w:p w:rsidR="005330D3" w:rsidRDefault="005330D3" w:rsidP="00343FF1">
      <w:pPr>
        <w:ind w:left="0" w:right="0" w:firstLine="0"/>
        <w:rPr>
          <w:rFonts w:ascii="Times New Roman" w:hAnsi="Times New Roman"/>
          <w:i/>
          <w:sz w:val="24"/>
          <w:szCs w:val="24"/>
          <w:lang w:eastAsia="ru-RU"/>
        </w:rPr>
      </w:pPr>
    </w:p>
    <w:p w:rsidR="0041243C" w:rsidRPr="005330D3" w:rsidRDefault="00343FF1" w:rsidP="0041243C">
      <w:pPr>
        <w:ind w:left="0" w:right="0" w:firstLine="0"/>
        <w:rPr>
          <w:rFonts w:ascii="Times New Roman" w:hAnsi="Times New Roman"/>
          <w:sz w:val="24"/>
          <w:szCs w:val="24"/>
          <w:lang w:eastAsia="ru-RU"/>
        </w:rPr>
      </w:pPr>
      <w:r w:rsidRPr="005330D3">
        <w:rPr>
          <w:rFonts w:ascii="Times New Roman" w:hAnsi="Times New Roman"/>
          <w:sz w:val="24"/>
          <w:szCs w:val="24"/>
          <w:lang w:eastAsia="ru-RU"/>
        </w:rPr>
        <w:t>Промежуточная аттестация</w:t>
      </w:r>
    </w:p>
    <w:p w:rsidR="005330D3" w:rsidRDefault="00343FF1" w:rsidP="0041243C">
      <w:pPr>
        <w:ind w:left="0" w:righ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 xml:space="preserve">Промежуточная аттестация по курсу проводится в форме </w:t>
      </w:r>
      <w:proofErr w:type="spellStart"/>
      <w:r w:rsidR="005330D3">
        <w:rPr>
          <w:rFonts w:ascii="Times New Roman" w:hAnsi="Times New Roman"/>
          <w:sz w:val="24"/>
          <w:szCs w:val="24"/>
          <w:lang w:eastAsia="ru-RU"/>
        </w:rPr>
        <w:t>дифзачета</w:t>
      </w:r>
      <w:proofErr w:type="spellEnd"/>
      <w:r w:rsidRPr="001238FC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343FF1" w:rsidRPr="001238FC" w:rsidRDefault="00343FF1" w:rsidP="00F45CDA">
      <w:pPr>
        <w:pStyle w:val="af1"/>
        <w:shd w:val="clear" w:color="auto" w:fill="FFFFFF"/>
        <w:spacing w:before="0" w:beforeAutospacing="0" w:after="0" w:afterAutospacing="0"/>
        <w:jc w:val="both"/>
      </w:pPr>
    </w:p>
    <w:p w:rsidR="00D830BB" w:rsidRPr="00D830BB" w:rsidRDefault="00343FF1" w:rsidP="00D830B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1243C">
        <w:rPr>
          <w:rFonts w:ascii="Times New Roman" w:hAnsi="Times New Roman"/>
          <w:sz w:val="24"/>
          <w:szCs w:val="24"/>
          <w:lang w:eastAsia="ru-RU"/>
        </w:rPr>
        <w:t xml:space="preserve">2.1.1 </w:t>
      </w:r>
      <w:r w:rsidR="00D830BB" w:rsidRPr="00D830BB">
        <w:rPr>
          <w:rFonts w:ascii="Times New Roman" w:hAnsi="Times New Roman"/>
          <w:sz w:val="24"/>
          <w:szCs w:val="24"/>
          <w:lang w:eastAsia="ru-RU"/>
        </w:rPr>
        <w:t>Примеры заданий</w:t>
      </w:r>
    </w:p>
    <w:p w:rsidR="0047555B" w:rsidRPr="003F7210" w:rsidRDefault="0047555B" w:rsidP="0047555B">
      <w:pPr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ru-RU"/>
        </w:rPr>
      </w:pPr>
      <w:r w:rsidRPr="003F7210">
        <w:rPr>
          <w:rFonts w:ascii="Times New Roman" w:hAnsi="Times New Roman"/>
          <w:b/>
          <w:sz w:val="24"/>
          <w:szCs w:val="28"/>
          <w:lang w:eastAsia="ru-RU"/>
        </w:rPr>
        <w:t>Индивидуальные расчетные задания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Индивидуальные расчетные задания по курсу сводятся к разработке компьютерных программ, реализующих изучаемые алгоритмы. Язык программирования и среда разр</w:t>
      </w:r>
      <w:r w:rsidRPr="003F7210">
        <w:rPr>
          <w:rFonts w:ascii="Times New Roman" w:hAnsi="Times New Roman"/>
          <w:sz w:val="24"/>
          <w:szCs w:val="28"/>
          <w:lang w:eastAsia="ru-RU"/>
        </w:rPr>
        <w:t>а</w:t>
      </w:r>
      <w:r w:rsidRPr="003F7210">
        <w:rPr>
          <w:rFonts w:ascii="Times New Roman" w:hAnsi="Times New Roman"/>
          <w:sz w:val="24"/>
          <w:szCs w:val="28"/>
          <w:lang w:eastAsia="ru-RU"/>
        </w:rPr>
        <w:t>ботки определяются предоставленным оборудованием и набором инструментов. Студе</w:t>
      </w:r>
      <w:r w:rsidRPr="003F7210">
        <w:rPr>
          <w:rFonts w:ascii="Times New Roman" w:hAnsi="Times New Roman"/>
          <w:sz w:val="24"/>
          <w:szCs w:val="28"/>
          <w:lang w:eastAsia="ru-RU"/>
        </w:rPr>
        <w:t>н</w:t>
      </w:r>
      <w:r w:rsidRPr="003F7210">
        <w:rPr>
          <w:rFonts w:ascii="Times New Roman" w:hAnsi="Times New Roman"/>
          <w:sz w:val="24"/>
          <w:szCs w:val="28"/>
          <w:lang w:eastAsia="ru-RU"/>
        </w:rPr>
        <w:t>там необходимо освоить инструментарий по предоставленной технической документации. К интерфейсам программ не предъявляется особых требований – достаточно простой ко</w:t>
      </w:r>
      <w:r w:rsidRPr="003F7210">
        <w:rPr>
          <w:rFonts w:ascii="Times New Roman" w:hAnsi="Times New Roman"/>
          <w:sz w:val="24"/>
          <w:szCs w:val="28"/>
          <w:lang w:eastAsia="ru-RU"/>
        </w:rPr>
        <w:t>н</w:t>
      </w:r>
      <w:r w:rsidRPr="003F7210">
        <w:rPr>
          <w:rFonts w:ascii="Times New Roman" w:hAnsi="Times New Roman"/>
          <w:sz w:val="24"/>
          <w:szCs w:val="28"/>
          <w:lang w:eastAsia="ru-RU"/>
        </w:rPr>
        <w:t xml:space="preserve">сольной реализации.  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Планирование и организации времени, отведенного на изучение дисциплины, определяются видами занятий и их продолжительностью.  На лекциях преподаватель вв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 xml:space="preserve">дит основные понятия и задает направления для дальнейшего самостоятельного изучения.  </w:t>
      </w:r>
      <w:r w:rsidRPr="003F7210">
        <w:rPr>
          <w:rFonts w:ascii="Times New Roman" w:hAnsi="Times New Roman"/>
          <w:sz w:val="24"/>
          <w:szCs w:val="28"/>
          <w:lang w:eastAsia="ru-RU"/>
        </w:rPr>
        <w:lastRenderedPageBreak/>
        <w:t>На практических занятиях изучаемые алгоритмы рассматриваются на примерах.  В кач</w:t>
      </w:r>
      <w:r w:rsidRPr="003F7210">
        <w:rPr>
          <w:rFonts w:ascii="Times New Roman" w:hAnsi="Times New Roman"/>
          <w:sz w:val="24"/>
          <w:szCs w:val="28"/>
          <w:lang w:eastAsia="ru-RU"/>
        </w:rPr>
        <w:t>е</w:t>
      </w:r>
      <w:r w:rsidRPr="003F7210">
        <w:rPr>
          <w:rFonts w:ascii="Times New Roman" w:hAnsi="Times New Roman"/>
          <w:sz w:val="24"/>
          <w:szCs w:val="28"/>
          <w:lang w:eastAsia="ru-RU"/>
        </w:rPr>
        <w:t>стве технического помощника рекомендуется использовать калькулятор, в частности, ре</w:t>
      </w:r>
      <w:r w:rsidRPr="003F7210">
        <w:rPr>
          <w:rFonts w:ascii="Times New Roman" w:hAnsi="Times New Roman"/>
          <w:sz w:val="24"/>
          <w:szCs w:val="28"/>
          <w:lang w:eastAsia="ru-RU"/>
        </w:rPr>
        <w:t>а</w:t>
      </w:r>
      <w:r w:rsidRPr="003F7210">
        <w:rPr>
          <w:rFonts w:ascii="Times New Roman" w:hAnsi="Times New Roman"/>
          <w:sz w:val="24"/>
          <w:szCs w:val="28"/>
          <w:lang w:eastAsia="ru-RU"/>
        </w:rPr>
        <w:t>лизованный в виде программы на мобильных вычислительных устройствах студентов.  Разбор работы алгоритмов на примерах является важным для понимания сути алгоритма и его последующей реализации с помощью программы на компьютере.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При работе с литературой рекомендуется вначале находить в ней разделы, неп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>средственно связанные с выполняемым заданием.  Однако затем, в случае успешного в</w:t>
      </w:r>
      <w:r w:rsidRPr="003F7210">
        <w:rPr>
          <w:rFonts w:ascii="Times New Roman" w:hAnsi="Times New Roman"/>
          <w:sz w:val="24"/>
          <w:szCs w:val="28"/>
          <w:lang w:eastAsia="ru-RU"/>
        </w:rPr>
        <w:t>ы</w:t>
      </w:r>
      <w:r w:rsidRPr="003F7210">
        <w:rPr>
          <w:rFonts w:ascii="Times New Roman" w:hAnsi="Times New Roman"/>
          <w:sz w:val="24"/>
          <w:szCs w:val="28"/>
          <w:lang w:eastAsia="ru-RU"/>
        </w:rPr>
        <w:t>полнения заданий, важно изучить окружающие разделы, т.к. это повышает общий уровень развития компетенций и позволяет в конечном итоге более успешно усваивать материал курса.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Изучаемые методы и алгоритмы не нужно выучивать наизусть.  Важно только п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 xml:space="preserve">нимать их суть и то, как они работают. 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Cs w:val="28"/>
          <w:lang w:eastAsia="ru-RU"/>
        </w:rPr>
      </w:pP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Текущая аттестация проводится путем защиты</w:t>
      </w:r>
      <w:r w:rsidRPr="003F7210">
        <w:rPr>
          <w:rFonts w:ascii="Times New Roman" w:hAnsi="Times New Roman"/>
          <w:i/>
          <w:szCs w:val="24"/>
          <w:lang w:eastAsia="ru-RU"/>
        </w:rPr>
        <w:t xml:space="preserve"> </w:t>
      </w:r>
      <w:r w:rsidRPr="003F7210">
        <w:rPr>
          <w:rFonts w:ascii="Times New Roman" w:hAnsi="Times New Roman"/>
          <w:sz w:val="24"/>
          <w:szCs w:val="28"/>
          <w:lang w:eastAsia="ru-RU"/>
        </w:rPr>
        <w:t>расчетных заданий в виде компь</w:t>
      </w:r>
      <w:r w:rsidRPr="003F7210">
        <w:rPr>
          <w:rFonts w:ascii="Times New Roman" w:hAnsi="Times New Roman"/>
          <w:sz w:val="24"/>
          <w:szCs w:val="28"/>
          <w:lang w:eastAsia="ru-RU"/>
        </w:rPr>
        <w:t>ю</w:t>
      </w:r>
      <w:r w:rsidRPr="003F7210">
        <w:rPr>
          <w:rFonts w:ascii="Times New Roman" w:hAnsi="Times New Roman"/>
          <w:sz w:val="24"/>
          <w:szCs w:val="28"/>
          <w:lang w:eastAsia="ru-RU"/>
        </w:rPr>
        <w:t>терных программ и контрольных опросов. Защита расчетных заданий проводится индив</w:t>
      </w:r>
      <w:r w:rsidRPr="003F7210">
        <w:rPr>
          <w:rFonts w:ascii="Times New Roman" w:hAnsi="Times New Roman"/>
          <w:sz w:val="24"/>
          <w:szCs w:val="28"/>
          <w:lang w:eastAsia="ru-RU"/>
        </w:rPr>
        <w:t>и</w:t>
      </w:r>
      <w:r w:rsidRPr="003F7210">
        <w:rPr>
          <w:rFonts w:ascii="Times New Roman" w:hAnsi="Times New Roman"/>
          <w:sz w:val="24"/>
          <w:szCs w:val="28"/>
          <w:lang w:eastAsia="ru-RU"/>
        </w:rPr>
        <w:t>дуально каждым студентом во время занятия и сводится, как правило, к ответу на 2–3 в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>проса по коду программы при условии, что программа сделана и выдает корректные р</w:t>
      </w:r>
      <w:r w:rsidRPr="003F7210">
        <w:rPr>
          <w:rFonts w:ascii="Times New Roman" w:hAnsi="Times New Roman"/>
          <w:sz w:val="24"/>
          <w:szCs w:val="28"/>
          <w:lang w:eastAsia="ru-RU"/>
        </w:rPr>
        <w:t>е</w:t>
      </w:r>
      <w:r w:rsidRPr="003F7210">
        <w:rPr>
          <w:rFonts w:ascii="Times New Roman" w:hAnsi="Times New Roman"/>
          <w:sz w:val="24"/>
          <w:szCs w:val="28"/>
          <w:lang w:eastAsia="ru-RU"/>
        </w:rPr>
        <w:t xml:space="preserve">зультаты.  Контрольный опрос может </w:t>
      </w:r>
      <w:proofErr w:type="gramStart"/>
      <w:r w:rsidRPr="003F7210">
        <w:rPr>
          <w:rFonts w:ascii="Times New Roman" w:hAnsi="Times New Roman"/>
          <w:sz w:val="24"/>
          <w:szCs w:val="28"/>
          <w:lang w:eastAsia="ru-RU"/>
        </w:rPr>
        <w:t>проводится</w:t>
      </w:r>
      <w:proofErr w:type="gramEnd"/>
      <w:r w:rsidRPr="003F7210">
        <w:rPr>
          <w:rFonts w:ascii="Times New Roman" w:hAnsi="Times New Roman"/>
          <w:sz w:val="24"/>
          <w:szCs w:val="28"/>
          <w:lang w:eastAsia="ru-RU"/>
        </w:rPr>
        <w:t xml:space="preserve"> путем ответа с места на вопросы преп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>давателя или путем выполнения тестовых заданий, формируемых преподавателем прим</w:t>
      </w:r>
      <w:r w:rsidRPr="003F7210">
        <w:rPr>
          <w:rFonts w:ascii="Times New Roman" w:hAnsi="Times New Roman"/>
          <w:sz w:val="24"/>
          <w:szCs w:val="28"/>
          <w:lang w:eastAsia="ru-RU"/>
        </w:rPr>
        <w:t>е</w:t>
      </w:r>
      <w:r w:rsidRPr="003F7210">
        <w:rPr>
          <w:rFonts w:ascii="Times New Roman" w:hAnsi="Times New Roman"/>
          <w:sz w:val="24"/>
          <w:szCs w:val="28"/>
          <w:lang w:eastAsia="ru-RU"/>
        </w:rPr>
        <w:t xml:space="preserve">нительно к недавно изученным вопросам.  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47555B" w:rsidRPr="00002A0A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Примерные темы заданий, требующие написание компьютерных программ в р</w:t>
      </w:r>
      <w:r w:rsidRPr="00002A0A">
        <w:rPr>
          <w:rFonts w:ascii="Times New Roman" w:hAnsi="Times New Roman"/>
          <w:sz w:val="24"/>
          <w:szCs w:val="28"/>
          <w:lang w:eastAsia="ru-RU"/>
        </w:rPr>
        <w:t>е</w:t>
      </w:r>
      <w:r w:rsidRPr="00002A0A">
        <w:rPr>
          <w:rFonts w:ascii="Times New Roman" w:hAnsi="Times New Roman"/>
          <w:sz w:val="24"/>
          <w:szCs w:val="28"/>
          <w:lang w:eastAsia="ru-RU"/>
        </w:rPr>
        <w:t>жиме самостоятельной (внеаудиторной) работы:</w:t>
      </w:r>
    </w:p>
    <w:p w:rsidR="0047555B" w:rsidRPr="00002A0A" w:rsidRDefault="0047555B" w:rsidP="0047555B">
      <w:pPr>
        <w:numPr>
          <w:ilvl w:val="0"/>
          <w:numId w:val="3"/>
        </w:numPr>
        <w:spacing w:before="120" w:after="120" w:line="276" w:lineRule="auto"/>
        <w:ind w:right="0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Знакомство с методами работы с цифровыми портами микроконтроллера. Знако</w:t>
      </w:r>
      <w:r w:rsidRPr="00002A0A">
        <w:rPr>
          <w:rFonts w:ascii="Times New Roman" w:hAnsi="Times New Roman"/>
          <w:sz w:val="24"/>
          <w:szCs w:val="28"/>
          <w:lang w:eastAsia="ru-RU"/>
        </w:rPr>
        <w:t>м</w:t>
      </w:r>
      <w:r w:rsidRPr="00002A0A">
        <w:rPr>
          <w:rFonts w:ascii="Times New Roman" w:hAnsi="Times New Roman"/>
          <w:sz w:val="24"/>
          <w:szCs w:val="28"/>
          <w:lang w:eastAsia="ru-RU"/>
        </w:rPr>
        <w:t xml:space="preserve">ство с алгоритмами управления шаговыми двигателями. </w:t>
      </w:r>
    </w:p>
    <w:p w:rsidR="0047555B" w:rsidRPr="00002A0A" w:rsidRDefault="0047555B" w:rsidP="0047555B">
      <w:pPr>
        <w:numPr>
          <w:ilvl w:val="0"/>
          <w:numId w:val="3"/>
        </w:numPr>
        <w:spacing w:before="120" w:after="120" w:line="276" w:lineRule="auto"/>
        <w:ind w:right="0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Знакомство с таймерной секцией микроконтроллера – выполнение заданий по формированию сложных временных последовательностей.</w:t>
      </w:r>
    </w:p>
    <w:p w:rsidR="0047555B" w:rsidRPr="00002A0A" w:rsidRDefault="0047555B" w:rsidP="0047555B">
      <w:pPr>
        <w:numPr>
          <w:ilvl w:val="0"/>
          <w:numId w:val="3"/>
        </w:numPr>
        <w:spacing w:before="120" w:after="120" w:line="276" w:lineRule="auto"/>
        <w:ind w:right="0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Знание методов измерения временных интервалов, обработки данных и предста</w:t>
      </w:r>
      <w:r w:rsidRPr="00002A0A">
        <w:rPr>
          <w:rFonts w:ascii="Times New Roman" w:hAnsi="Times New Roman"/>
          <w:sz w:val="24"/>
          <w:szCs w:val="28"/>
          <w:lang w:eastAsia="ru-RU"/>
        </w:rPr>
        <w:t>в</w:t>
      </w:r>
      <w:r w:rsidRPr="00002A0A">
        <w:rPr>
          <w:rFonts w:ascii="Times New Roman" w:hAnsi="Times New Roman"/>
          <w:sz w:val="24"/>
          <w:szCs w:val="28"/>
          <w:lang w:eastAsia="ru-RU"/>
        </w:rPr>
        <w:t>ления данных – создание программного прибора «частотомер».</w:t>
      </w:r>
    </w:p>
    <w:p w:rsidR="0047555B" w:rsidRPr="00002A0A" w:rsidRDefault="0047555B" w:rsidP="0047555B">
      <w:pPr>
        <w:numPr>
          <w:ilvl w:val="0"/>
          <w:numId w:val="3"/>
        </w:numPr>
        <w:spacing w:before="120" w:after="120" w:line="276" w:lineRule="auto"/>
        <w:ind w:right="0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Знание методов обработки и синхронизации данных АЦП – демонстрация пр</w:t>
      </w:r>
      <w:r w:rsidRPr="00002A0A">
        <w:rPr>
          <w:rFonts w:ascii="Times New Roman" w:hAnsi="Times New Roman"/>
          <w:sz w:val="24"/>
          <w:szCs w:val="28"/>
          <w:lang w:eastAsia="ru-RU"/>
        </w:rPr>
        <w:t>о</w:t>
      </w:r>
      <w:r w:rsidRPr="00002A0A">
        <w:rPr>
          <w:rFonts w:ascii="Times New Roman" w:hAnsi="Times New Roman"/>
          <w:sz w:val="24"/>
          <w:szCs w:val="28"/>
          <w:lang w:eastAsia="ru-RU"/>
        </w:rPr>
        <w:t xml:space="preserve">граммы широтно-импульсной модуляции сигнала. </w:t>
      </w:r>
    </w:p>
    <w:p w:rsidR="0047555B" w:rsidRPr="00002A0A" w:rsidRDefault="0047555B" w:rsidP="0047555B">
      <w:pPr>
        <w:numPr>
          <w:ilvl w:val="0"/>
          <w:numId w:val="3"/>
        </w:numPr>
        <w:spacing w:before="120" w:after="120" w:line="276" w:lineRule="auto"/>
        <w:ind w:right="0"/>
        <w:rPr>
          <w:rFonts w:ascii="Times New Roman" w:hAnsi="Times New Roman"/>
          <w:sz w:val="24"/>
          <w:szCs w:val="28"/>
          <w:lang w:eastAsia="ru-RU"/>
        </w:rPr>
      </w:pPr>
      <w:r w:rsidRPr="00002A0A">
        <w:rPr>
          <w:rFonts w:ascii="Times New Roman" w:hAnsi="Times New Roman"/>
          <w:sz w:val="24"/>
          <w:szCs w:val="28"/>
          <w:lang w:eastAsia="ru-RU"/>
        </w:rPr>
        <w:t>Знакомство с методами передачи данных по последовательным интерфейсам и синхронизация двунаправленной передачи данных.</w:t>
      </w:r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47555B" w:rsidRPr="003F7210" w:rsidRDefault="00C3539C" w:rsidP="0047555B">
      <w:pPr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ru-RU"/>
        </w:rPr>
      </w:pPr>
      <w:hyperlink r:id="rId10" w:anchor="5" w:history="1">
        <w:r w:rsidR="0047555B" w:rsidRPr="003F7210">
          <w:rPr>
            <w:rFonts w:ascii="Times New Roman" w:hAnsi="Times New Roman"/>
            <w:b/>
            <w:sz w:val="24"/>
            <w:szCs w:val="28"/>
            <w:lang w:eastAsia="ru-RU"/>
          </w:rPr>
          <w:t>Требования к представлению и оформлению заданий</w:t>
        </w:r>
      </w:hyperlink>
    </w:p>
    <w:p w:rsidR="0047555B" w:rsidRPr="003F7210" w:rsidRDefault="0047555B" w:rsidP="0047555B">
      <w:pPr>
        <w:ind w:left="0" w:right="0" w:firstLine="709"/>
        <w:jc w:val="both"/>
        <w:rPr>
          <w:rFonts w:ascii="Times New Roman" w:hAnsi="Times New Roman"/>
          <w:sz w:val="24"/>
          <w:szCs w:val="28"/>
          <w:lang w:eastAsia="ru-RU"/>
        </w:rPr>
      </w:pPr>
      <w:r w:rsidRPr="003F7210">
        <w:rPr>
          <w:rFonts w:ascii="Times New Roman" w:hAnsi="Times New Roman"/>
          <w:sz w:val="24"/>
          <w:szCs w:val="28"/>
          <w:lang w:eastAsia="ru-RU"/>
        </w:rPr>
        <w:t>Ввиду небольшого количества времени, отводимого на создание программ, в кач</w:t>
      </w:r>
      <w:r w:rsidRPr="003F7210">
        <w:rPr>
          <w:rFonts w:ascii="Times New Roman" w:hAnsi="Times New Roman"/>
          <w:sz w:val="24"/>
          <w:szCs w:val="28"/>
          <w:lang w:eastAsia="ru-RU"/>
        </w:rPr>
        <w:t>е</w:t>
      </w:r>
      <w:r w:rsidRPr="003F7210">
        <w:rPr>
          <w:rFonts w:ascii="Times New Roman" w:hAnsi="Times New Roman"/>
          <w:sz w:val="24"/>
          <w:szCs w:val="28"/>
          <w:lang w:eastAsia="ru-RU"/>
        </w:rPr>
        <w:t>стве отчета принимается распечатанный те</w:t>
      </w:r>
      <w:proofErr w:type="gramStart"/>
      <w:r w:rsidRPr="003F7210">
        <w:rPr>
          <w:rFonts w:ascii="Times New Roman" w:hAnsi="Times New Roman"/>
          <w:sz w:val="24"/>
          <w:szCs w:val="28"/>
          <w:lang w:eastAsia="ru-RU"/>
        </w:rPr>
        <w:t>кст пр</w:t>
      </w:r>
      <w:proofErr w:type="gramEnd"/>
      <w:r w:rsidRPr="003F7210">
        <w:rPr>
          <w:rFonts w:ascii="Times New Roman" w:hAnsi="Times New Roman"/>
          <w:sz w:val="24"/>
          <w:szCs w:val="28"/>
          <w:lang w:eastAsia="ru-RU"/>
        </w:rPr>
        <w:t>ограммы, а также текст программы, п</w:t>
      </w:r>
      <w:r w:rsidRPr="003F7210">
        <w:rPr>
          <w:rFonts w:ascii="Times New Roman" w:hAnsi="Times New Roman"/>
          <w:sz w:val="24"/>
          <w:szCs w:val="28"/>
          <w:lang w:eastAsia="ru-RU"/>
        </w:rPr>
        <w:t>о</w:t>
      </w:r>
      <w:r w:rsidRPr="003F7210">
        <w:rPr>
          <w:rFonts w:ascii="Times New Roman" w:hAnsi="Times New Roman"/>
          <w:sz w:val="24"/>
          <w:szCs w:val="28"/>
          <w:lang w:eastAsia="ru-RU"/>
        </w:rPr>
        <w:t>казанный на экране монитора.  Защита сводится к заданию нескольких вопросов по коду программы и к демонстрации корректности результатов.</w:t>
      </w:r>
    </w:p>
    <w:p w:rsidR="00343FF1" w:rsidRPr="001238FC" w:rsidRDefault="00343FF1" w:rsidP="00343FF1">
      <w:pPr>
        <w:ind w:left="72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43FF1" w:rsidRDefault="00343FF1" w:rsidP="00462FA1">
      <w:pPr>
        <w:shd w:val="clear" w:color="auto" w:fill="FFFFFF"/>
        <w:ind w:left="0" w:right="0" w:firstLine="567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47555B">
        <w:rPr>
          <w:rFonts w:ascii="Times New Roman" w:hAnsi="Times New Roman"/>
          <w:sz w:val="24"/>
          <w:szCs w:val="24"/>
          <w:lang w:eastAsia="ru-RU"/>
        </w:rPr>
        <w:t>Программируемые микроконтроллеры</w:t>
      </w:r>
      <w:r w:rsidRPr="001238FC">
        <w:rPr>
          <w:rFonts w:ascii="Times New Roman" w:hAnsi="Times New Roman"/>
          <w:sz w:val="24"/>
          <w:szCs w:val="24"/>
          <w:lang w:eastAsia="ru-RU"/>
        </w:rPr>
        <w:t>» в</w:t>
      </w:r>
      <w:r w:rsidRPr="001238FC">
        <w:rPr>
          <w:rFonts w:ascii="Times New Roman" w:hAnsi="Times New Roman"/>
          <w:sz w:val="24"/>
          <w:szCs w:val="24"/>
          <w:lang w:eastAsia="ru-RU"/>
        </w:rPr>
        <w:t>ы</w:t>
      </w:r>
      <w:r w:rsidRPr="001238FC">
        <w:rPr>
          <w:rFonts w:ascii="Times New Roman" w:hAnsi="Times New Roman"/>
          <w:sz w:val="24"/>
          <w:szCs w:val="24"/>
          <w:lang w:eastAsia="ru-RU"/>
        </w:rPr>
        <w:t xml:space="preserve">ставляется оценка </w:t>
      </w:r>
      <w:r w:rsidRPr="001238F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238FC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D830BB" w:rsidRPr="00462FA1" w:rsidRDefault="00D830BB" w:rsidP="00462FA1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343FF1" w:rsidRPr="001238FC" w:rsidRDefault="00343FF1" w:rsidP="00343FF1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38FC">
        <w:rPr>
          <w:rFonts w:ascii="Times New Roman" w:hAnsi="Times New Roman"/>
          <w:sz w:val="24"/>
          <w:szCs w:val="24"/>
          <w:lang w:eastAsia="ru-RU"/>
        </w:rPr>
        <w:t xml:space="preserve">Задания и подробная инструкция по сдаче решений в систему выкладываются на странице курса </w:t>
      </w: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343FF1" w:rsidRPr="001238FC" w:rsidRDefault="00343FF1" w:rsidP="00343FF1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2.2.2 Форма и перечень в</w:t>
      </w:r>
      <w:r w:rsidR="00462FA1">
        <w:rPr>
          <w:rFonts w:ascii="Times New Roman" w:hAnsi="Times New Roman"/>
          <w:color w:val="000000"/>
          <w:sz w:val="24"/>
          <w:szCs w:val="24"/>
        </w:rPr>
        <w:t xml:space="preserve">опросов </w:t>
      </w:r>
      <w:proofErr w:type="spellStart"/>
      <w:r w:rsidR="005330D3">
        <w:rPr>
          <w:rFonts w:ascii="Times New Roman" w:hAnsi="Times New Roman"/>
          <w:color w:val="000000"/>
          <w:sz w:val="24"/>
          <w:szCs w:val="24"/>
        </w:rPr>
        <w:t>дифзачета</w:t>
      </w:r>
      <w:proofErr w:type="spellEnd"/>
    </w:p>
    <w:p w:rsidR="0047555B" w:rsidRDefault="0047555B" w:rsidP="00AC1697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47555B" w:rsidRPr="00121FF3" w:rsidTr="00C27B1D">
        <w:tc>
          <w:tcPr>
            <w:tcW w:w="2013" w:type="dxa"/>
            <w:tcBorders>
              <w:bottom w:val="single" w:sz="4" w:space="0" w:color="auto"/>
            </w:tcBorders>
          </w:tcPr>
          <w:p w:rsidR="0047555B" w:rsidRPr="00121FF3" w:rsidRDefault="0047555B" w:rsidP="002630A2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Семестр </w:t>
            </w:r>
            <w:r w:rsidR="002630A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93" w:type="dxa"/>
          </w:tcPr>
          <w:p w:rsidR="0047555B" w:rsidRPr="00121FF3" w:rsidRDefault="0047555B" w:rsidP="00C27B1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47555B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  <w:p w:rsidR="0047555B" w:rsidRDefault="0047555B" w:rsidP="00C27B1D">
            <w:pPr>
              <w:ind w:left="0" w:right="0"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  <w:b/>
              </w:rPr>
            </w:pPr>
            <w:r w:rsidRPr="003F7210">
              <w:rPr>
                <w:rFonts w:ascii="Times New Roman" w:hAnsi="Times New Roman"/>
              </w:rPr>
              <w:t>Современный мир микроконтроллеров. 8-, 16- и 32-разрядные микр</w:t>
            </w:r>
            <w:r w:rsidRPr="003F7210">
              <w:rPr>
                <w:rFonts w:ascii="Times New Roman" w:hAnsi="Times New Roman"/>
              </w:rPr>
              <w:t>о</w:t>
            </w:r>
            <w:r w:rsidRPr="003F7210">
              <w:rPr>
                <w:rFonts w:ascii="Times New Roman" w:hAnsi="Times New Roman"/>
              </w:rPr>
              <w:t>контроллеры. Микроконтроллер MC68HC11E9.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Знакомство с микроконтроллером MC68HC11E9. Блок схема. Програм</w:t>
            </w:r>
            <w:r w:rsidRPr="003F7210">
              <w:rPr>
                <w:rFonts w:ascii="Times New Roman" w:hAnsi="Times New Roman"/>
              </w:rPr>
              <w:t>м</w:t>
            </w:r>
            <w:r w:rsidRPr="003F7210">
              <w:rPr>
                <w:rFonts w:ascii="Times New Roman" w:hAnsi="Times New Roman"/>
              </w:rPr>
              <w:t>ная модель.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Одно- и двунаправленные порты ввода/ вывода. Работа с периферийным оборудованием.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 xml:space="preserve">Введение в </w:t>
            </w:r>
            <w:proofErr w:type="gramStart"/>
            <w:r w:rsidRPr="003F7210">
              <w:rPr>
                <w:rFonts w:ascii="Times New Roman" w:hAnsi="Times New Roman"/>
              </w:rPr>
              <w:t>таймерную</w:t>
            </w:r>
            <w:proofErr w:type="gramEnd"/>
            <w:r w:rsidRPr="003F7210">
              <w:rPr>
                <w:rFonts w:ascii="Times New Roman" w:hAnsi="Times New Roman"/>
              </w:rPr>
              <w:t xml:space="preserve"> секция в микроконтроллерах. Таймерные каналы. Конфигурация системы.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Перечень функций таймерной секции на примере 32-разрядных микр</w:t>
            </w:r>
            <w:r w:rsidRPr="003F7210">
              <w:rPr>
                <w:rFonts w:ascii="Times New Roman" w:hAnsi="Times New Roman"/>
              </w:rPr>
              <w:t>о</w:t>
            </w:r>
            <w:r w:rsidRPr="003F7210">
              <w:rPr>
                <w:rFonts w:ascii="Times New Roman" w:hAnsi="Times New Roman"/>
              </w:rPr>
              <w:t>контроллеров фирмы Моторола. Функции «</w:t>
            </w:r>
            <w:proofErr w:type="spellStart"/>
            <w:r w:rsidRPr="003F7210">
              <w:rPr>
                <w:rFonts w:ascii="Times New Roman" w:hAnsi="Times New Roman"/>
              </w:rPr>
              <w:t>output</w:t>
            </w:r>
            <w:proofErr w:type="spellEnd"/>
            <w:r w:rsidRPr="003F7210">
              <w:rPr>
                <w:rFonts w:ascii="Times New Roman" w:hAnsi="Times New Roman"/>
              </w:rPr>
              <w:t xml:space="preserve"> </w:t>
            </w:r>
            <w:proofErr w:type="spellStart"/>
            <w:r w:rsidRPr="003F7210">
              <w:rPr>
                <w:rFonts w:ascii="Times New Roman" w:hAnsi="Times New Roman"/>
              </w:rPr>
              <w:t>compare</w:t>
            </w:r>
            <w:proofErr w:type="spellEnd"/>
            <w:r w:rsidRPr="003F7210">
              <w:rPr>
                <w:rFonts w:ascii="Times New Roman" w:hAnsi="Times New Roman"/>
              </w:rPr>
              <w:t>» и «</w:t>
            </w:r>
            <w:proofErr w:type="spellStart"/>
            <w:r w:rsidRPr="003F7210">
              <w:rPr>
                <w:rFonts w:ascii="Times New Roman" w:hAnsi="Times New Roman"/>
              </w:rPr>
              <w:t>input</w:t>
            </w:r>
            <w:proofErr w:type="spellEnd"/>
            <w:r w:rsidRPr="003F7210">
              <w:rPr>
                <w:rFonts w:ascii="Times New Roman" w:hAnsi="Times New Roman"/>
              </w:rPr>
              <w:t xml:space="preserve"> </w:t>
            </w:r>
            <w:proofErr w:type="spellStart"/>
            <w:r w:rsidRPr="003F7210">
              <w:rPr>
                <w:rFonts w:ascii="Times New Roman" w:hAnsi="Times New Roman"/>
              </w:rPr>
              <w:t>capture</w:t>
            </w:r>
            <w:proofErr w:type="spellEnd"/>
            <w:r w:rsidRPr="003F7210">
              <w:rPr>
                <w:rFonts w:ascii="Times New Roman" w:hAnsi="Times New Roman"/>
              </w:rPr>
              <w:t>».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Метод ФАПЧ. Основные соотношения. Элементы системы ФАПЧ.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Модуляция сигналов. Непрерывная и дискретная модуляции. Широтно-импульсная модуляция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47555B">
            <w:pPr>
              <w:numPr>
                <w:ilvl w:val="0"/>
                <w:numId w:val="4"/>
              </w:numPr>
              <w:tabs>
                <w:tab w:val="num" w:pos="426"/>
              </w:tabs>
              <w:ind w:left="0" w:right="0" w:firstLine="0"/>
              <w:jc w:val="both"/>
              <w:rPr>
                <w:rFonts w:ascii="Times New Roman" w:hAnsi="Times New Roman"/>
              </w:rPr>
            </w:pPr>
            <w:r w:rsidRPr="003F7210">
              <w:rPr>
                <w:rFonts w:ascii="Times New Roman" w:hAnsi="Times New Roman"/>
              </w:rPr>
              <w:t>Типы АЦП. Принципы действия и применение. Дискретизация.</w:t>
            </w: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47555B" w:rsidRPr="00121FF3" w:rsidRDefault="0047555B" w:rsidP="00C27B1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 xml:space="preserve">Категория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 xml:space="preserve">Реализуйте </w:t>
            </w:r>
            <w:proofErr w:type="spellStart"/>
            <w:r w:rsidRPr="003F7210">
              <w:rPr>
                <w:rFonts w:ascii="Times New Roman" w:hAnsi="Times New Roman"/>
                <w:sz w:val="24"/>
              </w:rPr>
              <w:t>программно</w:t>
            </w:r>
            <w:proofErr w:type="spellEnd"/>
            <w:r w:rsidRPr="003F7210">
              <w:rPr>
                <w:rFonts w:ascii="Times New Roman" w:hAnsi="Times New Roman"/>
                <w:sz w:val="24"/>
              </w:rPr>
              <w:t>, используя выходной канал основного таймера ОС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2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 xml:space="preserve">, генератор прямоугольных импульсов со скважностью: 2; 3; </w:t>
            </w:r>
            <w:r w:rsidRPr="003F7210">
              <w:rPr>
                <w:rFonts w:ascii="Times New Roman" w:hAnsi="Times New Roman"/>
                <w:sz w:val="24"/>
                <w:lang w:val="en-US"/>
              </w:rPr>
              <w:t>n</w:t>
            </w:r>
            <w:r w:rsidRPr="003F7210">
              <w:rPr>
                <w:rFonts w:ascii="Times New Roman" w:hAnsi="Times New Roman"/>
                <w:sz w:val="24"/>
              </w:rPr>
              <w:t>. Проверьте, какой минимальной длительности импульс можно пол</w:t>
            </w:r>
            <w:r w:rsidRPr="003F7210">
              <w:rPr>
                <w:rFonts w:ascii="Times New Roman" w:hAnsi="Times New Roman"/>
                <w:sz w:val="24"/>
              </w:rPr>
              <w:t>у</w:t>
            </w:r>
            <w:r w:rsidRPr="003F7210">
              <w:rPr>
                <w:rFonts w:ascii="Times New Roman" w:hAnsi="Times New Roman"/>
                <w:sz w:val="24"/>
              </w:rPr>
              <w:t>чить при помощи:</w:t>
            </w:r>
          </w:p>
          <w:p w:rsidR="0047555B" w:rsidRPr="003F7210" w:rsidRDefault="0047555B" w:rsidP="00C27B1D">
            <w:pPr>
              <w:ind w:left="72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>а) только канала ОС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2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>;</w:t>
            </w:r>
          </w:p>
          <w:p w:rsidR="0047555B" w:rsidRPr="003F7210" w:rsidRDefault="0047555B" w:rsidP="00C27B1D">
            <w:pPr>
              <w:ind w:left="72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>б) канала ОС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2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 xml:space="preserve"> и канала ОС1</w:t>
            </w:r>
          </w:p>
          <w:p w:rsidR="0047555B" w:rsidRPr="003F7210" w:rsidRDefault="0047555B" w:rsidP="00C27B1D">
            <w:pPr>
              <w:ind w:left="114" w:righ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 xml:space="preserve">Реализуйте </w:t>
            </w:r>
            <w:proofErr w:type="spellStart"/>
            <w:r w:rsidRPr="003F7210">
              <w:rPr>
                <w:rFonts w:ascii="Times New Roman" w:hAnsi="Times New Roman"/>
                <w:sz w:val="24"/>
              </w:rPr>
              <w:t>программно</w:t>
            </w:r>
            <w:proofErr w:type="spellEnd"/>
            <w:r w:rsidRPr="003F7210">
              <w:rPr>
                <w:rFonts w:ascii="Times New Roman" w:hAnsi="Times New Roman"/>
                <w:sz w:val="24"/>
              </w:rPr>
              <w:t xml:space="preserve"> генератор качающейся частоты. Частота (не период!) сигнала должна изменяться линейно от времени относительно центральной частоты </w:t>
            </w:r>
            <w:r w:rsidRPr="003F7210">
              <w:rPr>
                <w:rFonts w:ascii="Times New Roman" w:hAnsi="Times New Roman"/>
                <w:sz w:val="24"/>
                <w:lang w:val="en-US"/>
              </w:rPr>
              <w:t>f</w:t>
            </w:r>
            <w:r w:rsidRPr="003F7210">
              <w:rPr>
                <w:rFonts w:ascii="Times New Roman" w:hAnsi="Times New Roman"/>
                <w:sz w:val="24"/>
                <w:vertAlign w:val="subscript"/>
              </w:rPr>
              <w:t xml:space="preserve">0 </w:t>
            </w:r>
            <w:r w:rsidRPr="003F7210">
              <w:rPr>
                <w:rFonts w:ascii="Times New Roman" w:hAnsi="Times New Roman"/>
                <w:sz w:val="24"/>
              </w:rPr>
              <w:t xml:space="preserve">в пределах ±½ </w:t>
            </w:r>
            <w:r w:rsidRPr="003F7210">
              <w:rPr>
                <w:rFonts w:ascii="Times New Roman" w:hAnsi="Times New Roman"/>
                <w:sz w:val="24"/>
                <w:lang w:val="en-US"/>
              </w:rPr>
              <w:t>f</w:t>
            </w:r>
            <w:r w:rsidRPr="003F7210">
              <w:rPr>
                <w:rFonts w:ascii="Times New Roman" w:hAnsi="Times New Roman"/>
                <w:sz w:val="24"/>
                <w:vertAlign w:val="subscript"/>
              </w:rPr>
              <w:t>0</w:t>
            </w:r>
            <w:r w:rsidRPr="003F7210">
              <w:rPr>
                <w:rFonts w:ascii="Times New Roman" w:hAnsi="Times New Roman"/>
                <w:sz w:val="24"/>
              </w:rPr>
              <w:t>. Центральную</w:t>
            </w:r>
            <w:r w:rsidRPr="003F7210">
              <w:rPr>
                <w:rFonts w:ascii="Times New Roman" w:hAnsi="Times New Roman"/>
                <w:sz w:val="24"/>
                <w:vertAlign w:val="subscript"/>
              </w:rPr>
              <w:t xml:space="preserve"> </w:t>
            </w:r>
            <w:r w:rsidRPr="003F7210">
              <w:rPr>
                <w:rFonts w:ascii="Times New Roman" w:hAnsi="Times New Roman"/>
                <w:sz w:val="24"/>
              </w:rPr>
              <w:t>частоту в</w:t>
            </w:r>
            <w:r w:rsidRPr="003F7210">
              <w:rPr>
                <w:rFonts w:ascii="Times New Roman" w:hAnsi="Times New Roman"/>
                <w:sz w:val="24"/>
              </w:rPr>
              <w:t>ы</w:t>
            </w:r>
            <w:r w:rsidRPr="003F7210">
              <w:rPr>
                <w:rFonts w:ascii="Times New Roman" w:hAnsi="Times New Roman"/>
                <w:sz w:val="24"/>
              </w:rPr>
              <w:t>брать самостоятельно, на основании полученного в предыдущем упражнении критерия быстродействия таймерной секции микр</w:t>
            </w:r>
            <w:r w:rsidRPr="003F7210">
              <w:rPr>
                <w:rFonts w:ascii="Times New Roman" w:hAnsi="Times New Roman"/>
                <w:sz w:val="24"/>
              </w:rPr>
              <w:t>о</w:t>
            </w:r>
            <w:r w:rsidRPr="003F7210">
              <w:rPr>
                <w:rFonts w:ascii="Times New Roman" w:hAnsi="Times New Roman"/>
                <w:sz w:val="24"/>
              </w:rPr>
              <w:t>контроллера.</w:t>
            </w:r>
          </w:p>
          <w:p w:rsidR="0047555B" w:rsidRPr="003F7210" w:rsidRDefault="0047555B" w:rsidP="00C27B1D">
            <w:pPr>
              <w:ind w:left="360" w:righ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 xml:space="preserve">Реализуйте </w:t>
            </w:r>
            <w:proofErr w:type="spellStart"/>
            <w:r w:rsidRPr="003F7210">
              <w:rPr>
                <w:rFonts w:ascii="Times New Roman" w:hAnsi="Times New Roman"/>
                <w:sz w:val="24"/>
              </w:rPr>
              <w:t>программно</w:t>
            </w:r>
            <w:proofErr w:type="spellEnd"/>
            <w:r w:rsidRPr="003F7210">
              <w:rPr>
                <w:rFonts w:ascii="Times New Roman" w:hAnsi="Times New Roman"/>
                <w:sz w:val="24"/>
              </w:rPr>
              <w:t xml:space="preserve"> частотомер, используя входной канал осно</w:t>
            </w:r>
            <w:r w:rsidRPr="003F7210">
              <w:rPr>
                <w:rFonts w:ascii="Times New Roman" w:hAnsi="Times New Roman"/>
                <w:sz w:val="24"/>
              </w:rPr>
              <w:t>в</w:t>
            </w:r>
            <w:r w:rsidRPr="003F7210">
              <w:rPr>
                <w:rFonts w:ascii="Times New Roman" w:hAnsi="Times New Roman"/>
                <w:sz w:val="24"/>
              </w:rPr>
              <w:t xml:space="preserve">ного таймера </w:t>
            </w:r>
            <w:r w:rsidRPr="003F7210">
              <w:rPr>
                <w:rFonts w:ascii="Times New Roman" w:hAnsi="Times New Roman"/>
                <w:sz w:val="24"/>
                <w:lang w:val="en-US"/>
              </w:rPr>
              <w:t>IC</w:t>
            </w:r>
            <w:r w:rsidRPr="003F7210">
              <w:rPr>
                <w:rFonts w:ascii="Times New Roman" w:hAnsi="Times New Roman"/>
                <w:sz w:val="24"/>
              </w:rPr>
              <w:t>1. На ввод, соответствующий этому каналу подается непрерывная последовательность прямоугольных импульсов частотой следования от  32 Гц до 3,2 кГц. Вывод измеренной величины должен производиться на экран дисплея. Предусмотрите необходимость соо</w:t>
            </w:r>
            <w:r w:rsidRPr="003F7210">
              <w:rPr>
                <w:rFonts w:ascii="Times New Roman" w:hAnsi="Times New Roman"/>
                <w:sz w:val="24"/>
              </w:rPr>
              <w:t>б</w:t>
            </w:r>
            <w:r w:rsidRPr="003F7210">
              <w:rPr>
                <w:rFonts w:ascii="Times New Roman" w:hAnsi="Times New Roman"/>
                <w:sz w:val="24"/>
              </w:rPr>
              <w:t>щения  при снижении частоты ниже пороговой (32 Гц). Вывод знач</w:t>
            </w:r>
            <w:r w:rsidRPr="003F7210">
              <w:rPr>
                <w:rFonts w:ascii="Times New Roman" w:hAnsi="Times New Roman"/>
                <w:sz w:val="24"/>
              </w:rPr>
              <w:t>е</w:t>
            </w:r>
            <w:r w:rsidRPr="003F7210">
              <w:rPr>
                <w:rFonts w:ascii="Times New Roman" w:hAnsi="Times New Roman"/>
                <w:sz w:val="24"/>
              </w:rPr>
              <w:t>ния не должен иметь лишних значащих цифр (превышение точности).</w:t>
            </w:r>
          </w:p>
          <w:p w:rsidR="0047555B" w:rsidRPr="003F7210" w:rsidRDefault="0047555B" w:rsidP="00C27B1D">
            <w:pPr>
              <w:ind w:left="360" w:righ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 xml:space="preserve">Синтезируйте </w:t>
            </w:r>
            <w:proofErr w:type="spellStart"/>
            <w:r w:rsidRPr="003F7210">
              <w:rPr>
                <w:rFonts w:ascii="Times New Roman" w:hAnsi="Times New Roman"/>
                <w:sz w:val="24"/>
              </w:rPr>
              <w:t>программно</w:t>
            </w:r>
            <w:proofErr w:type="spellEnd"/>
            <w:r w:rsidRPr="003F7210">
              <w:rPr>
                <w:rFonts w:ascii="Times New Roman" w:hAnsi="Times New Roman"/>
                <w:sz w:val="24"/>
              </w:rPr>
              <w:t xml:space="preserve"> систему фазовой автоподстройки частоты (ФАПЧ). Опорный сигнал частотой 1 кГц ± 0,1 кГц подаётся на вход </w:t>
            </w:r>
            <w:r w:rsidRPr="003F7210">
              <w:rPr>
                <w:rFonts w:ascii="Times New Roman" w:hAnsi="Times New Roman"/>
                <w:sz w:val="24"/>
                <w:lang w:val="en-US"/>
              </w:rPr>
              <w:t>IC</w:t>
            </w:r>
            <w:r w:rsidRPr="003F7210">
              <w:rPr>
                <w:rFonts w:ascii="Times New Roman" w:hAnsi="Times New Roman"/>
                <w:sz w:val="24"/>
              </w:rPr>
              <w:t xml:space="preserve">1. Синтезированный сигнал должен иметь частоту в 5 раз выше 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опорной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>. Для выхода используйте канал ОС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2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>.</w:t>
            </w:r>
          </w:p>
          <w:p w:rsidR="0047555B" w:rsidRPr="003F7210" w:rsidRDefault="0047555B" w:rsidP="00C27B1D">
            <w:pPr>
              <w:ind w:left="360" w:righ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7555B" w:rsidRPr="00121FF3" w:rsidTr="00C27B1D">
        <w:trPr>
          <w:trHeight w:val="20"/>
        </w:trPr>
        <w:tc>
          <w:tcPr>
            <w:tcW w:w="2013" w:type="dxa"/>
            <w:vMerge/>
          </w:tcPr>
          <w:p w:rsidR="0047555B" w:rsidRPr="00121FF3" w:rsidRDefault="0047555B" w:rsidP="00C27B1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7555B" w:rsidRPr="003F7210" w:rsidRDefault="0047555B" w:rsidP="00C27B1D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3F7210">
              <w:rPr>
                <w:rFonts w:ascii="Times New Roman" w:hAnsi="Times New Roman"/>
                <w:sz w:val="24"/>
              </w:rPr>
              <w:t xml:space="preserve">Реализуйте </w:t>
            </w:r>
            <w:proofErr w:type="spellStart"/>
            <w:r w:rsidRPr="003F7210">
              <w:rPr>
                <w:rFonts w:ascii="Times New Roman" w:hAnsi="Times New Roman"/>
                <w:sz w:val="24"/>
              </w:rPr>
              <w:t>программно</w:t>
            </w:r>
            <w:proofErr w:type="spellEnd"/>
            <w:r w:rsidRPr="003F7210">
              <w:rPr>
                <w:rFonts w:ascii="Times New Roman" w:hAnsi="Times New Roman"/>
                <w:sz w:val="24"/>
              </w:rPr>
              <w:t xml:space="preserve"> систему широтно-импульсной модуляции (ШИМ). Система ШИМ подразумевает генератор сигнала постоянной частоты, длительность импульса высокого уровня в каждом периоде меняется в зависимости от значения напряжения сигнала рассоглас</w:t>
            </w:r>
            <w:r w:rsidRPr="003F7210">
              <w:rPr>
                <w:rFonts w:ascii="Times New Roman" w:hAnsi="Times New Roman"/>
                <w:sz w:val="24"/>
              </w:rPr>
              <w:t>о</w:t>
            </w:r>
            <w:r w:rsidRPr="003F7210">
              <w:rPr>
                <w:rFonts w:ascii="Times New Roman" w:hAnsi="Times New Roman"/>
                <w:sz w:val="24"/>
              </w:rPr>
              <w:t>вания. В качестве сигнала рассогласования используйте «пилообра</w:t>
            </w:r>
            <w:r w:rsidRPr="003F7210">
              <w:rPr>
                <w:rFonts w:ascii="Times New Roman" w:hAnsi="Times New Roman"/>
                <w:sz w:val="24"/>
              </w:rPr>
              <w:t>з</w:t>
            </w:r>
            <w:r w:rsidRPr="003F7210">
              <w:rPr>
                <w:rFonts w:ascii="Times New Roman" w:hAnsi="Times New Roman"/>
                <w:sz w:val="24"/>
              </w:rPr>
              <w:t>ный» сигнал, подаваемый на вывод микроконтроллера РЕ</w:t>
            </w:r>
            <w:proofErr w:type="gramStart"/>
            <w:r w:rsidRPr="003F7210">
              <w:rPr>
                <w:rFonts w:ascii="Times New Roman" w:hAnsi="Times New Roman"/>
                <w:sz w:val="24"/>
              </w:rPr>
              <w:t>1</w:t>
            </w:r>
            <w:proofErr w:type="gramEnd"/>
            <w:r w:rsidRPr="003F7210">
              <w:rPr>
                <w:rFonts w:ascii="Times New Roman" w:hAnsi="Times New Roman"/>
                <w:sz w:val="24"/>
              </w:rPr>
              <w:t>. Дополн</w:t>
            </w:r>
            <w:r w:rsidRPr="003F7210">
              <w:rPr>
                <w:rFonts w:ascii="Times New Roman" w:hAnsi="Times New Roman"/>
                <w:sz w:val="24"/>
              </w:rPr>
              <w:t>и</w:t>
            </w:r>
            <w:r w:rsidRPr="003F7210">
              <w:rPr>
                <w:rFonts w:ascii="Times New Roman" w:hAnsi="Times New Roman"/>
                <w:sz w:val="24"/>
              </w:rPr>
              <w:t>тельное условие: выходной сигнал в этой задаче должен быть синхр</w:t>
            </w:r>
            <w:r w:rsidRPr="003F7210">
              <w:rPr>
                <w:rFonts w:ascii="Times New Roman" w:hAnsi="Times New Roman"/>
                <w:sz w:val="24"/>
              </w:rPr>
              <w:t>о</w:t>
            </w:r>
            <w:r w:rsidRPr="003F7210">
              <w:rPr>
                <w:rFonts w:ascii="Times New Roman" w:hAnsi="Times New Roman"/>
                <w:sz w:val="24"/>
              </w:rPr>
              <w:t xml:space="preserve">низован с сигналом рассогласования. Используйте систему ФАПЧ из </w:t>
            </w:r>
            <w:r w:rsidRPr="003F7210">
              <w:rPr>
                <w:rFonts w:ascii="Times New Roman" w:hAnsi="Times New Roman"/>
                <w:sz w:val="24"/>
              </w:rPr>
              <w:lastRenderedPageBreak/>
              <w:t>предыдущей задачи.</w:t>
            </w:r>
          </w:p>
          <w:p w:rsidR="0047555B" w:rsidRPr="003F7210" w:rsidRDefault="0047555B" w:rsidP="00C27B1D">
            <w:pPr>
              <w:ind w:left="360" w:right="0" w:firstLine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7555B" w:rsidRDefault="0047555B" w:rsidP="00AC1697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:rsidR="0047555B" w:rsidRDefault="0047555B" w:rsidP="00AC1697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AC1697" w:rsidP="00AC1697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  <w:r w:rsidRPr="00554248">
        <w:rPr>
          <w:rFonts w:ascii="Times New Roman" w:hAnsi="Times New Roman"/>
          <w:sz w:val="24"/>
          <w:szCs w:val="24"/>
        </w:rPr>
        <w:t xml:space="preserve">Набор </w:t>
      </w:r>
      <w:r w:rsidR="005330D3">
        <w:rPr>
          <w:rFonts w:ascii="Times New Roman" w:hAnsi="Times New Roman"/>
          <w:sz w:val="24"/>
          <w:szCs w:val="24"/>
        </w:rPr>
        <w:t>вопросов</w:t>
      </w:r>
      <w:r w:rsidRPr="00554248">
        <w:rPr>
          <w:rFonts w:ascii="Times New Roman" w:hAnsi="Times New Roman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завершающих освоение дисципл</w:t>
      </w:r>
      <w:r w:rsidRPr="00554248">
        <w:rPr>
          <w:rFonts w:ascii="Times New Roman" w:hAnsi="Times New Roman"/>
          <w:sz w:val="24"/>
          <w:szCs w:val="24"/>
        </w:rPr>
        <w:t>и</w:t>
      </w:r>
      <w:r w:rsidRPr="00554248">
        <w:rPr>
          <w:rFonts w:ascii="Times New Roman" w:hAnsi="Times New Roman"/>
          <w:sz w:val="24"/>
          <w:szCs w:val="24"/>
        </w:rPr>
        <w:t>ны «</w:t>
      </w:r>
      <w:r w:rsidR="0047555B">
        <w:rPr>
          <w:rFonts w:ascii="Times New Roman" w:hAnsi="Times New Roman"/>
          <w:sz w:val="24"/>
          <w:szCs w:val="24"/>
        </w:rPr>
        <w:t>Программируемые микроконтроллеры</w:t>
      </w:r>
      <w:r w:rsidRPr="00554248">
        <w:rPr>
          <w:rFonts w:ascii="Times New Roman" w:hAnsi="Times New Roman"/>
          <w:sz w:val="24"/>
          <w:szCs w:val="24"/>
        </w:rPr>
        <w:t>» в текущем учебном году.</w:t>
      </w: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343FF1" w:rsidRPr="001238FC" w:rsidRDefault="00343FF1" w:rsidP="00343FF1">
      <w:pPr>
        <w:ind w:left="0" w:right="0" w:firstLine="0"/>
        <w:jc w:val="both"/>
        <w:rPr>
          <w:rFonts w:ascii="Times New Roman" w:hAnsi="Times New Roman"/>
          <w:sz w:val="24"/>
          <w:szCs w:val="24"/>
        </w:rPr>
        <w:sectPr w:rsidR="00343FF1" w:rsidRPr="001238F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3FF1" w:rsidRPr="001238FC" w:rsidRDefault="00343FF1" w:rsidP="0047555B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1" w:name="_Toc416045537"/>
      <w:r w:rsidRPr="001238FC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</w:t>
      </w:r>
      <w:bookmarkEnd w:id="1"/>
      <w:r w:rsidRPr="001238FC">
        <w:rPr>
          <w:rFonts w:ascii="Times New Roman" w:hAnsi="Times New Roman"/>
          <w:b/>
          <w:color w:val="000000"/>
          <w:sz w:val="24"/>
          <w:szCs w:val="24"/>
        </w:rPr>
        <w:t xml:space="preserve"> в рамках промежуточной аттестации по дисциплине</w:t>
      </w:r>
    </w:p>
    <w:p w:rsidR="00343FF1" w:rsidRPr="001238FC" w:rsidRDefault="00343FF1" w:rsidP="00290328">
      <w:pPr>
        <w:ind w:left="0" w:right="-456" w:firstLine="743"/>
        <w:jc w:val="right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1238FC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1238FC">
        <w:rPr>
          <w:rFonts w:ascii="Times New Roman" w:hAnsi="Times New Roman"/>
          <w:color w:val="000000"/>
          <w:sz w:val="24"/>
          <w:szCs w:val="24"/>
        </w:rPr>
        <w:t>.</w:t>
      </w:r>
      <w:r w:rsidR="00290328">
        <w:rPr>
          <w:rFonts w:ascii="Times New Roman" w:hAnsi="Times New Roman"/>
          <w:color w:val="000000"/>
          <w:sz w:val="24"/>
          <w:szCs w:val="24"/>
        </w:rPr>
        <w:t>5</w:t>
      </w:r>
    </w:p>
    <w:tbl>
      <w:tblPr>
        <w:tblW w:w="15476" w:type="dxa"/>
        <w:jc w:val="center"/>
        <w:tblInd w:w="-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1843"/>
        <w:gridCol w:w="1984"/>
        <w:gridCol w:w="2127"/>
        <w:gridCol w:w="2976"/>
        <w:gridCol w:w="2697"/>
        <w:gridCol w:w="2832"/>
      </w:tblGrid>
      <w:tr w:rsidR="00343FF1" w:rsidRPr="001238FC" w:rsidTr="00343FF1">
        <w:trPr>
          <w:jc w:val="center"/>
        </w:trPr>
        <w:tc>
          <w:tcPr>
            <w:tcW w:w="1017" w:type="dxa"/>
          </w:tcPr>
          <w:p w:rsidR="00343FF1" w:rsidRPr="001238FC" w:rsidRDefault="00343FF1" w:rsidP="00343FF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984" w:type="dxa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2127" w:type="dxa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976" w:type="dxa"/>
          </w:tcPr>
          <w:p w:rsidR="00343FF1" w:rsidRPr="001238FC" w:rsidRDefault="00343FF1" w:rsidP="00343FF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697" w:type="dxa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832" w:type="dxa"/>
          </w:tcPr>
          <w:p w:rsidR="00343FF1" w:rsidRPr="001238FC" w:rsidRDefault="00343FF1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238FC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47555B" w:rsidRPr="001238FC" w:rsidTr="00343FF1">
        <w:trPr>
          <w:jc w:val="center"/>
        </w:trPr>
        <w:tc>
          <w:tcPr>
            <w:tcW w:w="1017" w:type="dxa"/>
          </w:tcPr>
          <w:p w:rsidR="0047555B" w:rsidRPr="001238FC" w:rsidRDefault="0047555B" w:rsidP="005330D3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</w:p>
        </w:tc>
        <w:tc>
          <w:tcPr>
            <w:tcW w:w="1843" w:type="dxa"/>
          </w:tcPr>
          <w:p w:rsidR="0047555B" w:rsidRPr="001238FC" w:rsidRDefault="0047555B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984" w:type="dxa"/>
          </w:tcPr>
          <w:p w:rsidR="0047555B" w:rsidRPr="00285C90" w:rsidRDefault="0047555B" w:rsidP="005330D3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285C90">
              <w:rPr>
                <w:rFonts w:ascii="Times New Roman" w:hAnsi="Times New Roman"/>
                <w:sz w:val="24"/>
                <w:szCs w:val="24"/>
              </w:rPr>
              <w:t>нать: основы системн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о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го администрир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о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вания, админ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и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стрирования СУБД, совреме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н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ные стандарты информационного взаимодействия систем</w:t>
            </w:r>
          </w:p>
          <w:p w:rsidR="0047555B" w:rsidRPr="001238FC" w:rsidRDefault="0047555B" w:rsidP="00AB37F9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sz w:val="24"/>
                <w:szCs w:val="24"/>
              </w:rPr>
              <w:t xml:space="preserve">Не знает 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основных </w:t>
            </w:r>
            <w:r w:rsidRPr="0017797D">
              <w:rPr>
                <w:rFonts w:ascii="Times New Roman" w:hAnsi="Times New Roman"/>
                <w:bCs/>
                <w:noProof/>
                <w:sz w:val="24"/>
              </w:rPr>
              <w:t>принципов устройства аппаратной части современных автоматизированных систем</w:t>
            </w:r>
          </w:p>
        </w:tc>
        <w:tc>
          <w:tcPr>
            <w:tcW w:w="2976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Демонстрирует фрагме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тарное знание основных </w:t>
            </w:r>
            <w:r w:rsidRPr="0017797D">
              <w:rPr>
                <w:rFonts w:ascii="Times New Roman" w:hAnsi="Times New Roman"/>
                <w:bCs/>
                <w:noProof/>
                <w:sz w:val="24"/>
              </w:rPr>
              <w:t>принципов устройства аппаратной части современных автоматизированных систем</w:t>
            </w:r>
          </w:p>
        </w:tc>
        <w:tc>
          <w:tcPr>
            <w:tcW w:w="2697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Демонстрирует знание основных </w:t>
            </w:r>
            <w:r w:rsidRPr="0017797D">
              <w:rPr>
                <w:rFonts w:ascii="Times New Roman" w:hAnsi="Times New Roman"/>
                <w:bCs/>
                <w:noProof/>
                <w:sz w:val="24"/>
              </w:rPr>
              <w:t>принципов устройства аппаратной части современных автоматизированных систем, архитектуры информационных систем и методы её реализации</w:t>
            </w:r>
          </w:p>
        </w:tc>
        <w:tc>
          <w:tcPr>
            <w:tcW w:w="2832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sz w:val="24"/>
                <w:szCs w:val="24"/>
              </w:rPr>
              <w:t xml:space="preserve">Демонстрирует целостное знание </w:t>
            </w:r>
            <w:r w:rsidRPr="0017797D">
              <w:rPr>
                <w:rFonts w:ascii="Times New Roman" w:hAnsi="Times New Roman"/>
                <w:bCs/>
                <w:noProof/>
                <w:sz w:val="24"/>
              </w:rPr>
              <w:t>принципов устройства аппаратной части современных автоматизированных систем, архитектуры информационных систем и методы её реализации</w:t>
            </w:r>
          </w:p>
        </w:tc>
      </w:tr>
      <w:tr w:rsidR="0047555B" w:rsidRPr="001238FC" w:rsidTr="00343FF1">
        <w:trPr>
          <w:jc w:val="center"/>
        </w:trPr>
        <w:tc>
          <w:tcPr>
            <w:tcW w:w="1017" w:type="dxa"/>
          </w:tcPr>
          <w:p w:rsidR="0047555B" w:rsidRPr="001238FC" w:rsidRDefault="0047555B" w:rsidP="005330D3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ОПК-5</w:t>
            </w:r>
          </w:p>
        </w:tc>
        <w:tc>
          <w:tcPr>
            <w:tcW w:w="1843" w:type="dxa"/>
          </w:tcPr>
          <w:p w:rsidR="0047555B" w:rsidRPr="001238FC" w:rsidRDefault="0047555B" w:rsidP="00461C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1984" w:type="dxa"/>
          </w:tcPr>
          <w:p w:rsidR="0047555B" w:rsidRPr="00285C90" w:rsidRDefault="0047555B" w:rsidP="00AB37F9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85C90">
              <w:rPr>
                <w:rFonts w:ascii="Times New Roman" w:hAnsi="Times New Roman"/>
                <w:sz w:val="24"/>
                <w:szCs w:val="24"/>
              </w:rPr>
              <w:t>меть: выполнять пар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а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метрическую настройку инфо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р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мационных и а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в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томатизирова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н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ных систем</w:t>
            </w:r>
          </w:p>
          <w:p w:rsidR="0047555B" w:rsidRDefault="0047555B" w:rsidP="0047555B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285C90">
              <w:rPr>
                <w:rFonts w:ascii="Times New Roman" w:hAnsi="Times New Roman"/>
                <w:sz w:val="24"/>
                <w:szCs w:val="24"/>
              </w:rPr>
              <w:t>ладеть: навыками инста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л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ляции програм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м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ного и аппаратн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о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го обеспечения информационных и автоматизир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о</w:t>
            </w:r>
            <w:r w:rsidRPr="00285C90">
              <w:rPr>
                <w:rFonts w:ascii="Times New Roman" w:hAnsi="Times New Roman"/>
                <w:sz w:val="24"/>
                <w:szCs w:val="24"/>
              </w:rPr>
              <w:t>ванных систем</w:t>
            </w:r>
          </w:p>
          <w:p w:rsidR="0047555B" w:rsidRPr="001C721F" w:rsidRDefault="0047555B" w:rsidP="00461CF9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Не умеет </w:t>
            </w:r>
            <w:proofErr w:type="spellStart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алгори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т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мизовать</w:t>
            </w:r>
            <w:proofErr w:type="spellEnd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  решения по управлению устройствами и и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мерению физич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ских величин</w:t>
            </w:r>
          </w:p>
        </w:tc>
        <w:tc>
          <w:tcPr>
            <w:tcW w:w="2976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sz w:val="24"/>
                <w:szCs w:val="24"/>
              </w:rPr>
              <w:t xml:space="preserve">Допускает  грубые ошибки при 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алгоритмизации реш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ния по управлению устро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ствами и измерению физ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ческих величин</w:t>
            </w:r>
          </w:p>
        </w:tc>
        <w:tc>
          <w:tcPr>
            <w:tcW w:w="2697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sz w:val="24"/>
                <w:szCs w:val="24"/>
              </w:rPr>
              <w:t>Допускает  незначител</w:t>
            </w:r>
            <w:r w:rsidRPr="0017797D">
              <w:rPr>
                <w:rFonts w:ascii="Times New Roman" w:hAnsi="Times New Roman"/>
                <w:sz w:val="24"/>
                <w:szCs w:val="24"/>
              </w:rPr>
              <w:t>ь</w:t>
            </w:r>
            <w:r w:rsidRPr="0017797D">
              <w:rPr>
                <w:rFonts w:ascii="Times New Roman" w:hAnsi="Times New Roman"/>
                <w:sz w:val="24"/>
                <w:szCs w:val="24"/>
              </w:rPr>
              <w:t xml:space="preserve">ные ошибки при 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алг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ритмизации решения по управлению устройств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ми и измерению физич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ских величин и  </w:t>
            </w:r>
            <w:proofErr w:type="spellStart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пр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граммно</w:t>
            </w:r>
            <w:proofErr w:type="spellEnd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 реализовать (оптимально) алгоритмы управления и измерений</w:t>
            </w:r>
          </w:p>
        </w:tc>
        <w:tc>
          <w:tcPr>
            <w:tcW w:w="2832" w:type="dxa"/>
          </w:tcPr>
          <w:p w:rsidR="0047555B" w:rsidRPr="0017797D" w:rsidRDefault="0047555B" w:rsidP="00C27B1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7797D">
              <w:rPr>
                <w:rFonts w:ascii="Times New Roman" w:hAnsi="Times New Roman"/>
                <w:sz w:val="24"/>
                <w:szCs w:val="24"/>
              </w:rPr>
              <w:t xml:space="preserve">Умеет </w:t>
            </w:r>
            <w:proofErr w:type="spellStart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алгоритмизовать</w:t>
            </w:r>
            <w:proofErr w:type="spellEnd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 решения по управлению устройствами и измер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нию физических величин; </w:t>
            </w:r>
            <w:proofErr w:type="spellStart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>программно</w:t>
            </w:r>
            <w:proofErr w:type="spellEnd"/>
            <w:r w:rsidRPr="0017797D">
              <w:rPr>
                <w:rFonts w:ascii="Times New Roman" w:hAnsi="Times New Roman"/>
                <w:bCs/>
                <w:sz w:val="24"/>
                <w:szCs w:val="24"/>
              </w:rPr>
              <w:t xml:space="preserve"> реализовать (оптимально) алгоритмы управления и измерений</w:t>
            </w:r>
          </w:p>
        </w:tc>
      </w:tr>
    </w:tbl>
    <w:p w:rsidR="00343FF1" w:rsidRPr="001238FC" w:rsidRDefault="00343FF1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AB37F9" w:rsidRDefault="00AB37F9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AB37F9" w:rsidSect="00343FF1">
          <w:pgSz w:w="16838" w:h="11906" w:orient="landscape"/>
          <w:pgMar w:top="568" w:right="1134" w:bottom="850" w:left="1134" w:header="708" w:footer="708" w:gutter="0"/>
          <w:cols w:space="708"/>
          <w:docGrid w:linePitch="360"/>
        </w:sectPr>
      </w:pPr>
    </w:p>
    <w:p w:rsidR="005049C5" w:rsidRDefault="005049C5" w:rsidP="00343FF1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E9581D" w:rsidRPr="001238FC" w:rsidRDefault="00E9581D" w:rsidP="0047555B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5049C5" w:rsidRDefault="005049C5" w:rsidP="00787739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:rsidR="002D7C23" w:rsidRDefault="002D7C23" w:rsidP="00787739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375C8F">
        <w:rPr>
          <w:rFonts w:ascii="Times New Roman" w:hAnsi="Times New Roman"/>
          <w:sz w:val="24"/>
          <w:szCs w:val="24"/>
        </w:rPr>
        <w:t xml:space="preserve">Результаты промежуточной аттестации в </w:t>
      </w:r>
      <w:r w:rsidR="00375C8F" w:rsidRPr="00375C8F">
        <w:rPr>
          <w:rFonts w:ascii="Times New Roman" w:hAnsi="Times New Roman"/>
          <w:sz w:val="24"/>
          <w:szCs w:val="24"/>
        </w:rPr>
        <w:t>четвертом</w:t>
      </w:r>
      <w:r w:rsidRPr="00375C8F">
        <w:rPr>
          <w:rFonts w:ascii="Times New Roman" w:hAnsi="Times New Roman"/>
          <w:sz w:val="24"/>
          <w:szCs w:val="24"/>
        </w:rPr>
        <w:t xml:space="preserve"> семестре определяются оценками «отли</w:t>
      </w:r>
      <w:r w:rsidRPr="00375C8F">
        <w:rPr>
          <w:rFonts w:ascii="Times New Roman" w:hAnsi="Times New Roman"/>
          <w:sz w:val="24"/>
          <w:szCs w:val="24"/>
        </w:rPr>
        <w:t>ч</w:t>
      </w:r>
      <w:r w:rsidRPr="002D7C23">
        <w:rPr>
          <w:rFonts w:ascii="Times New Roman" w:hAnsi="Times New Roman"/>
          <w:sz w:val="24"/>
          <w:szCs w:val="24"/>
        </w:rPr>
        <w:t>но», «хорошо», «удовлетворительно», «неудовлетворительно».</w:t>
      </w:r>
      <w:r w:rsidRPr="00554248">
        <w:rPr>
          <w:rFonts w:ascii="Times New Roman" w:hAnsi="Times New Roman"/>
          <w:sz w:val="24"/>
          <w:szCs w:val="24"/>
        </w:rPr>
        <w:t xml:space="preserve"> Оценки «отлично», «хорошо», «уд</w:t>
      </w:r>
      <w:r w:rsidRPr="00554248">
        <w:rPr>
          <w:rFonts w:ascii="Times New Roman" w:hAnsi="Times New Roman"/>
          <w:sz w:val="24"/>
          <w:szCs w:val="24"/>
        </w:rPr>
        <w:t>о</w:t>
      </w:r>
      <w:r w:rsidRPr="00554248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343FF1" w:rsidRPr="001238FC" w:rsidRDefault="00343FF1" w:rsidP="006801A2">
      <w:pPr>
        <w:ind w:left="0" w:right="0" w:firstLine="743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343FF1" w:rsidRPr="001238FC" w:rsidRDefault="00343FF1" w:rsidP="00343FF1">
      <w:pPr>
        <w:autoSpaceDE w:val="0"/>
        <w:ind w:left="0" w:right="0" w:firstLine="709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343FF1" w:rsidRPr="001238FC" w:rsidRDefault="00343FF1" w:rsidP="00343FF1">
      <w:pPr>
        <w:autoSpaceDE w:val="0"/>
        <w:ind w:left="0" w:right="0" w:firstLine="709"/>
        <w:jc w:val="both"/>
        <w:rPr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</w:t>
      </w:r>
      <w:r w:rsidRPr="001238FC">
        <w:rPr>
          <w:rFonts w:ascii="Times New Roman" w:hAnsi="Times New Roman"/>
          <w:sz w:val="24"/>
          <w:szCs w:val="24"/>
        </w:rPr>
        <w:t>е</w:t>
      </w:r>
      <w:r w:rsidRPr="001238FC">
        <w:rPr>
          <w:rFonts w:ascii="Times New Roman" w:hAnsi="Times New Roman"/>
          <w:sz w:val="24"/>
          <w:szCs w:val="24"/>
        </w:rPr>
        <w:t>тенции.</w:t>
      </w:r>
    </w:p>
    <w:p w:rsidR="00AD406C" w:rsidRDefault="00343FF1" w:rsidP="00343FF1">
      <w:pPr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 w:rsidRPr="001238FC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944F2F" w:rsidRDefault="00944F2F" w:rsidP="006801A2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944F2F" w:rsidSect="00AB37F9">
          <w:pgSz w:w="11906" w:h="16838"/>
          <w:pgMar w:top="1134" w:right="850" w:bottom="1134" w:left="568" w:header="708" w:footer="708" w:gutter="0"/>
          <w:cols w:space="708"/>
          <w:docGrid w:linePitch="360"/>
        </w:sectPr>
      </w:pPr>
    </w:p>
    <w:p w:rsidR="0068435E" w:rsidRDefault="0068435E" w:rsidP="0068435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68435E" w:rsidRPr="004F1F34" w:rsidRDefault="0068435E" w:rsidP="0068435E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47555B">
        <w:rPr>
          <w:rFonts w:ascii="Times New Roman" w:hAnsi="Times New Roman"/>
          <w:b/>
          <w:sz w:val="24"/>
          <w:szCs w:val="24"/>
          <w:lang w:val="ru-RU"/>
        </w:rPr>
        <w:t>Программируемые микроконтроллеры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8435E" w:rsidRPr="00940BEE" w:rsidRDefault="0068435E" w:rsidP="0068435E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8435E" w:rsidRPr="00D75FE0" w:rsidTr="00461CF9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8435E" w:rsidRPr="00940BEE" w:rsidRDefault="0068435E" w:rsidP="00461C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35E" w:rsidRPr="00D75FE0" w:rsidTr="00461C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35E" w:rsidRPr="00940BEE" w:rsidRDefault="0068435E" w:rsidP="00461C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435E" w:rsidRPr="00940BEE" w:rsidRDefault="0068435E" w:rsidP="0068435E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6A5586" w:rsidRPr="001238FC" w:rsidRDefault="006A5586" w:rsidP="0068435E">
      <w:pPr>
        <w:ind w:left="0" w:right="0" w:firstLine="708"/>
        <w:jc w:val="center"/>
        <w:rPr>
          <w:rFonts w:ascii="Times New Roman" w:hAnsi="Times New Roman"/>
          <w:sz w:val="24"/>
          <w:szCs w:val="24"/>
        </w:rPr>
      </w:pPr>
    </w:p>
    <w:sectPr w:rsidR="006A5586" w:rsidRPr="001238FC" w:rsidSect="00A21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9C" w:rsidRDefault="00C3539C" w:rsidP="00586056">
      <w:r>
        <w:separator/>
      </w:r>
    </w:p>
  </w:endnote>
  <w:endnote w:type="continuationSeparator" w:id="0">
    <w:p w:rsidR="00C3539C" w:rsidRDefault="00C3539C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9" w:rsidRDefault="00461CF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9C" w:rsidRDefault="00C3539C" w:rsidP="00586056">
      <w:r>
        <w:separator/>
      </w:r>
    </w:p>
  </w:footnote>
  <w:footnote w:type="continuationSeparator" w:id="0">
    <w:p w:rsidR="00C3539C" w:rsidRDefault="00C3539C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1795D32"/>
    <w:multiLevelType w:val="hybridMultilevel"/>
    <w:tmpl w:val="2EB2DD6C"/>
    <w:lvl w:ilvl="0" w:tplc="11F2BE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4F3A6C"/>
    <w:multiLevelType w:val="hybridMultilevel"/>
    <w:tmpl w:val="BDD0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2A0A"/>
    <w:rsid w:val="0001276D"/>
    <w:rsid w:val="00016A9F"/>
    <w:rsid w:val="00021CC5"/>
    <w:rsid w:val="00023773"/>
    <w:rsid w:val="00033617"/>
    <w:rsid w:val="00041D4F"/>
    <w:rsid w:val="00041E5B"/>
    <w:rsid w:val="0004229C"/>
    <w:rsid w:val="00046D16"/>
    <w:rsid w:val="0005031A"/>
    <w:rsid w:val="00052325"/>
    <w:rsid w:val="00053A0B"/>
    <w:rsid w:val="00056087"/>
    <w:rsid w:val="000606CC"/>
    <w:rsid w:val="00066537"/>
    <w:rsid w:val="000717F6"/>
    <w:rsid w:val="000724EB"/>
    <w:rsid w:val="0007262D"/>
    <w:rsid w:val="000730A7"/>
    <w:rsid w:val="000741B7"/>
    <w:rsid w:val="00077284"/>
    <w:rsid w:val="0008286F"/>
    <w:rsid w:val="00082AB4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476"/>
    <w:rsid w:val="000C3FF4"/>
    <w:rsid w:val="000C47CA"/>
    <w:rsid w:val="000D06ED"/>
    <w:rsid w:val="000D3994"/>
    <w:rsid w:val="000D4934"/>
    <w:rsid w:val="000D7985"/>
    <w:rsid w:val="000E487C"/>
    <w:rsid w:val="000E543D"/>
    <w:rsid w:val="000E7637"/>
    <w:rsid w:val="000F6941"/>
    <w:rsid w:val="000F6A99"/>
    <w:rsid w:val="000F6E0B"/>
    <w:rsid w:val="0010399A"/>
    <w:rsid w:val="00106400"/>
    <w:rsid w:val="001066FD"/>
    <w:rsid w:val="00115037"/>
    <w:rsid w:val="001202E5"/>
    <w:rsid w:val="00122078"/>
    <w:rsid w:val="001238FC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92CE4"/>
    <w:rsid w:val="001A0207"/>
    <w:rsid w:val="001A1E6A"/>
    <w:rsid w:val="001B0088"/>
    <w:rsid w:val="001B374D"/>
    <w:rsid w:val="001C0864"/>
    <w:rsid w:val="001C721F"/>
    <w:rsid w:val="001C7F8C"/>
    <w:rsid w:val="001D0059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30A2"/>
    <w:rsid w:val="002667A5"/>
    <w:rsid w:val="002668D8"/>
    <w:rsid w:val="002702C3"/>
    <w:rsid w:val="00272497"/>
    <w:rsid w:val="00274D78"/>
    <w:rsid w:val="00275263"/>
    <w:rsid w:val="0027601E"/>
    <w:rsid w:val="00283868"/>
    <w:rsid w:val="002862BC"/>
    <w:rsid w:val="0028683D"/>
    <w:rsid w:val="00290328"/>
    <w:rsid w:val="00293063"/>
    <w:rsid w:val="002A20EE"/>
    <w:rsid w:val="002A3BF0"/>
    <w:rsid w:val="002A70BF"/>
    <w:rsid w:val="002B2E02"/>
    <w:rsid w:val="002B3657"/>
    <w:rsid w:val="002B5A3D"/>
    <w:rsid w:val="002B7753"/>
    <w:rsid w:val="002B7786"/>
    <w:rsid w:val="002C17BD"/>
    <w:rsid w:val="002C2C8C"/>
    <w:rsid w:val="002D3354"/>
    <w:rsid w:val="002D41F4"/>
    <w:rsid w:val="002D4960"/>
    <w:rsid w:val="002D4FAE"/>
    <w:rsid w:val="002D5178"/>
    <w:rsid w:val="002D7C23"/>
    <w:rsid w:val="002E0F1E"/>
    <w:rsid w:val="002E28D8"/>
    <w:rsid w:val="002E795A"/>
    <w:rsid w:val="002E7D27"/>
    <w:rsid w:val="002F1DBD"/>
    <w:rsid w:val="002F577C"/>
    <w:rsid w:val="002F5B84"/>
    <w:rsid w:val="00300572"/>
    <w:rsid w:val="00303A65"/>
    <w:rsid w:val="00305EE9"/>
    <w:rsid w:val="0031318F"/>
    <w:rsid w:val="00314C48"/>
    <w:rsid w:val="00314D77"/>
    <w:rsid w:val="003171F8"/>
    <w:rsid w:val="00321A45"/>
    <w:rsid w:val="003254A3"/>
    <w:rsid w:val="00325FBC"/>
    <w:rsid w:val="00326310"/>
    <w:rsid w:val="00326678"/>
    <w:rsid w:val="0033185A"/>
    <w:rsid w:val="0033204F"/>
    <w:rsid w:val="0034071C"/>
    <w:rsid w:val="00343530"/>
    <w:rsid w:val="00343FF1"/>
    <w:rsid w:val="00345105"/>
    <w:rsid w:val="003452E2"/>
    <w:rsid w:val="003477BF"/>
    <w:rsid w:val="003503A3"/>
    <w:rsid w:val="00357706"/>
    <w:rsid w:val="00365207"/>
    <w:rsid w:val="003727F0"/>
    <w:rsid w:val="003740B4"/>
    <w:rsid w:val="00375C8F"/>
    <w:rsid w:val="00375ED9"/>
    <w:rsid w:val="00381F45"/>
    <w:rsid w:val="00382373"/>
    <w:rsid w:val="0038248B"/>
    <w:rsid w:val="00390BCA"/>
    <w:rsid w:val="003938BC"/>
    <w:rsid w:val="003A5677"/>
    <w:rsid w:val="003A5D66"/>
    <w:rsid w:val="003A5EDF"/>
    <w:rsid w:val="003B013D"/>
    <w:rsid w:val="003B546E"/>
    <w:rsid w:val="003C346B"/>
    <w:rsid w:val="003C3AD7"/>
    <w:rsid w:val="003C4716"/>
    <w:rsid w:val="003C5E79"/>
    <w:rsid w:val="003C6CCB"/>
    <w:rsid w:val="003D3171"/>
    <w:rsid w:val="003D4BA3"/>
    <w:rsid w:val="003E1E52"/>
    <w:rsid w:val="003E3953"/>
    <w:rsid w:val="003F3615"/>
    <w:rsid w:val="003F4234"/>
    <w:rsid w:val="003F47D5"/>
    <w:rsid w:val="00401E5B"/>
    <w:rsid w:val="00404186"/>
    <w:rsid w:val="00406B4E"/>
    <w:rsid w:val="004116C1"/>
    <w:rsid w:val="0041243C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355A"/>
    <w:rsid w:val="00446119"/>
    <w:rsid w:val="00450C09"/>
    <w:rsid w:val="00461CF9"/>
    <w:rsid w:val="00462FA1"/>
    <w:rsid w:val="004634C0"/>
    <w:rsid w:val="00464D61"/>
    <w:rsid w:val="0047050F"/>
    <w:rsid w:val="0047374F"/>
    <w:rsid w:val="0047555B"/>
    <w:rsid w:val="00484A1D"/>
    <w:rsid w:val="00494761"/>
    <w:rsid w:val="004957C2"/>
    <w:rsid w:val="004A1605"/>
    <w:rsid w:val="004A32FE"/>
    <w:rsid w:val="004A4403"/>
    <w:rsid w:val="004B0122"/>
    <w:rsid w:val="004B2565"/>
    <w:rsid w:val="004B404B"/>
    <w:rsid w:val="004B43E7"/>
    <w:rsid w:val="004C127A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2645"/>
    <w:rsid w:val="004F60EF"/>
    <w:rsid w:val="005002C8"/>
    <w:rsid w:val="00500695"/>
    <w:rsid w:val="0050089C"/>
    <w:rsid w:val="005017AE"/>
    <w:rsid w:val="005049C5"/>
    <w:rsid w:val="00515DD1"/>
    <w:rsid w:val="00517C48"/>
    <w:rsid w:val="00521108"/>
    <w:rsid w:val="0052171C"/>
    <w:rsid w:val="00524C73"/>
    <w:rsid w:val="00524DEB"/>
    <w:rsid w:val="00525407"/>
    <w:rsid w:val="00527477"/>
    <w:rsid w:val="00531A7C"/>
    <w:rsid w:val="00531AD0"/>
    <w:rsid w:val="00532526"/>
    <w:rsid w:val="00532760"/>
    <w:rsid w:val="005330D3"/>
    <w:rsid w:val="00533DD6"/>
    <w:rsid w:val="00544AB6"/>
    <w:rsid w:val="00545C4D"/>
    <w:rsid w:val="00545F91"/>
    <w:rsid w:val="005510D0"/>
    <w:rsid w:val="00554C5F"/>
    <w:rsid w:val="00555248"/>
    <w:rsid w:val="00556ABA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0573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3A78"/>
    <w:rsid w:val="00650F8F"/>
    <w:rsid w:val="00651A35"/>
    <w:rsid w:val="006521AE"/>
    <w:rsid w:val="00652D7B"/>
    <w:rsid w:val="00662333"/>
    <w:rsid w:val="00662556"/>
    <w:rsid w:val="00663655"/>
    <w:rsid w:val="00663664"/>
    <w:rsid w:val="00667E3E"/>
    <w:rsid w:val="00667F40"/>
    <w:rsid w:val="0067501E"/>
    <w:rsid w:val="006801A2"/>
    <w:rsid w:val="00680B29"/>
    <w:rsid w:val="0068435E"/>
    <w:rsid w:val="006879C4"/>
    <w:rsid w:val="00690297"/>
    <w:rsid w:val="006A1947"/>
    <w:rsid w:val="006A3EAD"/>
    <w:rsid w:val="006A5586"/>
    <w:rsid w:val="006B38D6"/>
    <w:rsid w:val="006B5E45"/>
    <w:rsid w:val="006B5EAB"/>
    <w:rsid w:val="006C29CD"/>
    <w:rsid w:val="006C6B13"/>
    <w:rsid w:val="006C6C58"/>
    <w:rsid w:val="006D0E6A"/>
    <w:rsid w:val="006F1962"/>
    <w:rsid w:val="006F33FB"/>
    <w:rsid w:val="006F5972"/>
    <w:rsid w:val="00700857"/>
    <w:rsid w:val="00703F4A"/>
    <w:rsid w:val="00704462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3B51"/>
    <w:rsid w:val="007404FD"/>
    <w:rsid w:val="00740B5C"/>
    <w:rsid w:val="00740CC6"/>
    <w:rsid w:val="00743CC3"/>
    <w:rsid w:val="007448AB"/>
    <w:rsid w:val="0074616F"/>
    <w:rsid w:val="00747C6C"/>
    <w:rsid w:val="00752ED8"/>
    <w:rsid w:val="00755B25"/>
    <w:rsid w:val="00761259"/>
    <w:rsid w:val="00764E72"/>
    <w:rsid w:val="00773231"/>
    <w:rsid w:val="007747B3"/>
    <w:rsid w:val="007750D4"/>
    <w:rsid w:val="0078266F"/>
    <w:rsid w:val="00782D42"/>
    <w:rsid w:val="00785AED"/>
    <w:rsid w:val="00787739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C5EBE"/>
    <w:rsid w:val="007D0E87"/>
    <w:rsid w:val="007D5B9D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61DE"/>
    <w:rsid w:val="0080774F"/>
    <w:rsid w:val="00810CEC"/>
    <w:rsid w:val="00810F0A"/>
    <w:rsid w:val="00815963"/>
    <w:rsid w:val="00820024"/>
    <w:rsid w:val="00831873"/>
    <w:rsid w:val="0083338E"/>
    <w:rsid w:val="00836657"/>
    <w:rsid w:val="00837DF8"/>
    <w:rsid w:val="00855DF7"/>
    <w:rsid w:val="00861D3D"/>
    <w:rsid w:val="008637F4"/>
    <w:rsid w:val="008638D7"/>
    <w:rsid w:val="00867A01"/>
    <w:rsid w:val="00872661"/>
    <w:rsid w:val="00873DA9"/>
    <w:rsid w:val="00874943"/>
    <w:rsid w:val="008755F7"/>
    <w:rsid w:val="0088283E"/>
    <w:rsid w:val="00886D69"/>
    <w:rsid w:val="00887C38"/>
    <w:rsid w:val="008902CB"/>
    <w:rsid w:val="00890FE2"/>
    <w:rsid w:val="0089314F"/>
    <w:rsid w:val="008A62B6"/>
    <w:rsid w:val="008A672E"/>
    <w:rsid w:val="008C52A8"/>
    <w:rsid w:val="008C61F2"/>
    <w:rsid w:val="008C75D5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207"/>
    <w:rsid w:val="009247FD"/>
    <w:rsid w:val="00925540"/>
    <w:rsid w:val="00926B59"/>
    <w:rsid w:val="00931AFC"/>
    <w:rsid w:val="00933B8B"/>
    <w:rsid w:val="00934FDA"/>
    <w:rsid w:val="00935C73"/>
    <w:rsid w:val="009370F2"/>
    <w:rsid w:val="00940BEE"/>
    <w:rsid w:val="0094261A"/>
    <w:rsid w:val="00944F2F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0561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018B"/>
    <w:rsid w:val="009D3159"/>
    <w:rsid w:val="009D5F95"/>
    <w:rsid w:val="009D7612"/>
    <w:rsid w:val="009E0846"/>
    <w:rsid w:val="009E403D"/>
    <w:rsid w:val="009E4CEC"/>
    <w:rsid w:val="009E549D"/>
    <w:rsid w:val="009E5F7A"/>
    <w:rsid w:val="009E6422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2BC0"/>
    <w:rsid w:val="00A42CD5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308E"/>
    <w:rsid w:val="00AB37F9"/>
    <w:rsid w:val="00AB4990"/>
    <w:rsid w:val="00AB5CB3"/>
    <w:rsid w:val="00AB67B8"/>
    <w:rsid w:val="00AB6C64"/>
    <w:rsid w:val="00AB7D44"/>
    <w:rsid w:val="00AC1697"/>
    <w:rsid w:val="00AC2060"/>
    <w:rsid w:val="00AC72FF"/>
    <w:rsid w:val="00AD16D9"/>
    <w:rsid w:val="00AD20A6"/>
    <w:rsid w:val="00AD2654"/>
    <w:rsid w:val="00AD2980"/>
    <w:rsid w:val="00AD406C"/>
    <w:rsid w:val="00AD419C"/>
    <w:rsid w:val="00AD519C"/>
    <w:rsid w:val="00AE2430"/>
    <w:rsid w:val="00AE2C16"/>
    <w:rsid w:val="00AE360E"/>
    <w:rsid w:val="00AE566B"/>
    <w:rsid w:val="00AE5D57"/>
    <w:rsid w:val="00AF1960"/>
    <w:rsid w:val="00B04675"/>
    <w:rsid w:val="00B05DA7"/>
    <w:rsid w:val="00B07906"/>
    <w:rsid w:val="00B2210C"/>
    <w:rsid w:val="00B25008"/>
    <w:rsid w:val="00B33F8B"/>
    <w:rsid w:val="00B409FC"/>
    <w:rsid w:val="00B477B0"/>
    <w:rsid w:val="00B51831"/>
    <w:rsid w:val="00B523D2"/>
    <w:rsid w:val="00B53A64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2A7"/>
    <w:rsid w:val="00BB3394"/>
    <w:rsid w:val="00BB7B98"/>
    <w:rsid w:val="00BC2573"/>
    <w:rsid w:val="00BC35AD"/>
    <w:rsid w:val="00BC7702"/>
    <w:rsid w:val="00BD7B4B"/>
    <w:rsid w:val="00BE4BA3"/>
    <w:rsid w:val="00BE664A"/>
    <w:rsid w:val="00BE69FC"/>
    <w:rsid w:val="00BF789B"/>
    <w:rsid w:val="00C021DC"/>
    <w:rsid w:val="00C04C6B"/>
    <w:rsid w:val="00C05A1A"/>
    <w:rsid w:val="00C074F8"/>
    <w:rsid w:val="00C12468"/>
    <w:rsid w:val="00C12EAD"/>
    <w:rsid w:val="00C15232"/>
    <w:rsid w:val="00C154D3"/>
    <w:rsid w:val="00C16A17"/>
    <w:rsid w:val="00C2178E"/>
    <w:rsid w:val="00C264B7"/>
    <w:rsid w:val="00C31533"/>
    <w:rsid w:val="00C32AE0"/>
    <w:rsid w:val="00C3539C"/>
    <w:rsid w:val="00C37373"/>
    <w:rsid w:val="00C40314"/>
    <w:rsid w:val="00C4217B"/>
    <w:rsid w:val="00C43DBD"/>
    <w:rsid w:val="00C463A2"/>
    <w:rsid w:val="00C57364"/>
    <w:rsid w:val="00C63112"/>
    <w:rsid w:val="00C676AE"/>
    <w:rsid w:val="00C750F5"/>
    <w:rsid w:val="00C810A1"/>
    <w:rsid w:val="00C833A4"/>
    <w:rsid w:val="00C92483"/>
    <w:rsid w:val="00C944DB"/>
    <w:rsid w:val="00C95874"/>
    <w:rsid w:val="00CA0974"/>
    <w:rsid w:val="00CA09BB"/>
    <w:rsid w:val="00CA4855"/>
    <w:rsid w:val="00CB1505"/>
    <w:rsid w:val="00CB2D55"/>
    <w:rsid w:val="00CD4D98"/>
    <w:rsid w:val="00CE5E55"/>
    <w:rsid w:val="00CE5F56"/>
    <w:rsid w:val="00CF107E"/>
    <w:rsid w:val="00D01A47"/>
    <w:rsid w:val="00D0380E"/>
    <w:rsid w:val="00D05311"/>
    <w:rsid w:val="00D15EA7"/>
    <w:rsid w:val="00D20C1F"/>
    <w:rsid w:val="00D20CB4"/>
    <w:rsid w:val="00D24199"/>
    <w:rsid w:val="00D257ED"/>
    <w:rsid w:val="00D2797A"/>
    <w:rsid w:val="00D34318"/>
    <w:rsid w:val="00D36A9B"/>
    <w:rsid w:val="00D547DB"/>
    <w:rsid w:val="00D5648B"/>
    <w:rsid w:val="00D61103"/>
    <w:rsid w:val="00D61EE2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0BB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46BB"/>
    <w:rsid w:val="00E35746"/>
    <w:rsid w:val="00E45033"/>
    <w:rsid w:val="00E55BED"/>
    <w:rsid w:val="00E57733"/>
    <w:rsid w:val="00E605F4"/>
    <w:rsid w:val="00E65EAB"/>
    <w:rsid w:val="00E704E8"/>
    <w:rsid w:val="00E71334"/>
    <w:rsid w:val="00E71739"/>
    <w:rsid w:val="00E76187"/>
    <w:rsid w:val="00E827F4"/>
    <w:rsid w:val="00E82FA7"/>
    <w:rsid w:val="00E846B1"/>
    <w:rsid w:val="00E9581D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D6BD9"/>
    <w:rsid w:val="00EE248A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2430"/>
    <w:rsid w:val="00F14C87"/>
    <w:rsid w:val="00F14E43"/>
    <w:rsid w:val="00F22A49"/>
    <w:rsid w:val="00F22D23"/>
    <w:rsid w:val="00F24AC2"/>
    <w:rsid w:val="00F27880"/>
    <w:rsid w:val="00F34989"/>
    <w:rsid w:val="00F35008"/>
    <w:rsid w:val="00F3769A"/>
    <w:rsid w:val="00F442AF"/>
    <w:rsid w:val="00F45CD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06F6"/>
    <w:rsid w:val="00FA14B8"/>
    <w:rsid w:val="00FA46AD"/>
    <w:rsid w:val="00FC01FC"/>
    <w:rsid w:val="00FC3789"/>
    <w:rsid w:val="00FC3B98"/>
    <w:rsid w:val="00FC456F"/>
    <w:rsid w:val="00FC6AE3"/>
    <w:rsid w:val="00FD2070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30BB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16">
    <w:name w:val="Обычный1"/>
    <w:rsid w:val="00343FF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30BB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16">
    <w:name w:val="Обычный1"/>
    <w:rsid w:val="00343FF1"/>
    <w:pPr>
      <w:widowControl w:val="0"/>
      <w:snapToGrid w:val="0"/>
      <w:spacing w:before="220" w:line="338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ti.secna.ru/teacher/umk/srs_met.s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79BB4-7DDE-45E6-8C33-50C6B949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18</cp:revision>
  <cp:lastPrinted>2016-01-21T04:03:00Z</cp:lastPrinted>
  <dcterms:created xsi:type="dcterms:W3CDTF">2019-06-30T06:30:00Z</dcterms:created>
  <dcterms:modified xsi:type="dcterms:W3CDTF">2020-11-23T04:56:00Z</dcterms:modified>
</cp:coreProperties>
</file>