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43" w:rsidRDefault="00546F43" w:rsidP="00546F4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46F43" w:rsidRPr="005E4791" w:rsidRDefault="00546F43" w:rsidP="00546F4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BD4486" w:rsidRDefault="00BD448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BD4486" w:rsidRDefault="00BD448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BD4486" w:rsidRDefault="00BD4486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BD4486" w:rsidRPr="00D40C68" w:rsidRDefault="00FB6D5F" w:rsidP="00FB6D5F">
      <w:pPr>
        <w:ind w:left="6648" w:firstLine="432"/>
        <w:rPr>
          <w:rFonts w:ascii="Times New Roman" w:eastAsia="Calibri" w:hAnsi="Times New Roman"/>
          <w:sz w:val="24"/>
          <w:szCs w:val="24"/>
        </w:rPr>
      </w:pPr>
      <w:r w:rsidRPr="00D40C68"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BD4486" w:rsidRPr="00C676AE" w:rsidRDefault="00BD4486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BD4486" w:rsidRDefault="00BD4486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BD4486" w:rsidRPr="00C676AE" w:rsidRDefault="00BD4486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</w:t>
      </w:r>
      <w:r w:rsidR="00546F43">
        <w:rPr>
          <w:rFonts w:ascii="Times New Roman" w:eastAsia="Calibri" w:hAnsi="Times New Roman"/>
          <w:sz w:val="24"/>
          <w:szCs w:val="24"/>
        </w:rPr>
        <w:tab/>
      </w:r>
      <w:r w:rsidR="00546F43">
        <w:rPr>
          <w:rFonts w:ascii="Times New Roman" w:eastAsia="Calibri" w:hAnsi="Times New Roman"/>
          <w:sz w:val="24"/>
          <w:szCs w:val="24"/>
        </w:rPr>
        <w:tab/>
      </w:r>
      <w:r w:rsidR="00546F43">
        <w:rPr>
          <w:rFonts w:ascii="Times New Roman" w:eastAsia="Calibri" w:hAnsi="Times New Roman"/>
          <w:sz w:val="24"/>
          <w:szCs w:val="24"/>
        </w:rPr>
        <w:tab/>
        <w:t xml:space="preserve">   </w:t>
      </w:r>
      <w:r>
        <w:rPr>
          <w:rFonts w:ascii="Times New Roman" w:eastAsia="Calibri" w:hAnsi="Times New Roman"/>
          <w:sz w:val="24"/>
          <w:szCs w:val="24"/>
        </w:rPr>
        <w:t xml:space="preserve">   </w:t>
      </w:r>
      <w:r w:rsidR="00546F43">
        <w:rPr>
          <w:rFonts w:ascii="Times New Roman" w:eastAsia="Calibri" w:hAnsi="Times New Roman"/>
          <w:sz w:val="24"/>
          <w:szCs w:val="24"/>
        </w:rPr>
        <w:t>«</w:t>
      </w:r>
      <w:r w:rsidR="00546F43" w:rsidRPr="00F061DA">
        <w:rPr>
          <w:rFonts w:ascii="Times New Roman" w:eastAsia="Calibri" w:hAnsi="Times New Roman"/>
          <w:sz w:val="24"/>
          <w:szCs w:val="24"/>
        </w:rPr>
        <w:t>03</w:t>
      </w:r>
      <w:r w:rsidR="00546F43"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546F43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BD4486" w:rsidRDefault="00BD448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BD4486" w:rsidRDefault="00BD4486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D4486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D4486" w:rsidRPr="007F6E43" w:rsidRDefault="00BD4486" w:rsidP="00735E77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Логические основы программирования</w:t>
            </w:r>
          </w:p>
        </w:tc>
      </w:tr>
    </w:tbl>
    <w:p w:rsidR="00BD4486" w:rsidRDefault="00BD4486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4486" w:rsidRPr="00202C61" w:rsidRDefault="00BD4486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BD4486" w:rsidRPr="00633026" w:rsidRDefault="00BD4486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032B26" w:rsidRPr="00032B26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BD4486" w:rsidRDefault="00BD4486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BD4486" w:rsidRDefault="00BD4486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D4486" w:rsidRPr="00690FA6" w:rsidRDefault="00BD4486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BD4486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BD4486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1F0483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1F0483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1F0483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D40C68" w:rsidRDefault="00D40C6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64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1F0483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1F0483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1F0483" w:rsidRDefault="002F2F4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0C4A35" w:rsidRDefault="00BD4486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BD448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BD4486" w:rsidRDefault="00BD448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D4486" w:rsidRPr="005E4791" w:rsidRDefault="00251DE3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="00BD4486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546F43" w:rsidRPr="005E4791" w:rsidRDefault="00546F43" w:rsidP="00546F4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546F43" w:rsidRPr="005E4791" w:rsidRDefault="00546F43" w:rsidP="00546F4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546F43" w:rsidRPr="005E4791" w:rsidRDefault="00546F43" w:rsidP="00546F4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546F43" w:rsidRDefault="00546F43" w:rsidP="00546F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4486" w:rsidRPr="00550665" w:rsidRDefault="00BD4486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032B26" w:rsidRPr="00032B26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 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BD4486" w:rsidRPr="005E4791" w:rsidRDefault="00BD4486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4486" w:rsidRPr="005E4791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BD4486" w:rsidRPr="005E4791" w:rsidRDefault="00032B2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  <w:r w:rsidRPr="00032B26">
        <w:rPr>
          <w:rFonts w:ascii="Times New Roman" w:hAnsi="Times New Roman"/>
          <w:color w:val="000000"/>
          <w:sz w:val="24"/>
          <w:szCs w:val="24"/>
        </w:rPr>
        <w:t>Рабочая программа дисциплины утверждена решением Ученого совета факультета информационных технологий от 0</w:t>
      </w:r>
      <w:r w:rsidR="00546F43">
        <w:rPr>
          <w:rFonts w:ascii="Times New Roman" w:hAnsi="Times New Roman"/>
          <w:color w:val="000000"/>
          <w:sz w:val="24"/>
          <w:szCs w:val="24"/>
        </w:rPr>
        <w:t>2</w:t>
      </w:r>
      <w:r w:rsidRPr="00032B26">
        <w:rPr>
          <w:rFonts w:ascii="Times New Roman" w:hAnsi="Times New Roman"/>
          <w:color w:val="000000"/>
          <w:sz w:val="24"/>
          <w:szCs w:val="24"/>
        </w:rPr>
        <w:t xml:space="preserve">.07.2019, протокол № 75.       </w:t>
      </w:r>
    </w:p>
    <w:p w:rsidR="00BD4486" w:rsidRPr="005E4791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673A" w:rsidRPr="00CC439A" w:rsidRDefault="0064673A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BD4486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4486" w:rsidRPr="0041032F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41032F">
        <w:rPr>
          <w:rFonts w:ascii="Times New Roman" w:hAnsi="Times New Roman"/>
          <w:sz w:val="24"/>
          <w:szCs w:val="24"/>
        </w:rPr>
        <w:t xml:space="preserve">доцент кафедры </w:t>
      </w:r>
      <w:r w:rsidRPr="0041032F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Pr="0041032F">
        <w:rPr>
          <w:rFonts w:ascii="Times New Roman" w:hAnsi="Times New Roman"/>
          <w:sz w:val="24"/>
          <w:szCs w:val="24"/>
        </w:rPr>
        <w:t xml:space="preserve">, </w:t>
      </w:r>
    </w:p>
    <w:p w:rsidR="00BD4486" w:rsidRPr="005E4791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1032F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41032F">
        <w:rPr>
          <w:rFonts w:ascii="Times New Roman" w:hAnsi="Times New Roman"/>
          <w:color w:val="000000"/>
          <w:sz w:val="24"/>
          <w:szCs w:val="24"/>
          <w:lang w:eastAsia="ru-RU"/>
        </w:rPr>
        <w:t>Г.Э. Яхъяева</w:t>
      </w:r>
    </w:p>
    <w:p w:rsidR="00BD4486" w:rsidRPr="005E4791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4673A" w:rsidRPr="00CC439A" w:rsidRDefault="0064673A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BD4486" w:rsidRPr="005E4791" w:rsidRDefault="00BD4486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B52043">
        <w:rPr>
          <w:noProof/>
          <w:color w:val="000000"/>
        </w:rPr>
        <w:t>Д.Е. Пальчунов</w:t>
      </w:r>
    </w:p>
    <w:p w:rsidR="00BD4486" w:rsidRPr="001D1CB3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8976A6" w:rsidRDefault="008976A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032B26" w:rsidRDefault="00032B26" w:rsidP="00032B26">
      <w:pPr>
        <w:pStyle w:val="ab"/>
        <w:spacing w:after="0" w:afterAutospacing="0"/>
        <w:rPr>
          <w:color w:val="000000"/>
          <w:lang w:eastAsia="en-US"/>
        </w:rPr>
      </w:pPr>
      <w:r w:rsidRPr="00032B26">
        <w:rPr>
          <w:color w:val="000000"/>
          <w:lang w:eastAsia="en-US"/>
        </w:rPr>
        <w:t>доцент</w:t>
      </w:r>
      <w:r>
        <w:rPr>
          <w:color w:val="000000"/>
          <w:lang w:eastAsia="en-US"/>
        </w:rPr>
        <w:t xml:space="preserve"> кафедры систем информатики ФИТ,</w:t>
      </w:r>
    </w:p>
    <w:p w:rsidR="00BD4486" w:rsidRPr="005E4791" w:rsidRDefault="00032B26" w:rsidP="00032B26">
      <w:pPr>
        <w:pStyle w:val="ab"/>
        <w:spacing w:before="0" w:beforeAutospacing="0" w:after="0" w:afterAutospacing="0"/>
        <w:rPr>
          <w:color w:val="000000"/>
          <w:lang w:eastAsia="en-US"/>
        </w:rPr>
      </w:pPr>
      <w:r w:rsidRPr="00032B26">
        <w:rPr>
          <w:color w:val="000000"/>
          <w:lang w:eastAsia="en-US"/>
        </w:rPr>
        <w:t xml:space="preserve">кандидат технических наук                                                                     </w:t>
      </w:r>
      <w:r w:rsidR="0064673A" w:rsidRPr="0064673A">
        <w:rPr>
          <w:color w:val="000000"/>
          <w:lang w:eastAsia="en-US"/>
        </w:rPr>
        <w:tab/>
      </w:r>
      <w:r w:rsidRPr="00032B26">
        <w:rPr>
          <w:color w:val="000000"/>
          <w:lang w:eastAsia="en-US"/>
        </w:rPr>
        <w:t>А.А. Романенко</w:t>
      </w:r>
    </w:p>
    <w:p w:rsidR="00BD4486" w:rsidRPr="00250A05" w:rsidRDefault="00BD4486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D4486" w:rsidRDefault="00BD4486" w:rsidP="0027193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D4486" w:rsidRDefault="00BD448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D4486" w:rsidRDefault="00BD448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D4486" w:rsidRDefault="00BD448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D4486" w:rsidRPr="005E4791" w:rsidRDefault="00BD448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BD4486" w:rsidRPr="0064673A" w:rsidRDefault="00BD4486">
      <w:pPr>
        <w:rPr>
          <w:color w:val="FF0000"/>
        </w:rPr>
      </w:pPr>
    </w:p>
    <w:p w:rsidR="0064673A" w:rsidRPr="0064673A" w:rsidRDefault="0064673A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>
      <w:pPr>
        <w:rPr>
          <w:color w:val="FF0000"/>
        </w:rPr>
      </w:pPr>
    </w:p>
    <w:p w:rsidR="00BD4486" w:rsidRDefault="00BD4486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BD4486" w:rsidSect="00BD4486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BD4486" w:rsidRDefault="00BD4486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BD4486" w:rsidRPr="00E01E22" w:rsidRDefault="00BD4486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Логические основы программирования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41032F" w:rsidRDefault="0041032F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Default="00BD448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основы программирования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DF3C8D">
        <w:rPr>
          <w:rFonts w:ascii="Times New Roman" w:hAnsi="Times New Roman"/>
          <w:caps/>
          <w:color w:val="000000"/>
          <w:sz w:val="24"/>
          <w:szCs w:val="24"/>
        </w:rPr>
        <w:t>,</w:t>
      </w:r>
      <w:r w:rsidR="00DF3C8D" w:rsidRPr="00DF3C8D">
        <w:t xml:space="preserve"> </w:t>
      </w:r>
      <w:r w:rsidR="00882F97" w:rsidRPr="00DF3C8D">
        <w:rPr>
          <w:rFonts w:ascii="Times New Roman" w:hAnsi="Times New Roman"/>
          <w:color w:val="000000"/>
          <w:sz w:val="24"/>
          <w:szCs w:val="24"/>
        </w:rPr>
        <w:t>направленность (профиль)</w:t>
      </w:r>
      <w:r w:rsidR="00DF3C8D" w:rsidRPr="00DF3C8D">
        <w:rPr>
          <w:rFonts w:ascii="Times New Roman" w:hAnsi="Times New Roman"/>
          <w:caps/>
          <w:color w:val="000000"/>
          <w:sz w:val="24"/>
          <w:szCs w:val="24"/>
        </w:rPr>
        <w:t>: 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BD4486" w:rsidRDefault="00BD448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67889" w:rsidRDefault="00BD4486" w:rsidP="007678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основы программирования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232045" w:rsidRPr="00232045">
        <w:rPr>
          <w:rFonts w:ascii="Times New Roman" w:hAnsi="Times New Roman"/>
          <w:bCs/>
          <w:color w:val="000000"/>
          <w:sz w:val="24"/>
          <w:szCs w:val="24"/>
        </w:rPr>
        <w:t>«Математическая логика и теория алгоритмов» (логика предикатов, теорема о полноте логики предикатов, теорема компактности, рекурсивные и рекурсивно-перечислимые множества), «Алгебра и геометрия» (общие сведения из теории групп, полей и колец).</w:t>
      </w:r>
      <w:r w:rsidR="0076788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67889" w:rsidRPr="0030540B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="00767889"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767889"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основы программирования</w:t>
      </w:r>
      <w:r w:rsidR="00767889"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767889"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67889" w:rsidRPr="0030540B">
        <w:rPr>
          <w:rFonts w:ascii="Times New Roman" w:hAnsi="Times New Roman"/>
          <w:bCs/>
          <w:color w:val="000000"/>
          <w:sz w:val="24"/>
          <w:szCs w:val="24"/>
        </w:rPr>
        <w:t>является базовой для освоения</w:t>
      </w:r>
      <w:r w:rsidR="00767889">
        <w:rPr>
          <w:rFonts w:ascii="Times New Roman" w:hAnsi="Times New Roman"/>
          <w:bCs/>
          <w:color w:val="000000"/>
          <w:sz w:val="24"/>
          <w:szCs w:val="24"/>
        </w:rPr>
        <w:t xml:space="preserve"> следующих дисциплин</w:t>
      </w:r>
      <w:r w:rsidR="00767889" w:rsidRPr="00CA68EA">
        <w:rPr>
          <w:rFonts w:ascii="Times New Roman" w:hAnsi="Times New Roman"/>
          <w:bCs/>
          <w:sz w:val="24"/>
          <w:szCs w:val="24"/>
        </w:rPr>
        <w:t>:</w:t>
      </w:r>
      <w:r w:rsidR="00767889">
        <w:rPr>
          <w:rFonts w:ascii="Times New Roman" w:hAnsi="Times New Roman"/>
          <w:bCs/>
          <w:sz w:val="24"/>
          <w:szCs w:val="24"/>
        </w:rPr>
        <w:t xml:space="preserve"> </w:t>
      </w:r>
      <w:r w:rsidR="00767889" w:rsidRPr="0030540B">
        <w:rPr>
          <w:rFonts w:ascii="Times New Roman" w:hAnsi="Times New Roman"/>
          <w:bCs/>
          <w:color w:val="000000"/>
          <w:sz w:val="24"/>
          <w:szCs w:val="24"/>
        </w:rPr>
        <w:t>«Логические методы в инженерии знаний»</w:t>
      </w:r>
      <w:r w:rsidR="00767889">
        <w:rPr>
          <w:rFonts w:ascii="Times New Roman" w:hAnsi="Times New Roman"/>
          <w:bCs/>
          <w:sz w:val="24"/>
          <w:szCs w:val="24"/>
        </w:rPr>
        <w:t xml:space="preserve"> и «</w:t>
      </w:r>
      <w:r w:rsidR="00767889" w:rsidRPr="0030540B">
        <w:rPr>
          <w:rFonts w:ascii="Times New Roman" w:hAnsi="Times New Roman"/>
          <w:bCs/>
          <w:sz w:val="24"/>
          <w:szCs w:val="24"/>
        </w:rPr>
        <w:t>Методы трансляции и компиляции</w:t>
      </w:r>
      <w:r w:rsidR="00767889">
        <w:rPr>
          <w:rFonts w:ascii="Times New Roman" w:hAnsi="Times New Roman"/>
          <w:bCs/>
          <w:sz w:val="24"/>
          <w:szCs w:val="24"/>
        </w:rPr>
        <w:t>».</w:t>
      </w:r>
    </w:p>
    <w:p w:rsidR="00BD4486" w:rsidRDefault="00BD4486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Default="00BD4486" w:rsidP="00470FC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Default="00BD4486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основы программирования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="00882F97" w:rsidRPr="00882F97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обязательной части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 (модулей) Блока 1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обязательной дисциплиной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BD4486" w:rsidRDefault="00BD448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Default="00BD448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основы программирования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F061DA" w:rsidRPr="003113ED" w:rsidRDefault="00F061DA" w:rsidP="00F061D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113ED">
        <w:rPr>
          <w:rFonts w:ascii="Times New Roman" w:hAnsi="Times New Roman"/>
          <w:bCs/>
          <w:noProof/>
          <w:color w:val="000000"/>
          <w:sz w:val="24"/>
          <w:szCs w:val="24"/>
        </w:rPr>
        <w:t>Способен разрабатывать алгоритмы и программы, пригодные для практического применения</w:t>
      </w:r>
      <w:r w:rsidR="006E301B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(ОПК-8), в части следующих индикаторов достижения компетенции</w:t>
      </w:r>
      <w:r w:rsidRPr="003113ED">
        <w:rPr>
          <w:rFonts w:ascii="Times New Roman" w:hAnsi="Times New Roman"/>
          <w:sz w:val="24"/>
          <w:szCs w:val="24"/>
        </w:rPr>
        <w:t>:</w:t>
      </w:r>
    </w:p>
    <w:p w:rsidR="00F061DA" w:rsidRDefault="00F061DA" w:rsidP="00F061DA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113ED">
        <w:rPr>
          <w:rFonts w:ascii="Times New Roman" w:hAnsi="Times New Roman"/>
          <w:noProof/>
          <w:sz w:val="24"/>
          <w:szCs w:val="24"/>
        </w:rPr>
        <w:t>ОПК-8.2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3113ED">
        <w:rPr>
          <w:rFonts w:ascii="Times New Roman" w:hAnsi="Times New Roman"/>
          <w:sz w:val="24"/>
          <w:szCs w:val="24"/>
        </w:rPr>
        <w:t>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модули.</w:t>
      </w:r>
    </w:p>
    <w:p w:rsidR="00882F97" w:rsidRPr="00C846AC" w:rsidRDefault="00882F97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Pr="009D5F86" w:rsidRDefault="00BD4486" w:rsidP="009D5F86">
      <w:pPr>
        <w:spacing w:line="240" w:lineRule="auto"/>
        <w:ind w:firstLine="567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9D5F86" w:rsidRPr="0004288F">
        <w:rPr>
          <w:rFonts w:ascii="Times New Roman" w:hAnsi="Times New Roman"/>
          <w:sz w:val="24"/>
          <w:szCs w:val="28"/>
        </w:rPr>
        <w:t>В рамках дисциплины изучаются</w:t>
      </w:r>
      <w:r w:rsidR="009D5F86">
        <w:rPr>
          <w:rFonts w:ascii="Times New Roman" w:hAnsi="Times New Roman"/>
          <w:sz w:val="24"/>
          <w:szCs w:val="28"/>
        </w:rPr>
        <w:t xml:space="preserve"> математические</w:t>
      </w:r>
      <w:r w:rsidR="009D5F86" w:rsidRPr="0004288F">
        <w:rPr>
          <w:rFonts w:ascii="Times New Roman" w:hAnsi="Times New Roman"/>
          <w:sz w:val="24"/>
          <w:szCs w:val="28"/>
        </w:rPr>
        <w:t xml:space="preserve"> основы</w:t>
      </w:r>
      <w:r w:rsidR="009D5F86">
        <w:rPr>
          <w:rFonts w:ascii="Times New Roman" w:hAnsi="Times New Roman"/>
          <w:sz w:val="24"/>
          <w:szCs w:val="28"/>
        </w:rPr>
        <w:t xml:space="preserve"> логического и функционального программирования, неклассические и нечеткие логики.</w:t>
      </w:r>
    </w:p>
    <w:p w:rsidR="00BD4486" w:rsidRPr="009D5F86" w:rsidRDefault="00BD4486" w:rsidP="009D5F86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D5F86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консультации, самостоятельная работа. В учебном процессе предусматривается использование </w:t>
      </w:r>
      <w:r w:rsidRPr="009D5F86">
        <w:rPr>
          <w:rFonts w:ascii="Times New Roman" w:hAnsi="Times New Roman"/>
          <w:iCs/>
          <w:sz w:val="24"/>
          <w:szCs w:val="24"/>
        </w:rPr>
        <w:t>активных форм проведения занятий</w:t>
      </w:r>
      <w:r w:rsidRPr="009D5F86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BD4486" w:rsidRDefault="00BD4486" w:rsidP="009D5F86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D5F86">
        <w:rPr>
          <w:rFonts w:ascii="Times New Roman" w:hAnsi="Times New Roman"/>
          <w:bCs/>
          <w:color w:val="000000"/>
          <w:sz w:val="24"/>
          <w:szCs w:val="24"/>
        </w:rPr>
        <w:t>Самостоятельная работа включает: подготовку к практическим занятиям по разделам дисциплины</w:t>
      </w:r>
      <w:r w:rsidR="009D5F86" w:rsidRPr="009D5F86">
        <w:rPr>
          <w:rFonts w:ascii="Times New Roman" w:hAnsi="Times New Roman"/>
          <w:bCs/>
          <w:color w:val="000000"/>
          <w:sz w:val="24"/>
          <w:szCs w:val="24"/>
        </w:rPr>
        <w:t xml:space="preserve"> и к</w:t>
      </w:r>
      <w:r w:rsidRPr="009D5F86">
        <w:rPr>
          <w:rFonts w:ascii="Times New Roman" w:hAnsi="Times New Roman"/>
          <w:bCs/>
          <w:color w:val="000000"/>
          <w:sz w:val="24"/>
          <w:szCs w:val="24"/>
        </w:rPr>
        <w:t xml:space="preserve"> экзамену.</w:t>
      </w:r>
    </w:p>
    <w:p w:rsidR="00BD4486" w:rsidRPr="003F30F4" w:rsidRDefault="00BD448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Default="00BD448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BD4486" w:rsidRDefault="00BD4486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D5F86" w:rsidRPr="009D5F86" w:rsidRDefault="00BD4486" w:rsidP="009D5F8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D5F86" w:rsidRPr="009D5F86">
        <w:rPr>
          <w:rFonts w:ascii="Times New Roman" w:hAnsi="Times New Roman"/>
          <w:bCs/>
          <w:color w:val="000000"/>
          <w:sz w:val="24"/>
          <w:szCs w:val="24"/>
        </w:rPr>
        <w:t>По дисциплине «Логические основы программирования» проводится текущая и промежуточная аттестация (итоговая по дисциплине).</w:t>
      </w:r>
    </w:p>
    <w:p w:rsidR="009D5F86" w:rsidRPr="009D5F86" w:rsidRDefault="009D5F86" w:rsidP="009D5F8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42D21" w:rsidRPr="00B2041C" w:rsidRDefault="009D5F86" w:rsidP="00542D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D5F86">
        <w:rPr>
          <w:rFonts w:ascii="Times New Roman" w:hAnsi="Times New Roman"/>
          <w:bCs/>
          <w:color w:val="000000"/>
          <w:sz w:val="24"/>
          <w:szCs w:val="24"/>
        </w:rPr>
        <w:t>Текущая аттестация по дисциплине «Логические основы программирования» осуществляется на практических занятиях и заключается в проверки выполнения домашнего  задания, выдаваемого в течение семестра после каждого семинара. На семинарских занятиях используются технологии мониторинга качества образования студентов: опросные методы, анализ выполнения домашних заданий, контрольная работа.</w:t>
      </w:r>
      <w:r w:rsidR="006E301B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42D21" w:rsidRPr="00934123"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работы на семинарских занятиях собирается портфолио студента. Оценка </w:t>
      </w:r>
      <w:r w:rsidR="00542D21" w:rsidRPr="00934123">
        <w:rPr>
          <w:rFonts w:ascii="Times New Roman" w:hAnsi="Times New Roman"/>
          <w:bCs/>
          <w:color w:val="000000"/>
          <w:sz w:val="24"/>
          <w:szCs w:val="24"/>
        </w:rPr>
        <w:lastRenderedPageBreak/>
        <w:t>«зачтено» по результатам защиты портфолио является одним из условий успешного прохождения промежуточной аттестации.</w:t>
      </w:r>
    </w:p>
    <w:p w:rsidR="008A589D" w:rsidRPr="009D5F86" w:rsidRDefault="008A589D" w:rsidP="009D5F8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D5F86" w:rsidRPr="009D5F86" w:rsidRDefault="009D5F86" w:rsidP="009D5F8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D5F86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Промежуточная аттестация (итоговая по дисциплине) проводится по завершению каждого периода ее освоения (семестра) в виде устного экзамена. Билеты на экзамене состоят из двух вопросов из разных разделов курса.</w:t>
      </w:r>
    </w:p>
    <w:p w:rsidR="009D5F86" w:rsidRPr="009D5F86" w:rsidRDefault="009D5F86" w:rsidP="009D5F8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Default="009D5F86" w:rsidP="009D5F8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D5F86">
        <w:rPr>
          <w:rFonts w:ascii="Times New Roman" w:hAnsi="Times New Roman"/>
          <w:bCs/>
          <w:color w:val="000000"/>
          <w:sz w:val="24"/>
          <w:szCs w:val="24"/>
        </w:rPr>
        <w:t>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DA37A8" w:rsidRPr="00F76F0C" w:rsidRDefault="00DA37A8" w:rsidP="009D5F86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BD4486" w:rsidRPr="00DB0EC6" w:rsidRDefault="00BD4486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7828C1" w:rsidRPr="00EF1574" w:rsidRDefault="00BD4486" w:rsidP="007828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01F67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</w:t>
      </w:r>
      <w:r w:rsidRPr="00901F67">
        <w:rPr>
          <w:rFonts w:ascii="Times New Roman" w:hAnsi="Times New Roman"/>
          <w:bCs/>
          <w:noProof/>
          <w:color w:val="000000"/>
          <w:sz w:val="24"/>
          <w:szCs w:val="24"/>
        </w:rPr>
        <w:t>Логические основы программирования</w:t>
      </w:r>
      <w:r w:rsidRPr="00901F67">
        <w:rPr>
          <w:rFonts w:ascii="Times New Roman" w:hAnsi="Times New Roman"/>
          <w:bCs/>
          <w:color w:val="000000"/>
          <w:sz w:val="24"/>
          <w:szCs w:val="24"/>
        </w:rPr>
        <w:t xml:space="preserve">»: </w:t>
      </w:r>
    </w:p>
    <w:p w:rsidR="007828C1" w:rsidRPr="007828C1" w:rsidRDefault="007828C1" w:rsidP="007828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  <w:sectPr w:rsidR="007828C1" w:rsidRPr="007828C1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782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7828C1">
        <w:rPr>
          <w:rFonts w:ascii="Times New Roman" w:hAnsi="Times New Roman"/>
          <w:bCs/>
          <w:color w:val="000000"/>
          <w:sz w:val="24"/>
          <w:szCs w:val="24"/>
        </w:rPr>
        <w:t xml:space="preserve"> Г.Э. Логические основы программирования.</w:t>
      </w:r>
      <w:r w:rsidR="0049242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828C1">
        <w:rPr>
          <w:rFonts w:ascii="Times New Roman" w:hAnsi="Times New Roman"/>
          <w:bCs/>
          <w:color w:val="000000"/>
          <w:sz w:val="24"/>
          <w:szCs w:val="24"/>
        </w:rPr>
        <w:t>Курс лекций. 2019 г.</w:t>
      </w:r>
      <w:r w:rsidRPr="007828C1">
        <w:rPr>
          <w:rFonts w:ascii="Times New Roman" w:hAnsi="Times New Roman"/>
          <w:bCs/>
          <w:color w:val="000000"/>
          <w:sz w:val="24"/>
          <w:szCs w:val="24"/>
        </w:rPr>
        <w:br/>
      </w:r>
      <w:hyperlink r:id="rId9" w:tgtFrame="_blank" w:history="1">
        <w:r w:rsidRPr="00CD5234">
          <w:rPr>
            <w:rStyle w:val="a4"/>
            <w:rFonts w:ascii="Times New Roman" w:hAnsi="Times New Roman"/>
            <w:sz w:val="24"/>
            <w:szCs w:val="24"/>
          </w:rPr>
          <w:t>https://drive.google.com/file/d/19GFizz440UIf26x2jbZaOFF3dZWGOir6/view?usp=sharing</w:t>
        </w:r>
      </w:hyperlink>
    </w:p>
    <w:p w:rsidR="00BD4486" w:rsidRPr="00460BF4" w:rsidRDefault="00BD4486" w:rsidP="00460BF4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BD4486" w:rsidRPr="00460BF4" w:rsidRDefault="00BD4486" w:rsidP="00460BF4">
      <w:pPr>
        <w:pStyle w:val="1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8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F061DA" w:rsidRPr="00B2041C" w:rsidTr="00F061D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DA" w:rsidRPr="00B2041C" w:rsidRDefault="006E301B" w:rsidP="00900BB0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F061D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</w:t>
            </w:r>
            <w:r w:rsidR="00F061DA" w:rsidRPr="00B2041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- </w:t>
            </w:r>
            <w:r w:rsidR="00F061DA" w:rsidRPr="003113E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алгоритмы и программы, пригодные для практического применения</w:t>
            </w:r>
            <w:r w:rsidR="00F061DA" w:rsidRPr="00B2041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6E301B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F061DA" w:rsidRPr="00B2041C" w:rsidTr="00F061DA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DA" w:rsidRPr="00B2041C" w:rsidRDefault="00F061DA" w:rsidP="006E301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041C">
              <w:rPr>
                <w:rFonts w:ascii="Times New Roman" w:hAnsi="Times New Roman"/>
                <w:b/>
                <w:noProof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8.2</w:t>
            </w:r>
            <w:proofErr w:type="gramStart"/>
            <w:r w:rsidRPr="00B20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301B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3113ED">
              <w:rPr>
                <w:rFonts w:ascii="Times New Roman" w:hAnsi="Times New Roman"/>
                <w:sz w:val="24"/>
                <w:szCs w:val="24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модули.</w:t>
            </w:r>
          </w:p>
        </w:tc>
      </w:tr>
    </w:tbl>
    <w:p w:rsidR="00BD4486" w:rsidRPr="001B0B1A" w:rsidRDefault="00BD4486" w:rsidP="006B2870">
      <w:pPr>
        <w:pStyle w:val="11"/>
        <w:ind w:left="180"/>
        <w:rPr>
          <w:rFonts w:ascii="Times New Roman" w:hAnsi="Times New Roman"/>
          <w:b/>
          <w:sz w:val="24"/>
          <w:szCs w:val="24"/>
        </w:rPr>
      </w:pPr>
    </w:p>
    <w:p w:rsidR="00BD4486" w:rsidRDefault="00BD4486" w:rsidP="00CD03F5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D4486" w:rsidRDefault="00BD4486" w:rsidP="00DE2F2E">
      <w:pPr>
        <w:pStyle w:val="1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75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44"/>
        <w:gridCol w:w="977"/>
        <w:gridCol w:w="1123"/>
        <w:gridCol w:w="1608"/>
      </w:tblGrid>
      <w:tr w:rsidR="00BD4486" w:rsidRPr="005E4791" w:rsidTr="00E649B6">
        <w:trPr>
          <w:jc w:val="right"/>
        </w:trPr>
        <w:tc>
          <w:tcPr>
            <w:tcW w:w="62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8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5E4791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BD4486" w:rsidRPr="005E4791" w:rsidTr="00E649B6">
        <w:trPr>
          <w:jc w:val="right"/>
        </w:trPr>
        <w:tc>
          <w:tcPr>
            <w:tcW w:w="62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BD4486" w:rsidRPr="005E4791" w:rsidTr="00E649B6">
        <w:trPr>
          <w:jc w:val="right"/>
        </w:trPr>
        <w:tc>
          <w:tcPr>
            <w:tcW w:w="100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F061DA" w:rsidP="006E301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2041C">
              <w:rPr>
                <w:rFonts w:ascii="Times New Roman" w:hAnsi="Times New Roman"/>
                <w:b/>
                <w:noProof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8.2</w:t>
            </w:r>
            <w:proofErr w:type="gramStart"/>
            <w:r w:rsidRPr="00B20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301B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3113ED">
              <w:rPr>
                <w:rFonts w:ascii="Times New Roman" w:hAnsi="Times New Roman"/>
                <w:sz w:val="24"/>
                <w:szCs w:val="24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модули.</w:t>
            </w:r>
          </w:p>
        </w:tc>
      </w:tr>
      <w:tr w:rsidR="00BD4486" w:rsidRPr="006A2702" w:rsidTr="00E649B6">
        <w:trPr>
          <w:jc w:val="right"/>
        </w:trPr>
        <w:tc>
          <w:tcPr>
            <w:tcW w:w="6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E2587B" w:rsidRDefault="00BD4486" w:rsidP="003778B3">
            <w:pPr>
              <w:pStyle w:val="1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87B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6042EC" w:rsidRPr="00E2587B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3778B3" w:rsidRPr="00E2587B">
              <w:rPr>
                <w:rFonts w:ascii="Times New Roman" w:hAnsi="Times New Roman"/>
                <w:sz w:val="24"/>
                <w:szCs w:val="24"/>
              </w:rPr>
              <w:t xml:space="preserve">математические </w:t>
            </w:r>
            <w:r w:rsidR="006042EC" w:rsidRPr="00E2587B">
              <w:rPr>
                <w:rFonts w:ascii="Times New Roman" w:hAnsi="Times New Roman"/>
                <w:sz w:val="24"/>
                <w:szCs w:val="24"/>
              </w:rPr>
              <w:t>основы логического программирования, основные</w:t>
            </w:r>
            <w:r w:rsidR="003778B3" w:rsidRPr="00E2587B">
              <w:rPr>
                <w:rFonts w:ascii="Times New Roman" w:hAnsi="Times New Roman"/>
                <w:sz w:val="24"/>
                <w:szCs w:val="24"/>
              </w:rPr>
              <w:t xml:space="preserve"> понятия теории лямбда-исчисления, основы</w:t>
            </w:r>
            <w:r w:rsidR="006042EC" w:rsidRPr="00E25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78B3" w:rsidRPr="00E2587B">
              <w:rPr>
                <w:rFonts w:ascii="Times New Roman" w:hAnsi="Times New Roman"/>
                <w:sz w:val="24"/>
                <w:szCs w:val="24"/>
              </w:rPr>
              <w:t xml:space="preserve">модальных, </w:t>
            </w:r>
            <w:proofErr w:type="spellStart"/>
            <w:r w:rsidR="003778B3" w:rsidRPr="00E2587B">
              <w:rPr>
                <w:rFonts w:ascii="Times New Roman" w:hAnsi="Times New Roman"/>
                <w:sz w:val="24"/>
                <w:szCs w:val="24"/>
              </w:rPr>
              <w:t>темпоральных</w:t>
            </w:r>
            <w:proofErr w:type="spellEnd"/>
            <w:r w:rsidR="003778B3" w:rsidRPr="00E2587B">
              <w:rPr>
                <w:rFonts w:ascii="Times New Roman" w:hAnsi="Times New Roman"/>
                <w:sz w:val="24"/>
                <w:szCs w:val="24"/>
              </w:rPr>
              <w:t xml:space="preserve"> и нечетких</w:t>
            </w:r>
            <w:r w:rsidR="006042EC" w:rsidRPr="00E2587B">
              <w:rPr>
                <w:rFonts w:ascii="Times New Roman" w:hAnsi="Times New Roman"/>
                <w:sz w:val="24"/>
                <w:szCs w:val="24"/>
              </w:rPr>
              <w:t xml:space="preserve"> логик</w:t>
            </w:r>
            <w:r w:rsidR="003778B3" w:rsidRPr="00E2587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042EC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042EC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042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042EC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042E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D4486" w:rsidRPr="006A2702" w:rsidTr="00E649B6">
        <w:trPr>
          <w:jc w:val="right"/>
        </w:trPr>
        <w:tc>
          <w:tcPr>
            <w:tcW w:w="6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E2587B" w:rsidRDefault="00BD4486" w:rsidP="00E2587B">
            <w:pPr>
              <w:pStyle w:val="1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587B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6042EC" w:rsidRPr="00E2587B">
              <w:rPr>
                <w:rFonts w:ascii="Times New Roman" w:hAnsi="Times New Roman"/>
                <w:sz w:val="24"/>
                <w:szCs w:val="24"/>
              </w:rPr>
              <w:t xml:space="preserve">Уметь применять резолютивный вывод </w:t>
            </w:r>
            <w:r w:rsidR="00E2587B" w:rsidRPr="00E2587B">
              <w:rPr>
                <w:rFonts w:ascii="Times New Roman" w:hAnsi="Times New Roman"/>
                <w:sz w:val="24"/>
                <w:szCs w:val="24"/>
              </w:rPr>
              <w:t xml:space="preserve">для доказательства утверждений, уметь переводить на язык модальных и нечетких логик содержательные утверждения, уметь проверять истинность утверждений, записанных на формальном языке модальных, </w:t>
            </w:r>
            <w:proofErr w:type="spellStart"/>
            <w:r w:rsidR="00E2587B" w:rsidRPr="00E2587B">
              <w:rPr>
                <w:rFonts w:ascii="Times New Roman" w:hAnsi="Times New Roman"/>
                <w:sz w:val="24"/>
                <w:szCs w:val="24"/>
              </w:rPr>
              <w:t>темпоральных</w:t>
            </w:r>
            <w:proofErr w:type="spellEnd"/>
            <w:r w:rsidR="00E2587B" w:rsidRPr="00E2587B">
              <w:rPr>
                <w:rFonts w:ascii="Times New Roman" w:hAnsi="Times New Roman"/>
                <w:sz w:val="24"/>
                <w:szCs w:val="24"/>
              </w:rPr>
              <w:t xml:space="preserve"> и нечетких логик.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042EC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042EC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042EC" w:rsidRDefault="00BD4486" w:rsidP="00DE2F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BD4486" w:rsidRDefault="00BD4486" w:rsidP="00C10112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BD4486" w:rsidRPr="001B0B1A" w:rsidRDefault="00BD4486" w:rsidP="0060095F">
      <w:pPr>
        <w:pStyle w:val="11"/>
        <w:rPr>
          <w:rFonts w:ascii="Times New Roman" w:hAnsi="Times New Roman"/>
          <w:b/>
          <w:sz w:val="24"/>
          <w:szCs w:val="24"/>
        </w:rPr>
      </w:pPr>
    </w:p>
    <w:p w:rsidR="00BD4486" w:rsidRPr="00CB52D0" w:rsidRDefault="00BD4486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BD4486" w:rsidRDefault="00BD448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D4486" w:rsidRPr="00CB52D0" w:rsidRDefault="00BD448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5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407"/>
        <w:gridCol w:w="1254"/>
        <w:gridCol w:w="697"/>
        <w:gridCol w:w="1394"/>
      </w:tblGrid>
      <w:tr w:rsidR="00BD4486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BD4486" w:rsidRPr="005E4791" w:rsidTr="00E649B6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E386E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86E" w:rsidRPr="00CD03F5" w:rsidRDefault="00CF5823" w:rsidP="00CD03F5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CF5823">
              <w:rPr>
                <w:rFonts w:ascii="Times New Roman" w:hAnsi="Times New Roman"/>
                <w:b/>
                <w:sz w:val="24"/>
                <w:szCs w:val="24"/>
              </w:rPr>
              <w:t xml:space="preserve">Теорема </w:t>
            </w:r>
            <w:proofErr w:type="spellStart"/>
            <w:r w:rsidRPr="00CF5823">
              <w:rPr>
                <w:rFonts w:ascii="Times New Roman" w:hAnsi="Times New Roman"/>
                <w:b/>
                <w:sz w:val="24"/>
                <w:szCs w:val="24"/>
              </w:rPr>
              <w:t>Эрбрана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="007E386E">
              <w:rPr>
                <w:rFonts w:ascii="Times New Roman" w:hAnsi="Times New Roman"/>
                <w:sz w:val="24"/>
                <w:szCs w:val="24"/>
              </w:rPr>
              <w:t>Сукелемские</w:t>
            </w:r>
            <w:proofErr w:type="spellEnd"/>
            <w:r w:rsidR="007E386E">
              <w:rPr>
                <w:rFonts w:ascii="Times New Roman" w:hAnsi="Times New Roman"/>
                <w:sz w:val="24"/>
                <w:szCs w:val="24"/>
              </w:rPr>
              <w:t xml:space="preserve"> стандартные формы. </w:t>
            </w:r>
            <w:proofErr w:type="spellStart"/>
            <w:r w:rsidR="007E386E">
              <w:rPr>
                <w:rFonts w:ascii="Times New Roman" w:hAnsi="Times New Roman"/>
                <w:sz w:val="24"/>
                <w:szCs w:val="24"/>
              </w:rPr>
              <w:t>Эрбранов</w:t>
            </w:r>
            <w:proofErr w:type="spellEnd"/>
            <w:r w:rsidR="007E386E">
              <w:rPr>
                <w:rFonts w:ascii="Times New Roman" w:hAnsi="Times New Roman"/>
                <w:sz w:val="24"/>
                <w:szCs w:val="24"/>
              </w:rPr>
              <w:t xml:space="preserve"> универсум. Семантические деревья. Теорема </w:t>
            </w:r>
            <w:proofErr w:type="spellStart"/>
            <w:r w:rsidR="007E386E">
              <w:rPr>
                <w:rFonts w:ascii="Times New Roman" w:hAnsi="Times New Roman"/>
                <w:sz w:val="24"/>
                <w:szCs w:val="24"/>
              </w:rPr>
              <w:t>Эрбрана</w:t>
            </w:r>
            <w:proofErr w:type="spellEnd"/>
            <w:r w:rsidR="007E38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86E" w:rsidRPr="00D66AD9" w:rsidRDefault="007E386E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86E" w:rsidRPr="00D66AD9" w:rsidRDefault="007E386E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86E" w:rsidRPr="00BA1D04" w:rsidRDefault="00E2587B" w:rsidP="006042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042EC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2EC" w:rsidRDefault="006042EC" w:rsidP="00C5709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CF5823">
              <w:rPr>
                <w:rFonts w:ascii="Times New Roman" w:hAnsi="Times New Roman"/>
                <w:b/>
                <w:sz w:val="24"/>
                <w:szCs w:val="24"/>
              </w:rPr>
              <w:t>Основы логического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Подстановка и унификация. Алгоритм унификации. Метод резолюции. Корректность и полнота метода резолюций. Стратегии метода резолюций. Семантическая резолюция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-резолюция. Линейная резолюция. Основы языка программирования ПРОЛОГ.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BA1D04" w:rsidRDefault="00E2587B" w:rsidP="0076788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042EC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2EC" w:rsidRPr="00CD03F5" w:rsidRDefault="006042EC" w:rsidP="00C5709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759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Бестиповое</w:t>
            </w:r>
            <w:proofErr w:type="spellEnd"/>
            <w:r w:rsidRPr="00DE7599">
              <w:rPr>
                <w:rFonts w:ascii="Times New Roman" w:hAnsi="Times New Roman"/>
                <w:b/>
                <w:sz w:val="24"/>
                <w:szCs w:val="24"/>
              </w:rPr>
              <w:t xml:space="preserve"> λ-исчисление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DE7599">
              <w:rPr>
                <w:rFonts w:ascii="Times New Roman" w:hAnsi="Times New Roman"/>
                <w:sz w:val="24"/>
                <w:szCs w:val="24"/>
              </w:rPr>
              <w:t xml:space="preserve"> Синтаксис. λ–Термы. α–Эквивалентность λ–термов. Терм свободный для подстановки. β–Редукции. </w:t>
            </w:r>
            <w:proofErr w:type="spellStart"/>
            <w:r w:rsidRPr="00DE7599">
              <w:rPr>
                <w:rFonts w:ascii="Times New Roman" w:hAnsi="Times New Roman"/>
                <w:sz w:val="24"/>
                <w:szCs w:val="24"/>
              </w:rPr>
              <w:t>Редексы</w:t>
            </w:r>
            <w:proofErr w:type="spellEnd"/>
            <w:r w:rsidRPr="00DE7599">
              <w:rPr>
                <w:rFonts w:ascii="Times New Roman" w:hAnsi="Times New Roman"/>
                <w:sz w:val="24"/>
                <w:szCs w:val="24"/>
              </w:rPr>
              <w:t xml:space="preserve">. Нормальные формы. Теорема </w:t>
            </w:r>
            <w:proofErr w:type="spellStart"/>
            <w:r w:rsidRPr="00DE7599">
              <w:rPr>
                <w:rFonts w:ascii="Times New Roman" w:hAnsi="Times New Roman"/>
                <w:sz w:val="24"/>
                <w:szCs w:val="24"/>
              </w:rPr>
              <w:t>Чёрча-Россера</w:t>
            </w:r>
            <w:proofErr w:type="spellEnd"/>
            <w:r w:rsidRPr="00DE7599">
              <w:rPr>
                <w:rFonts w:ascii="Times New Roman" w:hAnsi="Times New Roman"/>
                <w:sz w:val="24"/>
                <w:szCs w:val="24"/>
              </w:rPr>
              <w:t>. Единственность нормальной формы. β–Эквивалентность и ее свойствами.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BA1D04" w:rsidRDefault="00E2587B" w:rsidP="0076788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042EC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2EC" w:rsidRPr="00CD03F5" w:rsidRDefault="006042EC" w:rsidP="00C5709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C57097">
              <w:rPr>
                <w:rFonts w:ascii="Times New Roman" w:hAnsi="Times New Roman"/>
                <w:b/>
                <w:sz w:val="24"/>
                <w:szCs w:val="24"/>
              </w:rPr>
              <w:t>Модальная логика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Синтаксис и семантика модальной логики высказываний. Структуры и модели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Крипке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Биссимуляция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Разрешимость классов структур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Крипке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Модальная логика предикатов.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BA1D04" w:rsidRDefault="00E2587B" w:rsidP="0076788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042EC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2EC" w:rsidRPr="00C57097" w:rsidRDefault="006042EC" w:rsidP="00947DE9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57097">
              <w:rPr>
                <w:rFonts w:ascii="Times New Roman" w:hAnsi="Times New Roman"/>
                <w:b/>
                <w:sz w:val="24"/>
                <w:szCs w:val="24"/>
              </w:rPr>
              <w:t>Темпоральная</w:t>
            </w:r>
            <w:proofErr w:type="spellEnd"/>
            <w:r w:rsidRPr="00C57097">
              <w:rPr>
                <w:rFonts w:ascii="Times New Roman" w:hAnsi="Times New Roman"/>
                <w:b/>
                <w:sz w:val="24"/>
                <w:szCs w:val="24"/>
              </w:rPr>
              <w:t xml:space="preserve"> логика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C57097">
              <w:rPr>
                <w:rFonts w:ascii="Times New Roman" w:hAnsi="Times New Roman"/>
                <w:sz w:val="24"/>
                <w:szCs w:val="24"/>
              </w:rPr>
              <w:t xml:space="preserve">Синтаксис и семантика </w:t>
            </w:r>
            <w:proofErr w:type="spellStart"/>
            <w:r w:rsidRPr="00C57097">
              <w:rPr>
                <w:rFonts w:ascii="Times New Roman" w:hAnsi="Times New Roman"/>
                <w:sz w:val="24"/>
                <w:szCs w:val="24"/>
              </w:rPr>
              <w:t>темпоральной</w:t>
            </w:r>
            <w:proofErr w:type="spellEnd"/>
            <w:r w:rsidRPr="00C57097">
              <w:rPr>
                <w:rFonts w:ascii="Times New Roman" w:hAnsi="Times New Roman"/>
                <w:sz w:val="24"/>
                <w:szCs w:val="24"/>
              </w:rPr>
              <w:t xml:space="preserve"> логики.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Выразительная полнота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темпоральной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логики.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Темпоральная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логика линейного времени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LTL</w:t>
            </w:r>
            <w:r w:rsidRPr="00947DE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Темпоральная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логика ветвящегося времени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CTL.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BA1D04" w:rsidRDefault="00E2587B" w:rsidP="0076788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042EC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2EC" w:rsidRDefault="006042EC" w:rsidP="00C5709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CF5823">
              <w:rPr>
                <w:rFonts w:ascii="Times New Roman" w:hAnsi="Times New Roman"/>
                <w:b/>
                <w:sz w:val="24"/>
                <w:szCs w:val="24"/>
              </w:rPr>
              <w:t>Нечеткая логика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Трехзначные логики Лукашевича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Бочвара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Трехзначная логика запросов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hAnsi="Times New Roman"/>
                <w:sz w:val="24"/>
                <w:szCs w:val="24"/>
              </w:rPr>
              <w:t>. Нечеткая логика как обобщение многозначных логик. Т-нормы и Т-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конормы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Парадоксы нечеткой логики.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BA1D04" w:rsidRDefault="00E2587B" w:rsidP="0076788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042EC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2EC" w:rsidRPr="00C57097" w:rsidRDefault="006042EC" w:rsidP="00C57097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C57097">
              <w:rPr>
                <w:rFonts w:ascii="Times New Roman" w:hAnsi="Times New Roman"/>
                <w:b/>
                <w:sz w:val="24"/>
                <w:szCs w:val="24"/>
              </w:rPr>
              <w:t>Анализ формальных понятий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57097">
              <w:rPr>
                <w:rFonts w:ascii="Times New Roman" w:hAnsi="Times New Roman"/>
                <w:sz w:val="24"/>
                <w:szCs w:val="24"/>
              </w:rPr>
              <w:t>Определение формального контекста, формального понятия. Соответствия Галуа. Теорема о решётке формальных понятий.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7097">
              <w:rPr>
                <w:rFonts w:ascii="Times New Roman" w:hAnsi="Times New Roman"/>
                <w:sz w:val="24"/>
                <w:szCs w:val="24"/>
              </w:rPr>
              <w:t>Импликации в формальных контекстах.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BA1D04" w:rsidRDefault="00E2587B" w:rsidP="0076788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D4486" w:rsidRPr="005E4791" w:rsidTr="00E649B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7277CA" w:rsidRDefault="00BD4486" w:rsidP="007277CA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D66AD9" w:rsidRDefault="00D66AD9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D66AD9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7277CA" w:rsidRDefault="00BD4486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DF0A51" w:rsidRDefault="00DF0A51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D4486" w:rsidRPr="00C10112" w:rsidRDefault="00BD448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7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85"/>
        <w:gridCol w:w="1116"/>
        <w:gridCol w:w="43"/>
        <w:gridCol w:w="754"/>
        <w:gridCol w:w="63"/>
        <w:gridCol w:w="1494"/>
        <w:gridCol w:w="3092"/>
      </w:tblGrid>
      <w:tr w:rsidR="00BD4486" w:rsidRPr="005E479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BD4486" w:rsidRPr="005E4791" w:rsidTr="00E649B6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042EC" w:rsidRPr="005E479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42EC" w:rsidRPr="006042EC" w:rsidRDefault="006042EC" w:rsidP="006042EC">
            <w:pPr>
              <w:pStyle w:val="11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sz w:val="24"/>
                <w:szCs w:val="24"/>
              </w:rPr>
              <w:t xml:space="preserve">Тема 1. Теорема </w:t>
            </w:r>
            <w:proofErr w:type="spellStart"/>
            <w:r w:rsidRPr="006042EC">
              <w:rPr>
                <w:rFonts w:ascii="Times New Roman" w:hAnsi="Times New Roman"/>
                <w:sz w:val="24"/>
                <w:szCs w:val="24"/>
              </w:rPr>
              <w:t>Эрбрана</w:t>
            </w:r>
            <w:proofErr w:type="spellEnd"/>
            <w:r w:rsidRPr="006042E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2EC" w:rsidRPr="00D66AD9" w:rsidRDefault="006042EC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042EC" w:rsidRDefault="006042EC" w:rsidP="006042EC">
            <w:pPr>
              <w:jc w:val="center"/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2EC" w:rsidRPr="00BA1D04" w:rsidRDefault="00DF0A51" w:rsidP="00A94DD0">
            <w:pPr>
              <w:spacing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F0A51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практические задания по темам: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Сукелемские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стандартные формы.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Эрбранов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универсум. Семантические деревья. Теорема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Эрбрана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0A51" w:rsidRPr="005E479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51" w:rsidRPr="006042EC" w:rsidRDefault="00DF0A51" w:rsidP="006042EC">
            <w:pPr>
              <w:pStyle w:val="11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sz w:val="24"/>
                <w:szCs w:val="24"/>
              </w:rPr>
              <w:t>Тема 2. Основы логического программирования.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F0A51" w:rsidRDefault="00DF0A51" w:rsidP="006042EC">
            <w:pPr>
              <w:jc w:val="center"/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51" w:rsidRDefault="00DF0A51">
            <w:r w:rsidRPr="003B1139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практические задания по темам: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Подстановка и унификация. Алгоритм унификации. Метод резолюции. Корректность и полнота метода резолюций. Стратегии метода резолюций. Семантическая резолюция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лок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-резолюция.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Линейная резолюция. Основы языка программирования ПРОЛОГ.</w:t>
            </w:r>
          </w:p>
        </w:tc>
      </w:tr>
      <w:tr w:rsidR="00DF0A51" w:rsidRPr="0071192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51" w:rsidRPr="006042EC" w:rsidRDefault="00DF0A51" w:rsidP="006042EC">
            <w:pPr>
              <w:pStyle w:val="11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3. </w:t>
            </w:r>
            <w:proofErr w:type="spellStart"/>
            <w:r w:rsidRPr="006042EC">
              <w:rPr>
                <w:rFonts w:ascii="Times New Roman" w:hAnsi="Times New Roman"/>
                <w:sz w:val="24"/>
                <w:szCs w:val="24"/>
              </w:rPr>
              <w:t>Бестиповое</w:t>
            </w:r>
            <w:proofErr w:type="spellEnd"/>
            <w:r w:rsidRPr="006042EC">
              <w:rPr>
                <w:rFonts w:ascii="Times New Roman" w:hAnsi="Times New Roman"/>
                <w:sz w:val="24"/>
                <w:szCs w:val="24"/>
              </w:rPr>
              <w:t xml:space="preserve"> λ-исчисление.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F0A51" w:rsidRDefault="00DF0A51" w:rsidP="006042EC">
            <w:pPr>
              <w:jc w:val="center"/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51" w:rsidRDefault="00DF0A51">
            <w:r w:rsidRPr="003B1139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практические задания по темам: </w:t>
            </w:r>
            <w:r w:rsidRPr="00DE7599">
              <w:rPr>
                <w:rFonts w:ascii="Times New Roman" w:hAnsi="Times New Roman"/>
                <w:sz w:val="24"/>
                <w:szCs w:val="24"/>
              </w:rPr>
              <w:t xml:space="preserve">Синтаксис. λ–Термы. α–Эквивалентность λ–термов. Терм свободный для подстановки. β–Редукции. </w:t>
            </w:r>
            <w:proofErr w:type="spellStart"/>
            <w:r w:rsidRPr="00DE7599">
              <w:rPr>
                <w:rFonts w:ascii="Times New Roman" w:hAnsi="Times New Roman"/>
                <w:sz w:val="24"/>
                <w:szCs w:val="24"/>
              </w:rPr>
              <w:t>Редексы</w:t>
            </w:r>
            <w:proofErr w:type="spellEnd"/>
            <w:r w:rsidRPr="00DE7599">
              <w:rPr>
                <w:rFonts w:ascii="Times New Roman" w:hAnsi="Times New Roman"/>
                <w:sz w:val="24"/>
                <w:szCs w:val="24"/>
              </w:rPr>
              <w:t xml:space="preserve">. Нормальные формы. Теорема </w:t>
            </w:r>
            <w:proofErr w:type="spellStart"/>
            <w:r w:rsidRPr="00DE7599">
              <w:rPr>
                <w:rFonts w:ascii="Times New Roman" w:hAnsi="Times New Roman"/>
                <w:sz w:val="24"/>
                <w:szCs w:val="24"/>
              </w:rPr>
              <w:t>Чёрча-Россера</w:t>
            </w:r>
            <w:proofErr w:type="spellEnd"/>
            <w:r w:rsidRPr="00DE7599">
              <w:rPr>
                <w:rFonts w:ascii="Times New Roman" w:hAnsi="Times New Roman"/>
                <w:sz w:val="24"/>
                <w:szCs w:val="24"/>
              </w:rPr>
              <w:t>. Единственность нормальной формы. β–Эквивалентность и ее свойствами.</w:t>
            </w:r>
          </w:p>
        </w:tc>
      </w:tr>
      <w:tr w:rsidR="00DF0A51" w:rsidRPr="0071192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51" w:rsidRPr="006042EC" w:rsidRDefault="00DF0A51" w:rsidP="006042EC">
            <w:pPr>
              <w:pStyle w:val="11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sz w:val="24"/>
                <w:szCs w:val="24"/>
              </w:rPr>
              <w:t>Тема 4. Модальная логика.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F0A51" w:rsidRDefault="00DF0A51" w:rsidP="006042EC">
            <w:pPr>
              <w:jc w:val="center"/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51" w:rsidRDefault="00DF0A51">
            <w:r w:rsidRPr="003B1139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практические задания по темам: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Синтаксис и семантика модальной логики высказываний. Структуры и модели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Крипке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Биссимуляция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Разрешимость классов структур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Крипке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Модальная логика предикатов.</w:t>
            </w:r>
          </w:p>
        </w:tc>
      </w:tr>
      <w:tr w:rsidR="00DF0A51" w:rsidRPr="0071192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51" w:rsidRPr="006042EC" w:rsidRDefault="00DF0A51" w:rsidP="006042EC">
            <w:pPr>
              <w:pStyle w:val="11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sz w:val="24"/>
                <w:szCs w:val="24"/>
              </w:rPr>
              <w:t xml:space="preserve">Тема 5. </w:t>
            </w:r>
            <w:proofErr w:type="spellStart"/>
            <w:r w:rsidRPr="006042EC">
              <w:rPr>
                <w:rFonts w:ascii="Times New Roman" w:hAnsi="Times New Roman"/>
                <w:sz w:val="24"/>
                <w:szCs w:val="24"/>
              </w:rPr>
              <w:t>Темпоральная</w:t>
            </w:r>
            <w:proofErr w:type="spellEnd"/>
            <w:r w:rsidRPr="006042EC">
              <w:rPr>
                <w:rFonts w:ascii="Times New Roman" w:hAnsi="Times New Roman"/>
                <w:sz w:val="24"/>
                <w:szCs w:val="24"/>
              </w:rPr>
              <w:t xml:space="preserve"> логика.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F0A51" w:rsidRDefault="00DF0A51" w:rsidP="006042EC">
            <w:pPr>
              <w:jc w:val="center"/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51" w:rsidRPr="00DF0A51" w:rsidRDefault="00DF0A51">
            <w:r w:rsidRPr="003B1139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практические задания по темам: </w:t>
            </w:r>
            <w:r w:rsidRPr="00C57097">
              <w:rPr>
                <w:rFonts w:ascii="Times New Roman" w:hAnsi="Times New Roman"/>
                <w:sz w:val="24"/>
                <w:szCs w:val="24"/>
              </w:rPr>
              <w:t xml:space="preserve">Синтаксис и семантика </w:t>
            </w:r>
            <w:proofErr w:type="spellStart"/>
            <w:r w:rsidRPr="00C57097">
              <w:rPr>
                <w:rFonts w:ascii="Times New Roman" w:hAnsi="Times New Roman"/>
                <w:sz w:val="24"/>
                <w:szCs w:val="24"/>
              </w:rPr>
              <w:t>темпоральной</w:t>
            </w:r>
            <w:proofErr w:type="spellEnd"/>
            <w:r w:rsidRPr="00C57097">
              <w:rPr>
                <w:rFonts w:ascii="Times New Roman" w:hAnsi="Times New Roman"/>
                <w:sz w:val="24"/>
                <w:szCs w:val="24"/>
              </w:rPr>
              <w:t xml:space="preserve"> логики.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Выразительная полнота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темпоральной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логики.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Темпоральная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логика линейного времени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LTL</w:t>
            </w:r>
            <w:r w:rsidRPr="00947DE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Темпоральная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логика ветвящегося времени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CTL</w:t>
            </w:r>
            <w:r w:rsidRPr="00DF0A5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F0A51" w:rsidRPr="0071192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51" w:rsidRPr="006042EC" w:rsidRDefault="00DF0A51" w:rsidP="006042EC">
            <w:pPr>
              <w:pStyle w:val="11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sz w:val="24"/>
                <w:szCs w:val="24"/>
              </w:rPr>
              <w:t>Тема 6. Нечеткая логика.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F0A51" w:rsidRDefault="00DF0A51" w:rsidP="006042EC">
            <w:pPr>
              <w:jc w:val="center"/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51" w:rsidRDefault="00DF0A51">
            <w:r w:rsidRPr="003B1139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практические задания по темам: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Трехзначные логики Лукашевича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Бочвара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Трехзначная логика запросов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hAnsi="Times New Roman"/>
                <w:sz w:val="24"/>
                <w:szCs w:val="24"/>
              </w:rPr>
              <w:t>. Нечеткая логика как обобщение многозначных логик. Т-нормы и Т-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конормы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Парадоксы нечеткой логики.</w:t>
            </w:r>
          </w:p>
        </w:tc>
      </w:tr>
      <w:tr w:rsidR="00DF0A51" w:rsidRPr="0071192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0A51" w:rsidRPr="006042EC" w:rsidRDefault="00DF0A51" w:rsidP="006042EC">
            <w:pPr>
              <w:pStyle w:val="11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 w:rsidRPr="006042EC">
              <w:rPr>
                <w:rFonts w:ascii="Times New Roman" w:hAnsi="Times New Roman"/>
                <w:sz w:val="24"/>
                <w:szCs w:val="24"/>
              </w:rPr>
              <w:lastRenderedPageBreak/>
              <w:t>Тема 7. Анализ формальных понятий.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0A51" w:rsidRPr="00D66AD9" w:rsidRDefault="00DF0A51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6AD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F0A51" w:rsidRDefault="00DF0A51" w:rsidP="006042EC">
            <w:pPr>
              <w:jc w:val="center"/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0A51" w:rsidRDefault="00DF0A51">
            <w:r w:rsidRPr="003B1139">
              <w:rPr>
                <w:rFonts w:ascii="Times New Roman" w:hAnsi="Times New Roman"/>
                <w:sz w:val="24"/>
                <w:szCs w:val="24"/>
              </w:rPr>
              <w:t xml:space="preserve">Обучающиеся выполняют практические задания по темам: </w:t>
            </w:r>
            <w:r w:rsidRPr="00C57097">
              <w:rPr>
                <w:rFonts w:ascii="Times New Roman" w:hAnsi="Times New Roman"/>
                <w:sz w:val="24"/>
                <w:szCs w:val="24"/>
              </w:rPr>
              <w:t>Определение формального контекста, формального понятия. Соответствия Галуа. Теорема о решётке формальных понятий.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7097">
              <w:rPr>
                <w:rFonts w:ascii="Times New Roman" w:hAnsi="Times New Roman"/>
                <w:sz w:val="24"/>
                <w:szCs w:val="24"/>
              </w:rPr>
              <w:t>Импликации в формальных контекстах.</w:t>
            </w:r>
          </w:p>
        </w:tc>
      </w:tr>
      <w:tr w:rsidR="00BD4486" w:rsidRPr="005E4791" w:rsidTr="00E649B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D4486" w:rsidRPr="007277CA" w:rsidRDefault="00BD4486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F9160D" w:rsidRDefault="00F9160D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7277CA" w:rsidRDefault="00BD4486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D4486" w:rsidRPr="007277CA" w:rsidRDefault="00BD4486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210A4F" w:rsidRDefault="00BD4486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D4486" w:rsidRDefault="00BD4486" w:rsidP="00D82256">
      <w:pPr>
        <w:pStyle w:val="11"/>
        <w:jc w:val="right"/>
        <w:rPr>
          <w:rFonts w:ascii="Times New Roman" w:hAnsi="Times New Roman"/>
          <w:sz w:val="24"/>
          <w:szCs w:val="24"/>
        </w:rPr>
      </w:pPr>
    </w:p>
    <w:p w:rsidR="00BD4486" w:rsidRPr="00AE3FD9" w:rsidRDefault="00BD4486" w:rsidP="00AE3FD9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BD4486" w:rsidRDefault="00BD4486" w:rsidP="00210F72">
      <w:pPr>
        <w:pStyle w:val="1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BD4486" w:rsidRPr="0077755D" w:rsidRDefault="00BD4486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6"/>
        <w:gridCol w:w="3776"/>
        <w:gridCol w:w="1889"/>
        <w:gridCol w:w="1446"/>
        <w:gridCol w:w="7"/>
        <w:gridCol w:w="37"/>
        <w:gridCol w:w="2156"/>
      </w:tblGrid>
      <w:tr w:rsidR="00BD4486" w:rsidRPr="006740E8" w:rsidTr="00E649B6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BD4486" w:rsidRPr="006740E8" w:rsidTr="00E649B6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BD4486" w:rsidRPr="006740E8" w:rsidTr="00E649B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7D066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7D0663">
              <w:rPr>
                <w:rFonts w:ascii="Times New Roman" w:hAnsi="Times New Roman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</w:t>
            </w:r>
            <w:r w:rsidR="00BD4486" w:rsidRPr="007D066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2F2F44" w:rsidP="007210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F153BA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2F2F44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F2F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BD4486" w:rsidRPr="006740E8" w:rsidTr="00E649B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6740E8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7D0663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D0663">
              <w:rPr>
                <w:rFonts w:ascii="Times New Roman" w:hAnsi="Times New Roman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</w:t>
            </w:r>
          </w:p>
        </w:tc>
      </w:tr>
      <w:tr w:rsidR="00BD4486" w:rsidRPr="006740E8" w:rsidTr="00E649B6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0663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7D0663" w:rsidRDefault="007D0663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663">
              <w:rPr>
                <w:rFonts w:ascii="Times New Roman" w:hAnsi="Times New Roman"/>
                <w:sz w:val="24"/>
                <w:szCs w:val="24"/>
              </w:rPr>
              <w:t>Подготовка к практическим работам, к текущему  контролю знаний и промежуточной аттестации.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2F2F44" w:rsidP="002F2F44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2F2F44" w:rsidP="00F153B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F2F44">
              <w:rPr>
                <w:rFonts w:ascii="Times New Roman" w:hAnsi="Times New Roman"/>
                <w:sz w:val="24"/>
                <w:szCs w:val="24"/>
              </w:rPr>
              <w:t>3</w:t>
            </w:r>
            <w:r w:rsidR="00F153B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2F2F44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2F2F4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BD4486" w:rsidRPr="006740E8" w:rsidTr="00E649B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D4486" w:rsidRPr="007D0663" w:rsidRDefault="00BD448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7D0663" w:rsidP="00680F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066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Разбор решенных задач, самостоятельное решение задач, подготовка к контрольной работе</w:t>
            </w:r>
          </w:p>
        </w:tc>
      </w:tr>
      <w:tr w:rsidR="00BD4486" w:rsidRPr="006740E8" w:rsidTr="00E649B6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7D066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0663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D4486" w:rsidRPr="007D0663" w:rsidRDefault="00BD4486" w:rsidP="00AE3FD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0663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D4486" w:rsidRPr="007D0663" w:rsidRDefault="002F2F44" w:rsidP="002F2F4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07F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D4486" w:rsidRPr="007D0663" w:rsidRDefault="00F153BA" w:rsidP="002F2F4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D4486" w:rsidRPr="007D0663" w:rsidRDefault="002F2F44" w:rsidP="002F2F4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F2F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D4486" w:rsidRPr="005E4791" w:rsidTr="00E649B6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BD4486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663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BD4486" w:rsidRPr="005E4791" w:rsidTr="00E649B6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D4486" w:rsidRPr="006740E8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BD4486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0663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BD4486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BD4486" w:rsidP="002F2F4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7D0663">
              <w:rPr>
                <w:rFonts w:ascii="Times New Roman" w:hAnsi="Times New Roman"/>
                <w:b/>
                <w:noProof/>
                <w:sz w:val="24"/>
                <w:szCs w:val="24"/>
              </w:rPr>
              <w:t>76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7D0663" w:rsidRDefault="00BD4486" w:rsidP="002F2F4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7D0663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BD4486" w:rsidRDefault="00BD4486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D4486" w:rsidRDefault="00BD4486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D4486" w:rsidRDefault="00BD4486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BD4486" w:rsidRPr="005E4791" w:rsidRDefault="00BD4486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2297F" w:rsidRDefault="0052297F" w:rsidP="0052297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2297F" w:rsidRDefault="0052297F" w:rsidP="0052297F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Default="0052297F" w:rsidP="0052297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297F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</w:t>
      </w:r>
      <w:r w:rsidR="00BD4486" w:rsidRPr="0052297F">
        <w:rPr>
          <w:rFonts w:ascii="Times New Roman" w:hAnsi="Times New Roman"/>
          <w:bCs/>
          <w:color w:val="000000"/>
          <w:sz w:val="24"/>
          <w:szCs w:val="24"/>
        </w:rPr>
        <w:t>(таблица 5.1).</w:t>
      </w:r>
      <w:r w:rsidR="00BD448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BD4486" w:rsidRDefault="00BD4486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D4486" w:rsidRPr="005E4791" w:rsidRDefault="00BD4486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7E3D77" w:rsidRPr="003B746D" w:rsidTr="00767889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D77" w:rsidRPr="003B746D" w:rsidRDefault="007E3D77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4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D77" w:rsidRPr="003B746D" w:rsidRDefault="007E3D77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46D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3D77" w:rsidRPr="00610F46" w:rsidRDefault="00251DE3" w:rsidP="007E3D7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E3D77">
              <w:rPr>
                <w:rFonts w:ascii="Times New Roman" w:hAnsi="Times New Roman"/>
                <w:sz w:val="24"/>
                <w:szCs w:val="24"/>
              </w:rPr>
              <w:t>ПК-</w:t>
            </w:r>
            <w:r w:rsidR="00F061DA">
              <w:rPr>
                <w:rFonts w:ascii="Times New Roman" w:hAnsi="Times New Roman"/>
                <w:sz w:val="24"/>
                <w:szCs w:val="24"/>
              </w:rPr>
              <w:t>8.2</w:t>
            </w:r>
          </w:p>
        </w:tc>
      </w:tr>
      <w:tr w:rsidR="007E3D77" w:rsidRPr="00955176" w:rsidTr="0076788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D77" w:rsidRPr="00EE5759" w:rsidRDefault="007E3D77" w:rsidP="00767889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E575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Формируемые умения:</w:t>
            </w:r>
            <w:r w:rsidRPr="00EE57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587B" w:rsidRPr="00EE57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математические основы логического программирования, основные понятия теории лямбда-исчисления, основы модальных, </w:t>
            </w:r>
            <w:proofErr w:type="spellStart"/>
            <w:r w:rsidR="00E2587B" w:rsidRPr="00EE5759">
              <w:rPr>
                <w:rFonts w:ascii="Times New Roman" w:hAnsi="Times New Roman"/>
                <w:color w:val="000000"/>
                <w:sz w:val="24"/>
                <w:szCs w:val="24"/>
              </w:rPr>
              <w:t>темпоральных</w:t>
            </w:r>
            <w:proofErr w:type="spellEnd"/>
            <w:r w:rsidR="00E2587B" w:rsidRPr="00EE57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нечетких логик.</w:t>
            </w:r>
          </w:p>
        </w:tc>
      </w:tr>
      <w:tr w:rsidR="007E3D77" w:rsidRPr="00955176" w:rsidTr="0076788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D77" w:rsidRPr="00EE5759" w:rsidRDefault="007E3D77" w:rsidP="00EE5759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E5759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EE5759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 w:rsidRPr="00EE57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базисной концепции и основных положений </w:t>
            </w:r>
            <w:r w:rsidR="00EE5759" w:rsidRPr="00EE57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логического программирования, лямбда-исчисления, модальных, </w:t>
            </w:r>
            <w:proofErr w:type="spellStart"/>
            <w:r w:rsidR="00EE5759" w:rsidRPr="00EE5759">
              <w:rPr>
                <w:rFonts w:ascii="Times New Roman" w:hAnsi="Times New Roman"/>
                <w:color w:val="000000"/>
                <w:sz w:val="24"/>
                <w:szCs w:val="24"/>
              </w:rPr>
              <w:t>темпоральных</w:t>
            </w:r>
            <w:proofErr w:type="spellEnd"/>
            <w:r w:rsidR="00EE5759" w:rsidRPr="00EE57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нечетких логик.</w:t>
            </w:r>
          </w:p>
        </w:tc>
      </w:tr>
      <w:tr w:rsidR="007E3D77" w:rsidRPr="00955176" w:rsidTr="00767889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E3D77" w:rsidRPr="00955176" w:rsidRDefault="007E3D77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E3D77" w:rsidRPr="00955176" w:rsidRDefault="007E3D77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7E3D77" w:rsidRPr="00955176" w:rsidRDefault="00251DE3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</w:t>
            </w:r>
            <w:r w:rsidR="00F061DA">
              <w:rPr>
                <w:rFonts w:ascii="Times New Roman" w:hAnsi="Times New Roman"/>
                <w:sz w:val="24"/>
                <w:szCs w:val="24"/>
              </w:rPr>
              <w:t>8.2</w:t>
            </w:r>
          </w:p>
        </w:tc>
      </w:tr>
      <w:tr w:rsidR="007E3D77" w:rsidRPr="00955176" w:rsidTr="0076788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D77" w:rsidRPr="00E2587B" w:rsidRDefault="007E3D77" w:rsidP="007678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58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E258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2587B" w:rsidRPr="00E258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математические основы логического программирования, основные понятия теории лямбда-исчисления, основы модальных, </w:t>
            </w:r>
            <w:proofErr w:type="spellStart"/>
            <w:r w:rsidR="00E2587B" w:rsidRPr="00E2587B">
              <w:rPr>
                <w:rFonts w:ascii="Times New Roman" w:hAnsi="Times New Roman"/>
                <w:color w:val="000000"/>
                <w:sz w:val="24"/>
                <w:szCs w:val="24"/>
              </w:rPr>
              <w:t>темпоральных</w:t>
            </w:r>
            <w:proofErr w:type="spellEnd"/>
            <w:r w:rsidR="00E2587B" w:rsidRPr="00E258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нечетких логик. </w:t>
            </w:r>
            <w:r w:rsidR="00E2587B" w:rsidRPr="00E2587B">
              <w:rPr>
                <w:rFonts w:ascii="Times New Roman" w:hAnsi="Times New Roman"/>
                <w:sz w:val="24"/>
                <w:szCs w:val="24"/>
              </w:rPr>
              <w:t xml:space="preserve">Уметь применять резолютивный вывод для доказательства утверждений, уметь переводить на язык модальных и нечетких логик содержательные утверждения, уметь проверять истинность утверждений, записанных на формальном языке модальных, </w:t>
            </w:r>
            <w:proofErr w:type="spellStart"/>
            <w:r w:rsidR="00E2587B" w:rsidRPr="00E2587B">
              <w:rPr>
                <w:rFonts w:ascii="Times New Roman" w:hAnsi="Times New Roman"/>
                <w:sz w:val="24"/>
                <w:szCs w:val="24"/>
              </w:rPr>
              <w:t>темпоральных</w:t>
            </w:r>
            <w:proofErr w:type="spellEnd"/>
            <w:r w:rsidR="00E2587B" w:rsidRPr="00E2587B">
              <w:rPr>
                <w:rFonts w:ascii="Times New Roman" w:hAnsi="Times New Roman"/>
                <w:sz w:val="24"/>
                <w:szCs w:val="24"/>
              </w:rPr>
              <w:t xml:space="preserve"> и нечетких логик.</w:t>
            </w:r>
          </w:p>
        </w:tc>
      </w:tr>
      <w:tr w:rsidR="007E3D77" w:rsidRPr="00955176" w:rsidTr="00767889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3D77" w:rsidRPr="00E2587B" w:rsidRDefault="007E3D77" w:rsidP="00E535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E258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E258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контрольные работы, оценка за экзамен), которое является основой для проведения аттестации по дисциплине</w:t>
            </w:r>
            <w:r w:rsidR="00E2587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BD4486" w:rsidRDefault="00BD4486" w:rsidP="00336742">
      <w:pPr>
        <w:spacing w:line="240" w:lineRule="auto"/>
        <w:jc w:val="right"/>
        <w:rPr>
          <w:sz w:val="24"/>
          <w:szCs w:val="24"/>
        </w:rPr>
      </w:pPr>
    </w:p>
    <w:p w:rsidR="007E3D77" w:rsidRPr="005E4791" w:rsidRDefault="007E3D77" w:rsidP="00336742">
      <w:pPr>
        <w:spacing w:line="240" w:lineRule="auto"/>
        <w:jc w:val="right"/>
        <w:rPr>
          <w:sz w:val="24"/>
          <w:szCs w:val="24"/>
        </w:rPr>
      </w:pPr>
    </w:p>
    <w:p w:rsidR="00BD4486" w:rsidRDefault="00BD448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767889" w:rsidRDefault="00767889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4486" w:rsidRPr="00437D50" w:rsidRDefault="00BD4486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43"/>
        <w:gridCol w:w="5404"/>
      </w:tblGrid>
      <w:tr w:rsidR="001B3639" w:rsidRPr="005E4791" w:rsidTr="00E649B6">
        <w:trPr>
          <w:jc w:val="right"/>
        </w:trPr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639" w:rsidRPr="005E4791" w:rsidRDefault="001B3639" w:rsidP="00E649B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639" w:rsidRDefault="001B3639">
            <w:r w:rsidRPr="008B74E1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1B3639" w:rsidRPr="005E4791" w:rsidTr="00E649B6">
        <w:trPr>
          <w:trHeight w:hRule="exact" w:val="760"/>
          <w:jc w:val="right"/>
        </w:trPr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639" w:rsidRPr="005E4791" w:rsidRDefault="001B36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639" w:rsidRDefault="001B3639">
            <w:r w:rsidRPr="008B74E1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1B3639" w:rsidRPr="005E4791" w:rsidTr="00E649B6">
        <w:trPr>
          <w:trHeight w:hRule="exact" w:val="370"/>
          <w:jc w:val="right"/>
        </w:trPr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639" w:rsidRPr="005E4791" w:rsidRDefault="001B36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639" w:rsidRDefault="001B3639">
            <w:r w:rsidRPr="008B74E1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1B3639" w:rsidRPr="005E4791" w:rsidTr="00E649B6">
        <w:trPr>
          <w:trHeight w:hRule="exact" w:val="570"/>
          <w:jc w:val="right"/>
        </w:trPr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3639" w:rsidRPr="005E4791" w:rsidRDefault="001B36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3639" w:rsidRDefault="00533035"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BD4486" w:rsidRDefault="00BD448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67889" w:rsidRDefault="00767889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D4486" w:rsidRDefault="00BD448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D2251E" w:rsidRDefault="00D2251E" w:rsidP="00995C62">
      <w:pPr>
        <w:spacing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BD4486" w:rsidRDefault="00BD4486" w:rsidP="00D2251E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D2251E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D2251E">
        <w:rPr>
          <w:rFonts w:ascii="Times New Roman" w:hAnsi="Times New Roman"/>
          <w:noProof/>
          <w:color w:val="000000"/>
          <w:sz w:val="24"/>
          <w:szCs w:val="24"/>
        </w:rPr>
        <w:t>Логические основы программирования</w:t>
      </w:r>
      <w:r w:rsidRPr="00D2251E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D2251E" w:rsidRPr="00D2251E" w:rsidRDefault="00D2251E" w:rsidP="00D2251E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42D21" w:rsidRPr="00934123" w:rsidRDefault="00BD4486" w:rsidP="00542D2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2251E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D2251E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D2251E">
        <w:rPr>
          <w:rFonts w:ascii="Times New Roman" w:hAnsi="Times New Roman"/>
          <w:noProof/>
          <w:color w:val="000000"/>
          <w:sz w:val="24"/>
          <w:szCs w:val="24"/>
        </w:rPr>
        <w:t>Логические основы программирования</w:t>
      </w:r>
      <w:r w:rsidRPr="00D2251E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</w:t>
      </w:r>
      <w:r w:rsidR="00D2251E">
        <w:rPr>
          <w:rFonts w:ascii="Times New Roman" w:hAnsi="Times New Roman"/>
          <w:bCs/>
          <w:color w:val="000000"/>
          <w:sz w:val="24"/>
          <w:szCs w:val="24"/>
        </w:rPr>
        <w:t>проверк</w:t>
      </w:r>
      <w:r w:rsidR="006E301B">
        <w:rPr>
          <w:rFonts w:ascii="Times New Roman" w:hAnsi="Times New Roman"/>
          <w:bCs/>
          <w:color w:val="000000"/>
          <w:sz w:val="24"/>
          <w:szCs w:val="24"/>
        </w:rPr>
        <w:t>е</w:t>
      </w:r>
      <w:r w:rsidR="00D2251E">
        <w:rPr>
          <w:rFonts w:ascii="Times New Roman" w:hAnsi="Times New Roman"/>
          <w:bCs/>
          <w:color w:val="000000"/>
          <w:sz w:val="24"/>
          <w:szCs w:val="24"/>
        </w:rPr>
        <w:t xml:space="preserve"> выполнения домашнего </w:t>
      </w:r>
      <w:r w:rsidR="00D2251E" w:rsidRPr="00D2251E">
        <w:rPr>
          <w:rFonts w:ascii="Times New Roman" w:hAnsi="Times New Roman"/>
          <w:bCs/>
          <w:color w:val="000000"/>
          <w:sz w:val="24"/>
          <w:szCs w:val="24"/>
        </w:rPr>
        <w:t xml:space="preserve"> задания</w:t>
      </w:r>
      <w:r w:rsidR="00D2251E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D2251E" w:rsidRPr="00D2251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2251E">
        <w:rPr>
          <w:rFonts w:ascii="Times New Roman" w:hAnsi="Times New Roman"/>
          <w:bCs/>
          <w:color w:val="000000"/>
          <w:sz w:val="24"/>
          <w:szCs w:val="24"/>
        </w:rPr>
        <w:t>выдаваемого</w:t>
      </w:r>
      <w:r w:rsidR="00D2251E" w:rsidRPr="00D2251E">
        <w:rPr>
          <w:rFonts w:ascii="Times New Roman" w:hAnsi="Times New Roman"/>
          <w:bCs/>
          <w:color w:val="000000"/>
          <w:sz w:val="24"/>
          <w:szCs w:val="24"/>
        </w:rPr>
        <w:t xml:space="preserve"> в </w:t>
      </w:r>
      <w:r w:rsidR="00D2251E" w:rsidRPr="00E5355E">
        <w:rPr>
          <w:rFonts w:ascii="Times New Roman" w:hAnsi="Times New Roman"/>
          <w:bCs/>
          <w:color w:val="000000"/>
          <w:sz w:val="24"/>
          <w:szCs w:val="24"/>
        </w:rPr>
        <w:t>течение семестра после каждого семинара.</w:t>
      </w:r>
      <w:r w:rsidR="00D2251E" w:rsidRPr="00E5355E">
        <w:t xml:space="preserve"> </w:t>
      </w:r>
      <w:r w:rsidR="00D2251E" w:rsidRPr="00E5355E">
        <w:rPr>
          <w:rFonts w:ascii="Times New Roman" w:hAnsi="Times New Roman"/>
          <w:bCs/>
          <w:color w:val="000000"/>
          <w:sz w:val="24"/>
          <w:szCs w:val="24"/>
        </w:rPr>
        <w:t>На семинарских занятиях используются технологии мониторинга качества образования студентов: опросные методы, анализ выполнения домашних заданий, контрольная работа</w:t>
      </w:r>
      <w:r w:rsidR="00D2251E" w:rsidRPr="00934123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542D21" w:rsidRPr="00934123">
        <w:rPr>
          <w:rFonts w:ascii="Times New Roman" w:hAnsi="Times New Roman"/>
          <w:bCs/>
          <w:color w:val="000000"/>
          <w:sz w:val="24"/>
          <w:szCs w:val="24"/>
        </w:rPr>
        <w:t xml:space="preserve"> По результатам работы на семинарских занятиях собирается портфолио студента. Оценка «зачтено» по результатам защиты портфолио является одним из условий успешного прохождения промежуточной аттестации.</w:t>
      </w:r>
    </w:p>
    <w:p w:rsidR="00E5355E" w:rsidRPr="00E5355E" w:rsidRDefault="00AB033D" w:rsidP="0093412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341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D4486" w:rsidRPr="0093412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4486" w:rsidRPr="00934123">
        <w:rPr>
          <w:rFonts w:ascii="Times New Roman" w:hAnsi="Times New Roman"/>
          <w:b/>
          <w:color w:val="000000"/>
          <w:sz w:val="24"/>
          <w:szCs w:val="24"/>
        </w:rPr>
        <w:t>Промежуточная аттестация</w:t>
      </w:r>
      <w:r w:rsidR="00BD4486" w:rsidRPr="00934123">
        <w:rPr>
          <w:rFonts w:ascii="Times New Roman" w:hAnsi="Times New Roman"/>
          <w:color w:val="000000"/>
          <w:sz w:val="24"/>
          <w:szCs w:val="24"/>
        </w:rPr>
        <w:t xml:space="preserve"> (итоговая по дисциплине) проводится </w:t>
      </w:r>
      <w:r w:rsidR="00BD4486" w:rsidRPr="00934123">
        <w:rPr>
          <w:rFonts w:ascii="Times New Roman" w:hAnsi="Times New Roman"/>
          <w:bCs/>
          <w:color w:val="000000"/>
          <w:sz w:val="24"/>
          <w:szCs w:val="24"/>
        </w:rPr>
        <w:t xml:space="preserve">по завершению каждого периода ее освоения (семестра) </w:t>
      </w:r>
      <w:r w:rsidR="00BD4486" w:rsidRPr="00934123">
        <w:rPr>
          <w:rFonts w:ascii="Times New Roman" w:hAnsi="Times New Roman"/>
          <w:color w:val="000000"/>
          <w:sz w:val="24"/>
          <w:szCs w:val="24"/>
        </w:rPr>
        <w:t xml:space="preserve">в виде </w:t>
      </w:r>
      <w:r w:rsidR="00E5355E" w:rsidRPr="00934123">
        <w:rPr>
          <w:rFonts w:ascii="Times New Roman" w:hAnsi="Times New Roman"/>
          <w:sz w:val="24"/>
          <w:szCs w:val="24"/>
        </w:rPr>
        <w:t>устного экзамена. Билеты на э</w:t>
      </w:r>
      <w:r w:rsidR="00E5355E" w:rsidRPr="00E5355E">
        <w:rPr>
          <w:rFonts w:ascii="Times New Roman" w:hAnsi="Times New Roman"/>
          <w:sz w:val="24"/>
          <w:szCs w:val="24"/>
        </w:rPr>
        <w:t>кзамене состоят из двух вопросов из разных разделов курса.</w:t>
      </w:r>
    </w:p>
    <w:p w:rsidR="00BD4486" w:rsidRPr="00E5355E" w:rsidRDefault="00BD4486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BD4486" w:rsidRPr="00E5355E" w:rsidRDefault="00E5355E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E5355E">
        <w:lastRenderedPageBreak/>
        <w:t>Р</w:t>
      </w:r>
      <w:r w:rsidR="00BD4486" w:rsidRPr="00E5355E">
        <w:t>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E5355E" w:rsidRDefault="00E5355E" w:rsidP="00E5355E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E5355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5355E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BD4486" w:rsidRPr="005E4791" w:rsidRDefault="00BD448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97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502"/>
        <w:gridCol w:w="1063"/>
      </w:tblGrid>
      <w:tr w:rsidR="00BD4486" w:rsidRPr="005E4791" w:rsidTr="00E5355E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5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E5355E" w:rsidRPr="005E4791" w:rsidTr="00E5355E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E5355E" w:rsidRPr="005E4791" w:rsidRDefault="00E5355E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355E" w:rsidRPr="005E4791" w:rsidRDefault="00E5355E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355E" w:rsidRPr="00BE10CA" w:rsidRDefault="00E5355E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E535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355E" w:rsidRPr="005E4791" w:rsidRDefault="00E5355E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E5355E" w:rsidRPr="005E4791" w:rsidTr="00E5355E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55E" w:rsidRPr="00251DE3" w:rsidRDefault="00251DE3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51DE3">
              <w:rPr>
                <w:rFonts w:ascii="Times New Roman" w:hAnsi="Times New Roman"/>
                <w:b/>
                <w:sz w:val="24"/>
                <w:szCs w:val="24"/>
              </w:rPr>
              <w:t>ОПК-</w:t>
            </w:r>
            <w:r w:rsidR="00F061DA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355E" w:rsidRPr="00ED3615" w:rsidRDefault="00F061DA" w:rsidP="00107EDA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041C">
              <w:rPr>
                <w:rFonts w:ascii="Times New Roman" w:hAnsi="Times New Roman"/>
                <w:b/>
                <w:noProof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8.2</w:t>
            </w:r>
            <w:r w:rsidRPr="00B20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3113ED">
              <w:rPr>
                <w:rFonts w:ascii="Times New Roman" w:hAnsi="Times New Roman"/>
                <w:sz w:val="24"/>
                <w:szCs w:val="24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модули.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355E" w:rsidRPr="00E5355E" w:rsidRDefault="00E5355E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5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5355E" w:rsidRPr="00E5355E" w:rsidRDefault="00E5355E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55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BD4486" w:rsidRPr="00E0395B" w:rsidRDefault="00BD4486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BD4486" w:rsidRDefault="00BD4486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BD4486" w:rsidRDefault="00BD4486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BD4486" w:rsidRPr="00314449" w:rsidRDefault="00BD4486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BD4486" w:rsidRPr="007828C1" w:rsidRDefault="007828C1" w:rsidP="007828C1">
      <w:pPr>
        <w:pStyle w:val="af3"/>
        <w:spacing w:line="240" w:lineRule="auto"/>
        <w:ind w:left="36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</w:t>
      </w:r>
      <w:r w:rsidR="00BD4486" w:rsidRPr="007828C1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:rsidR="007828C1" w:rsidRPr="007828C1" w:rsidRDefault="007828C1" w:rsidP="007828C1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542D21" w:rsidRPr="007828C1" w:rsidRDefault="00542D21" w:rsidP="007828C1">
      <w:pPr>
        <w:pStyle w:val="af3"/>
        <w:widowControl w:val="0"/>
        <w:numPr>
          <w:ilvl w:val="0"/>
          <w:numId w:val="32"/>
        </w:numPr>
        <w:autoSpaceDE w:val="0"/>
        <w:autoSpaceDN w:val="0"/>
        <w:adjustRightInd w:val="0"/>
        <w:spacing w:line="240" w:lineRule="auto"/>
        <w:ind w:left="426" w:hanging="426"/>
        <w:jc w:val="both"/>
        <w:rPr>
          <w:rFonts w:ascii="Times New Roman" w:hAnsi="Times New Roman"/>
          <w:bCs/>
          <w:kern w:val="36"/>
          <w:sz w:val="24"/>
          <w:szCs w:val="24"/>
          <w:lang w:eastAsia="ru-RU"/>
        </w:rPr>
      </w:pPr>
      <w:proofErr w:type="spellStart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>Непейвода</w:t>
      </w:r>
      <w:proofErr w:type="spellEnd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>, Н.Н. Прикладная логика</w:t>
      </w:r>
      <w:r w:rsidR="00FE3A90">
        <w:rPr>
          <w:rFonts w:ascii="Times New Roman" w:hAnsi="Times New Roman"/>
          <w:bCs/>
          <w:kern w:val="36"/>
          <w:sz w:val="24"/>
          <w:szCs w:val="24"/>
          <w:lang w:eastAsia="ru-RU"/>
        </w:rPr>
        <w:t>: учебное пособие</w:t>
      </w:r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 / Н.Н. </w:t>
      </w:r>
      <w:proofErr w:type="spellStart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>Непейвода</w:t>
      </w:r>
      <w:proofErr w:type="spellEnd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>. – 3-е изд., существ</w:t>
      </w:r>
      <w:proofErr w:type="gramStart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>.</w:t>
      </w:r>
      <w:proofErr w:type="gramEnd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>п</w:t>
      </w:r>
      <w:proofErr w:type="gramEnd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>ерераб</w:t>
      </w:r>
      <w:proofErr w:type="spellEnd"/>
      <w:r w:rsidRPr="004055C8"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. и доп. </w:t>
      </w:r>
      <w:r w:rsidRPr="00934123"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– Москва ; Берлин : </w:t>
      </w:r>
      <w:proofErr w:type="spellStart"/>
      <w:r w:rsidRPr="00934123">
        <w:rPr>
          <w:rFonts w:ascii="Times New Roman" w:hAnsi="Times New Roman"/>
          <w:bCs/>
          <w:kern w:val="36"/>
          <w:sz w:val="24"/>
          <w:szCs w:val="24"/>
          <w:lang w:eastAsia="ru-RU"/>
        </w:rPr>
        <w:t>Директ</w:t>
      </w:r>
      <w:proofErr w:type="spellEnd"/>
      <w:r w:rsidRPr="00934123">
        <w:rPr>
          <w:rFonts w:ascii="Times New Roman" w:hAnsi="Times New Roman"/>
          <w:bCs/>
          <w:kern w:val="36"/>
          <w:sz w:val="24"/>
          <w:szCs w:val="24"/>
          <w:lang w:eastAsia="ru-RU"/>
        </w:rPr>
        <w:t>-Медиа, 2019. – 576 с.</w:t>
      </w:r>
      <w:proofErr w:type="gramStart"/>
      <w:r w:rsidRPr="00934123"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 :</w:t>
      </w:r>
      <w:proofErr w:type="gramEnd"/>
      <w:r w:rsidRPr="00934123"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 ил. – Режим доступа: по подписке. – URL: </w:t>
      </w:r>
      <w:hyperlink r:id="rId10" w:history="1">
        <w:r w:rsidRPr="00934123">
          <w:rPr>
            <w:rStyle w:val="a4"/>
            <w:rFonts w:ascii="Times New Roman" w:hAnsi="Times New Roman"/>
            <w:bCs/>
            <w:kern w:val="36"/>
            <w:sz w:val="24"/>
            <w:szCs w:val="24"/>
            <w:lang w:eastAsia="ru-RU"/>
          </w:rPr>
          <w:t>http://biblioclub.ru/index.php?page=book&amp;id=561272</w:t>
        </w:r>
      </w:hyperlink>
    </w:p>
    <w:p w:rsidR="00542D21" w:rsidRPr="00934123" w:rsidRDefault="007828C1" w:rsidP="00813955">
      <w:pPr>
        <w:shd w:val="clear" w:color="auto" w:fill="FFFFFF"/>
        <w:ind w:left="360"/>
        <w:jc w:val="both"/>
        <w:rPr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2.</w:t>
      </w:r>
      <w:r w:rsidR="00934123">
        <w:rPr>
          <w:rFonts w:ascii="Times New Roman" w:hAnsi="Times New Roman"/>
          <w:sz w:val="24"/>
          <w:szCs w:val="24"/>
        </w:rPr>
        <w:t xml:space="preserve">  </w:t>
      </w:r>
      <w:r w:rsidR="00542D21" w:rsidRPr="00934123">
        <w:rPr>
          <w:rFonts w:ascii="Times New Roman" w:hAnsi="Times New Roman"/>
          <w:sz w:val="24"/>
          <w:szCs w:val="24"/>
        </w:rPr>
        <w:t>Рублев, В.С. Языки логического программирования</w:t>
      </w:r>
      <w:r w:rsidR="008533F4">
        <w:rPr>
          <w:rFonts w:ascii="Times New Roman" w:hAnsi="Times New Roman"/>
          <w:bCs/>
          <w:kern w:val="36"/>
          <w:sz w:val="24"/>
          <w:szCs w:val="24"/>
          <w:lang w:eastAsia="ru-RU"/>
        </w:rPr>
        <w:t>: учебное пособие</w:t>
      </w:r>
      <w:r w:rsidR="00542D21" w:rsidRPr="00934123">
        <w:rPr>
          <w:rFonts w:ascii="Times New Roman" w:hAnsi="Times New Roman"/>
          <w:sz w:val="24"/>
          <w:szCs w:val="24"/>
        </w:rPr>
        <w:t xml:space="preserve"> / В.С. Рублев. – Москва</w:t>
      </w:r>
      <w:proofErr w:type="gramStart"/>
      <w:r w:rsidR="00542D21" w:rsidRPr="0093412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542D21" w:rsidRPr="00934123">
        <w:rPr>
          <w:rFonts w:ascii="Times New Roman" w:hAnsi="Times New Roman"/>
          <w:sz w:val="24"/>
          <w:szCs w:val="24"/>
        </w:rPr>
        <w:t xml:space="preserve"> Интернет-Университет Информационных Технологий, 2008. – 115 с. – Режим доступа: по подписке. – URL: </w:t>
      </w:r>
      <w:hyperlink r:id="rId11" w:history="1">
        <w:r w:rsidR="00542D21" w:rsidRPr="00934123">
          <w:rPr>
            <w:rStyle w:val="a4"/>
            <w:rFonts w:ascii="Times New Roman" w:hAnsi="Times New Roman"/>
            <w:sz w:val="24"/>
            <w:szCs w:val="24"/>
          </w:rPr>
          <w:t>http://biblioclub.ru/index.php?page=book&amp;id=234653</w:t>
        </w:r>
      </w:hyperlink>
    </w:p>
    <w:p w:rsidR="00542D21" w:rsidRPr="00EF1574" w:rsidRDefault="00542D21" w:rsidP="007828C1">
      <w:pPr>
        <w:pStyle w:val="af3"/>
        <w:numPr>
          <w:ilvl w:val="0"/>
          <w:numId w:val="4"/>
        </w:numPr>
        <w:shd w:val="clear" w:color="auto" w:fill="FFFFFF"/>
        <w:jc w:val="both"/>
        <w:rPr>
          <w:rStyle w:val="a4"/>
          <w:rFonts w:eastAsia="Times New Roman"/>
        </w:rPr>
      </w:pPr>
      <w:proofErr w:type="spellStart"/>
      <w:r w:rsidRPr="007828C1">
        <w:rPr>
          <w:rFonts w:ascii="Times New Roman" w:eastAsia="BatangChe" w:hAnsi="Times New Roman"/>
          <w:sz w:val="24"/>
          <w:szCs w:val="24"/>
        </w:rPr>
        <w:t>Шрайнер</w:t>
      </w:r>
      <w:proofErr w:type="spellEnd"/>
      <w:r w:rsidRPr="007828C1">
        <w:rPr>
          <w:rFonts w:ascii="Times New Roman" w:eastAsia="BatangChe" w:hAnsi="Times New Roman"/>
          <w:sz w:val="24"/>
          <w:szCs w:val="24"/>
        </w:rPr>
        <w:t>, П.А. Основы программирования на языке Пролог / П.А. Шрайнер. - Москва</w:t>
      </w:r>
      <w:proofErr w:type="gramStart"/>
      <w:r w:rsidRPr="007828C1">
        <w:rPr>
          <w:rFonts w:ascii="Times New Roman" w:eastAsia="BatangChe" w:hAnsi="Times New Roman"/>
          <w:sz w:val="24"/>
          <w:szCs w:val="24"/>
        </w:rPr>
        <w:t xml:space="preserve"> :</w:t>
      </w:r>
      <w:proofErr w:type="gramEnd"/>
      <w:r w:rsidRPr="007828C1">
        <w:rPr>
          <w:rFonts w:ascii="Times New Roman" w:eastAsia="BatangChe" w:hAnsi="Times New Roman"/>
          <w:sz w:val="24"/>
          <w:szCs w:val="24"/>
        </w:rPr>
        <w:t xml:space="preserve"> Интернет-Университет Информационных Технологий, 2005. - 176 с. - (Основы информационных технологий). - ISBN 5-9556-0034-5</w:t>
      </w:r>
      <w:proofErr w:type="gramStart"/>
      <w:r w:rsidRPr="007828C1">
        <w:rPr>
          <w:rFonts w:ascii="Times New Roman" w:eastAsia="BatangChe" w:hAnsi="Times New Roman"/>
          <w:sz w:val="24"/>
          <w:szCs w:val="24"/>
        </w:rPr>
        <w:t xml:space="preserve"> ;</w:t>
      </w:r>
      <w:proofErr w:type="gramEnd"/>
      <w:r w:rsidRPr="007828C1">
        <w:rPr>
          <w:rFonts w:ascii="Times New Roman" w:eastAsia="BatangChe" w:hAnsi="Times New Roman"/>
          <w:sz w:val="24"/>
          <w:szCs w:val="24"/>
        </w:rPr>
        <w:t xml:space="preserve"> То же [Электронный ресурс]. - URL: </w:t>
      </w:r>
      <w:r w:rsidRPr="00EF1574">
        <w:rPr>
          <w:rStyle w:val="a4"/>
          <w:rFonts w:ascii="Times New Roman" w:eastAsia="Times New Roman" w:hAnsi="Times New Roman"/>
          <w:sz w:val="24"/>
          <w:szCs w:val="24"/>
        </w:rPr>
        <w:t>http://biblioclub.ru/index.php?page=book&amp;id=233214</w:t>
      </w:r>
    </w:p>
    <w:p w:rsidR="009467F4" w:rsidRPr="009467F4" w:rsidRDefault="009467F4" w:rsidP="009467F4">
      <w:pPr>
        <w:pStyle w:val="1"/>
        <w:shd w:val="clear" w:color="auto" w:fill="FFFFFF"/>
        <w:spacing w:before="0" w:beforeAutospacing="0" w:after="0" w:afterAutospacing="0"/>
        <w:ind w:left="426"/>
        <w:jc w:val="both"/>
        <w:rPr>
          <w:b w:val="0"/>
          <w:sz w:val="24"/>
          <w:szCs w:val="24"/>
        </w:rPr>
      </w:pPr>
    </w:p>
    <w:p w:rsidR="00BD4486" w:rsidRPr="005E4791" w:rsidRDefault="00BD4486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D4486" w:rsidRPr="005E4791" w:rsidRDefault="00BD448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BD4486" w:rsidRDefault="00BD448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DE26BF" w:rsidRDefault="00DE26BF" w:rsidP="001327D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327D6" w:rsidRPr="007828C1" w:rsidRDefault="001327D6" w:rsidP="001327D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  <w:sectPr w:rsidR="001327D6" w:rsidRPr="007828C1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782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7828C1">
        <w:rPr>
          <w:rFonts w:ascii="Times New Roman" w:hAnsi="Times New Roman"/>
          <w:bCs/>
          <w:color w:val="000000"/>
          <w:sz w:val="24"/>
          <w:szCs w:val="24"/>
        </w:rPr>
        <w:t xml:space="preserve"> Г.Э. Логические основы программирования.</w:t>
      </w:r>
      <w:r w:rsidR="00F61F8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828C1">
        <w:rPr>
          <w:rFonts w:ascii="Times New Roman" w:hAnsi="Times New Roman"/>
          <w:bCs/>
          <w:color w:val="000000"/>
          <w:sz w:val="24"/>
          <w:szCs w:val="24"/>
        </w:rPr>
        <w:t>Курс лекций. 2019 г.</w:t>
      </w:r>
      <w:r w:rsidRPr="007828C1">
        <w:rPr>
          <w:rFonts w:ascii="Times New Roman" w:hAnsi="Times New Roman"/>
          <w:bCs/>
          <w:color w:val="000000"/>
          <w:sz w:val="24"/>
          <w:szCs w:val="24"/>
        </w:rPr>
        <w:br/>
      </w:r>
      <w:r w:rsidRPr="00CD5234">
        <w:rPr>
          <w:rStyle w:val="a4"/>
          <w:rFonts w:ascii="Times New Roman" w:hAnsi="Times New Roman"/>
          <w:sz w:val="24"/>
          <w:szCs w:val="24"/>
        </w:rPr>
        <w:t>https://drive.google.com/file/d/19GFizz440UIf26x2jbZaOFF3dZWGOir6/view?usp=sharing</w:t>
      </w:r>
    </w:p>
    <w:p w:rsidR="00BD4486" w:rsidRPr="005E4791" w:rsidRDefault="00BD448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BD4486" w:rsidRPr="00401D1C" w:rsidRDefault="00BD448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71EBE" w:rsidRPr="00B2041C" w:rsidRDefault="00CC439A" w:rsidP="00971EB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ПО не требуется.</w:t>
      </w:r>
    </w:p>
    <w:p w:rsidR="00BD4486" w:rsidRPr="00054B2D" w:rsidRDefault="00BD448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D4486" w:rsidRDefault="00BD4486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BD4486" w:rsidRDefault="00BD448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72158" w:rsidRPr="00791156" w:rsidRDefault="00772158" w:rsidP="00772158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.</w:t>
      </w:r>
    </w:p>
    <w:p w:rsidR="00772158" w:rsidRPr="00791156" w:rsidRDefault="00772158" w:rsidP="00772158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772158" w:rsidRPr="00791156" w:rsidRDefault="00772158" w:rsidP="00772158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91156">
        <w:rPr>
          <w:rFonts w:ascii="Times New Roman" w:hAnsi="Times New Roman"/>
          <w:color w:val="000000"/>
          <w:sz w:val="24"/>
          <w:szCs w:val="24"/>
        </w:rPr>
        <w:t>ресурсы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772158" w:rsidRPr="00791156" w:rsidRDefault="00772158" w:rsidP="00772158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)</w:t>
      </w:r>
    </w:p>
    <w:p w:rsidR="00BF66F4" w:rsidRDefault="00BF66F4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D4486" w:rsidRPr="00314449" w:rsidRDefault="00BD448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BD4486" w:rsidRPr="00314449" w:rsidRDefault="00BD4486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BD4486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BD4486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5E4791" w:rsidRDefault="00BD4486" w:rsidP="00726C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занятий</w:t>
            </w:r>
          </w:p>
        </w:tc>
      </w:tr>
      <w:tr w:rsidR="00BD4486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4486" w:rsidRPr="005E4791" w:rsidRDefault="00BD448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обучающихся </w:t>
            </w:r>
          </w:p>
        </w:tc>
      </w:tr>
    </w:tbl>
    <w:p w:rsidR="00CC439A" w:rsidRDefault="00CC439A" w:rsidP="00CC439A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Pr="008664D1" w:rsidRDefault="00CC439A" w:rsidP="00CC439A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CC439A" w:rsidRPr="00194FF9" w:rsidRDefault="00CC439A" w:rsidP="00CC439A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CC439A" w:rsidRPr="00194FF9" w:rsidRDefault="00CC439A" w:rsidP="00CC439A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CC439A" w:rsidRPr="00194FF9" w:rsidRDefault="00CC439A" w:rsidP="00CC439A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CC439A" w:rsidRDefault="00CC439A" w:rsidP="00CC439A"/>
    <w:p w:rsidR="00CC439A" w:rsidRDefault="00CC439A" w:rsidP="00CC439A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C439A" w:rsidRDefault="00CC439A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BD4486" w:rsidRPr="004F1F34" w:rsidRDefault="00BD448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BD4486">
        <w:rPr>
          <w:rFonts w:ascii="Times New Roman" w:hAnsi="Times New Roman"/>
          <w:b/>
          <w:noProof/>
          <w:sz w:val="24"/>
          <w:szCs w:val="24"/>
          <w:lang w:val="ru-RU"/>
        </w:rPr>
        <w:t>Логические основы программирования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BD4486" w:rsidRPr="00940BEE" w:rsidRDefault="00BD4486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BD4486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BD4486" w:rsidRPr="00940BEE" w:rsidRDefault="00BD448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BD448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48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48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48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48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48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48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486" w:rsidRPr="00940BEE" w:rsidRDefault="00BD448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D4486" w:rsidRDefault="00BD4486" w:rsidP="0066743C">
      <w:pPr>
        <w:rPr>
          <w:rFonts w:ascii="Times New Roman" w:hAnsi="Times New Roman"/>
          <w:sz w:val="24"/>
          <w:szCs w:val="24"/>
        </w:rPr>
        <w:sectPr w:rsidR="00BD448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4486" w:rsidRDefault="00BD4486" w:rsidP="00BF66F4">
      <w:pPr>
        <w:rPr>
          <w:rFonts w:ascii="Times New Roman" w:hAnsi="Times New Roman"/>
          <w:sz w:val="24"/>
          <w:szCs w:val="24"/>
        </w:rPr>
      </w:pPr>
    </w:p>
    <w:sectPr w:rsidR="00BD4486" w:rsidSect="00BD44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014" w:rsidRDefault="00D15014" w:rsidP="00C5247A">
      <w:pPr>
        <w:spacing w:line="240" w:lineRule="auto"/>
      </w:pPr>
      <w:r>
        <w:separator/>
      </w:r>
    </w:p>
  </w:endnote>
  <w:endnote w:type="continuationSeparator" w:id="0">
    <w:p w:rsidR="00D15014" w:rsidRDefault="00D15014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014" w:rsidRDefault="00D15014" w:rsidP="00C5247A">
      <w:pPr>
        <w:spacing w:line="240" w:lineRule="auto"/>
      </w:pPr>
      <w:r>
        <w:separator/>
      </w:r>
    </w:p>
  </w:footnote>
  <w:footnote w:type="continuationSeparator" w:id="0">
    <w:p w:rsidR="00D15014" w:rsidRDefault="00D15014" w:rsidP="00C5247A">
      <w:pPr>
        <w:spacing w:line="240" w:lineRule="auto"/>
      </w:pPr>
      <w:r>
        <w:continuationSeparator/>
      </w:r>
    </w:p>
  </w:footnote>
  <w:footnote w:id="1">
    <w:p w:rsidR="00767889" w:rsidRPr="00E20145" w:rsidRDefault="00767889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2D7"/>
    <w:multiLevelType w:val="hybridMultilevel"/>
    <w:tmpl w:val="A5E85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BB2136"/>
    <w:multiLevelType w:val="hybridMultilevel"/>
    <w:tmpl w:val="DB76E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8E473FF"/>
    <w:multiLevelType w:val="hybridMultilevel"/>
    <w:tmpl w:val="F272BD2C"/>
    <w:lvl w:ilvl="0" w:tplc="0EB0BB9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B26BE5"/>
    <w:multiLevelType w:val="hybridMultilevel"/>
    <w:tmpl w:val="F4A8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76DB1"/>
    <w:multiLevelType w:val="hybridMultilevel"/>
    <w:tmpl w:val="CC068F38"/>
    <w:lvl w:ilvl="0" w:tplc="0EB0BB9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1081F"/>
    <w:multiLevelType w:val="hybridMultilevel"/>
    <w:tmpl w:val="96CA6892"/>
    <w:lvl w:ilvl="0" w:tplc="A50C35FE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201E5"/>
    <w:multiLevelType w:val="hybridMultilevel"/>
    <w:tmpl w:val="33BE7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1025D1"/>
    <w:multiLevelType w:val="hybridMultilevel"/>
    <w:tmpl w:val="0E0C52EA"/>
    <w:lvl w:ilvl="0" w:tplc="0EB0BB9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24399A"/>
    <w:multiLevelType w:val="hybridMultilevel"/>
    <w:tmpl w:val="8744D168"/>
    <w:lvl w:ilvl="0" w:tplc="2E1665D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CFC5F49"/>
    <w:multiLevelType w:val="hybridMultilevel"/>
    <w:tmpl w:val="6DA0F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27C87"/>
    <w:multiLevelType w:val="hybridMultilevel"/>
    <w:tmpl w:val="F272BD2C"/>
    <w:lvl w:ilvl="0" w:tplc="0EB0BB9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7735039E"/>
    <w:multiLevelType w:val="hybridMultilevel"/>
    <w:tmpl w:val="0A6667DE"/>
    <w:lvl w:ilvl="0" w:tplc="0EB0BB9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41507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81C2F89"/>
    <w:multiLevelType w:val="hybridMultilevel"/>
    <w:tmpl w:val="4C16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D62BC3"/>
    <w:multiLevelType w:val="hybridMultilevel"/>
    <w:tmpl w:val="A5E85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1"/>
  </w:num>
  <w:num w:numId="2">
    <w:abstractNumId w:val="10"/>
  </w:num>
  <w:num w:numId="3">
    <w:abstractNumId w:val="12"/>
  </w:num>
  <w:num w:numId="4">
    <w:abstractNumId w:val="21"/>
  </w:num>
  <w:num w:numId="5">
    <w:abstractNumId w:val="4"/>
  </w:num>
  <w:num w:numId="6">
    <w:abstractNumId w:val="6"/>
  </w:num>
  <w:num w:numId="7">
    <w:abstractNumId w:val="22"/>
  </w:num>
  <w:num w:numId="8">
    <w:abstractNumId w:val="8"/>
  </w:num>
  <w:num w:numId="9">
    <w:abstractNumId w:val="27"/>
  </w:num>
  <w:num w:numId="10">
    <w:abstractNumId w:val="7"/>
  </w:num>
  <w:num w:numId="11">
    <w:abstractNumId w:val="3"/>
  </w:num>
  <w:num w:numId="12">
    <w:abstractNumId w:val="13"/>
  </w:num>
  <w:num w:numId="13">
    <w:abstractNumId w:val="26"/>
  </w:num>
  <w:num w:numId="14">
    <w:abstractNumId w:val="14"/>
  </w:num>
  <w:num w:numId="15">
    <w:abstractNumId w:val="17"/>
  </w:num>
  <w:num w:numId="16">
    <w:abstractNumId w:val="25"/>
  </w:num>
  <w:num w:numId="17">
    <w:abstractNumId w:val="20"/>
  </w:num>
  <w:num w:numId="18">
    <w:abstractNumId w:val="1"/>
  </w:num>
  <w:num w:numId="19">
    <w:abstractNumId w:val="2"/>
  </w:num>
  <w:num w:numId="20">
    <w:abstractNumId w:val="16"/>
  </w:num>
  <w:num w:numId="21">
    <w:abstractNumId w:val="29"/>
  </w:num>
  <w:num w:numId="22">
    <w:abstractNumId w:val="24"/>
  </w:num>
  <w:num w:numId="23">
    <w:abstractNumId w:val="9"/>
  </w:num>
  <w:num w:numId="24">
    <w:abstractNumId w:val="19"/>
  </w:num>
  <w:num w:numId="25">
    <w:abstractNumId w:val="28"/>
  </w:num>
  <w:num w:numId="26">
    <w:abstractNumId w:val="15"/>
  </w:num>
  <w:num w:numId="27">
    <w:abstractNumId w:val="18"/>
  </w:num>
  <w:num w:numId="28">
    <w:abstractNumId w:val="11"/>
  </w:num>
  <w:num w:numId="29">
    <w:abstractNumId w:val="23"/>
  </w:num>
  <w:num w:numId="30">
    <w:abstractNumId w:val="30"/>
  </w:num>
  <w:num w:numId="31">
    <w:abstractNumId w:val="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B26"/>
    <w:rsid w:val="00032FAA"/>
    <w:rsid w:val="0004039E"/>
    <w:rsid w:val="000414D4"/>
    <w:rsid w:val="00042F4A"/>
    <w:rsid w:val="00043D74"/>
    <w:rsid w:val="0004453B"/>
    <w:rsid w:val="00050E4A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960FF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27D6"/>
    <w:rsid w:val="0013518E"/>
    <w:rsid w:val="001360E0"/>
    <w:rsid w:val="00136218"/>
    <w:rsid w:val="001368D9"/>
    <w:rsid w:val="00136D5A"/>
    <w:rsid w:val="00136FD2"/>
    <w:rsid w:val="00154075"/>
    <w:rsid w:val="0017354E"/>
    <w:rsid w:val="00177C21"/>
    <w:rsid w:val="0018426E"/>
    <w:rsid w:val="00190943"/>
    <w:rsid w:val="001949C2"/>
    <w:rsid w:val="00196701"/>
    <w:rsid w:val="001A0618"/>
    <w:rsid w:val="001A304D"/>
    <w:rsid w:val="001A4D9E"/>
    <w:rsid w:val="001B0B1A"/>
    <w:rsid w:val="001B3639"/>
    <w:rsid w:val="001B5FB8"/>
    <w:rsid w:val="001B6F6C"/>
    <w:rsid w:val="001C1163"/>
    <w:rsid w:val="001C13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540"/>
    <w:rsid w:val="00222A73"/>
    <w:rsid w:val="00226E10"/>
    <w:rsid w:val="0023143B"/>
    <w:rsid w:val="00232045"/>
    <w:rsid w:val="00233D77"/>
    <w:rsid w:val="00236E0C"/>
    <w:rsid w:val="00241998"/>
    <w:rsid w:val="002422E1"/>
    <w:rsid w:val="00250096"/>
    <w:rsid w:val="00251DE3"/>
    <w:rsid w:val="002524E7"/>
    <w:rsid w:val="0026609E"/>
    <w:rsid w:val="002668F8"/>
    <w:rsid w:val="00270EEF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2F44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DCD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67CC5"/>
    <w:rsid w:val="003749EC"/>
    <w:rsid w:val="003778B3"/>
    <w:rsid w:val="003802FE"/>
    <w:rsid w:val="00380B7F"/>
    <w:rsid w:val="003828E8"/>
    <w:rsid w:val="00382DBD"/>
    <w:rsid w:val="0038723D"/>
    <w:rsid w:val="00390A5C"/>
    <w:rsid w:val="00391BBA"/>
    <w:rsid w:val="00391E71"/>
    <w:rsid w:val="0039294E"/>
    <w:rsid w:val="0039431C"/>
    <w:rsid w:val="0039480B"/>
    <w:rsid w:val="00396EB7"/>
    <w:rsid w:val="003A6AD9"/>
    <w:rsid w:val="003B00AE"/>
    <w:rsid w:val="003B4967"/>
    <w:rsid w:val="003C21F2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1D1C"/>
    <w:rsid w:val="00405F65"/>
    <w:rsid w:val="0041032F"/>
    <w:rsid w:val="0041100E"/>
    <w:rsid w:val="00412E9E"/>
    <w:rsid w:val="004134B5"/>
    <w:rsid w:val="00417600"/>
    <w:rsid w:val="00417B86"/>
    <w:rsid w:val="004213B6"/>
    <w:rsid w:val="00423D46"/>
    <w:rsid w:val="004329D1"/>
    <w:rsid w:val="0043312D"/>
    <w:rsid w:val="00433C86"/>
    <w:rsid w:val="0043467E"/>
    <w:rsid w:val="00436248"/>
    <w:rsid w:val="00436876"/>
    <w:rsid w:val="00436FD1"/>
    <w:rsid w:val="00441E70"/>
    <w:rsid w:val="0044326B"/>
    <w:rsid w:val="004457B9"/>
    <w:rsid w:val="00450618"/>
    <w:rsid w:val="004533C0"/>
    <w:rsid w:val="00460BF4"/>
    <w:rsid w:val="0047023A"/>
    <w:rsid w:val="00470FC9"/>
    <w:rsid w:val="004720EC"/>
    <w:rsid w:val="00482164"/>
    <w:rsid w:val="004823D0"/>
    <w:rsid w:val="004841F6"/>
    <w:rsid w:val="00487059"/>
    <w:rsid w:val="00492428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5015EA"/>
    <w:rsid w:val="005104DC"/>
    <w:rsid w:val="00512C6F"/>
    <w:rsid w:val="005162DE"/>
    <w:rsid w:val="0052297F"/>
    <w:rsid w:val="005259C5"/>
    <w:rsid w:val="0052713B"/>
    <w:rsid w:val="0053037F"/>
    <w:rsid w:val="00531CE3"/>
    <w:rsid w:val="00533035"/>
    <w:rsid w:val="005374AA"/>
    <w:rsid w:val="00540952"/>
    <w:rsid w:val="00542D21"/>
    <w:rsid w:val="00546F43"/>
    <w:rsid w:val="00555030"/>
    <w:rsid w:val="00555FB2"/>
    <w:rsid w:val="0056382C"/>
    <w:rsid w:val="00567836"/>
    <w:rsid w:val="00572E23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7B90"/>
    <w:rsid w:val="005C11F9"/>
    <w:rsid w:val="005C1BAE"/>
    <w:rsid w:val="005C2F19"/>
    <w:rsid w:val="005C4FE2"/>
    <w:rsid w:val="005E197C"/>
    <w:rsid w:val="005E3077"/>
    <w:rsid w:val="005E3D95"/>
    <w:rsid w:val="005F25D6"/>
    <w:rsid w:val="005F4529"/>
    <w:rsid w:val="005F4E52"/>
    <w:rsid w:val="0060095F"/>
    <w:rsid w:val="006042EC"/>
    <w:rsid w:val="00607576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4673A"/>
    <w:rsid w:val="00651CCE"/>
    <w:rsid w:val="00660FA7"/>
    <w:rsid w:val="00664386"/>
    <w:rsid w:val="00664661"/>
    <w:rsid w:val="00665AA5"/>
    <w:rsid w:val="00666CC3"/>
    <w:rsid w:val="0066743C"/>
    <w:rsid w:val="0067280D"/>
    <w:rsid w:val="006740E8"/>
    <w:rsid w:val="00674256"/>
    <w:rsid w:val="00677343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5093"/>
    <w:rsid w:val="006D7334"/>
    <w:rsid w:val="006E2C1D"/>
    <w:rsid w:val="006E301B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C0C"/>
    <w:rsid w:val="00726D3C"/>
    <w:rsid w:val="007277CA"/>
    <w:rsid w:val="00732C2C"/>
    <w:rsid w:val="00735937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889"/>
    <w:rsid w:val="00767E1E"/>
    <w:rsid w:val="00772158"/>
    <w:rsid w:val="00772523"/>
    <w:rsid w:val="007731FF"/>
    <w:rsid w:val="00777567"/>
    <w:rsid w:val="00781295"/>
    <w:rsid w:val="007828C1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040E"/>
    <w:rsid w:val="007B1D86"/>
    <w:rsid w:val="007B41C5"/>
    <w:rsid w:val="007B4A5B"/>
    <w:rsid w:val="007B4E77"/>
    <w:rsid w:val="007C40BA"/>
    <w:rsid w:val="007C61A5"/>
    <w:rsid w:val="007C63B0"/>
    <w:rsid w:val="007C6684"/>
    <w:rsid w:val="007D0663"/>
    <w:rsid w:val="007D1E6F"/>
    <w:rsid w:val="007D3C60"/>
    <w:rsid w:val="007D4B48"/>
    <w:rsid w:val="007E386E"/>
    <w:rsid w:val="007E3D77"/>
    <w:rsid w:val="007E3EFF"/>
    <w:rsid w:val="007E3F3E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3955"/>
    <w:rsid w:val="008178FE"/>
    <w:rsid w:val="008219B3"/>
    <w:rsid w:val="00823BAE"/>
    <w:rsid w:val="008253FA"/>
    <w:rsid w:val="00826EBA"/>
    <w:rsid w:val="00827240"/>
    <w:rsid w:val="00827EC0"/>
    <w:rsid w:val="008325EF"/>
    <w:rsid w:val="00846C3F"/>
    <w:rsid w:val="00853024"/>
    <w:rsid w:val="008533F4"/>
    <w:rsid w:val="00855D50"/>
    <w:rsid w:val="00862E87"/>
    <w:rsid w:val="0086658A"/>
    <w:rsid w:val="00866E83"/>
    <w:rsid w:val="008672D2"/>
    <w:rsid w:val="00875EEC"/>
    <w:rsid w:val="00877AAC"/>
    <w:rsid w:val="00882F97"/>
    <w:rsid w:val="0088345C"/>
    <w:rsid w:val="008858C8"/>
    <w:rsid w:val="00887F86"/>
    <w:rsid w:val="008925E9"/>
    <w:rsid w:val="008976A6"/>
    <w:rsid w:val="008A589D"/>
    <w:rsid w:val="008B381A"/>
    <w:rsid w:val="008B3966"/>
    <w:rsid w:val="008B3C37"/>
    <w:rsid w:val="008B5648"/>
    <w:rsid w:val="008B5BC3"/>
    <w:rsid w:val="008C1381"/>
    <w:rsid w:val="008C1554"/>
    <w:rsid w:val="008C430B"/>
    <w:rsid w:val="008C756D"/>
    <w:rsid w:val="008D0885"/>
    <w:rsid w:val="008D60BE"/>
    <w:rsid w:val="008D7C48"/>
    <w:rsid w:val="008E52A0"/>
    <w:rsid w:val="008E5860"/>
    <w:rsid w:val="008E71D4"/>
    <w:rsid w:val="00901F67"/>
    <w:rsid w:val="00907CE8"/>
    <w:rsid w:val="00914DCF"/>
    <w:rsid w:val="00917191"/>
    <w:rsid w:val="0092725C"/>
    <w:rsid w:val="00934123"/>
    <w:rsid w:val="009358F0"/>
    <w:rsid w:val="00935D1D"/>
    <w:rsid w:val="0094200E"/>
    <w:rsid w:val="0094357B"/>
    <w:rsid w:val="009467F4"/>
    <w:rsid w:val="00947DE9"/>
    <w:rsid w:val="009533B8"/>
    <w:rsid w:val="00953810"/>
    <w:rsid w:val="009611BC"/>
    <w:rsid w:val="00965773"/>
    <w:rsid w:val="009658EF"/>
    <w:rsid w:val="0097020A"/>
    <w:rsid w:val="00971EBE"/>
    <w:rsid w:val="00974071"/>
    <w:rsid w:val="0097727B"/>
    <w:rsid w:val="009929D5"/>
    <w:rsid w:val="00992D80"/>
    <w:rsid w:val="00995C62"/>
    <w:rsid w:val="009975C8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73FD"/>
    <w:rsid w:val="009D555A"/>
    <w:rsid w:val="009D5F86"/>
    <w:rsid w:val="009E1A2A"/>
    <w:rsid w:val="009E1B41"/>
    <w:rsid w:val="009E4E5F"/>
    <w:rsid w:val="009F1389"/>
    <w:rsid w:val="009F3F87"/>
    <w:rsid w:val="00A0252F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4F2A"/>
    <w:rsid w:val="00A95977"/>
    <w:rsid w:val="00A97430"/>
    <w:rsid w:val="00AB033D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F02C8"/>
    <w:rsid w:val="00AF0CC4"/>
    <w:rsid w:val="00AF20ED"/>
    <w:rsid w:val="00AF51D9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453E6"/>
    <w:rsid w:val="00B57907"/>
    <w:rsid w:val="00B606C7"/>
    <w:rsid w:val="00B622B6"/>
    <w:rsid w:val="00B62FE6"/>
    <w:rsid w:val="00B633EE"/>
    <w:rsid w:val="00B66B12"/>
    <w:rsid w:val="00B74B45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75FE"/>
    <w:rsid w:val="00BD4486"/>
    <w:rsid w:val="00BD5385"/>
    <w:rsid w:val="00BD5CAF"/>
    <w:rsid w:val="00BD7E19"/>
    <w:rsid w:val="00BE15E1"/>
    <w:rsid w:val="00BE5D96"/>
    <w:rsid w:val="00BE70D5"/>
    <w:rsid w:val="00BE7EAA"/>
    <w:rsid w:val="00BF0581"/>
    <w:rsid w:val="00BF3764"/>
    <w:rsid w:val="00BF66F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1FE8"/>
    <w:rsid w:val="00C5247A"/>
    <w:rsid w:val="00C545A6"/>
    <w:rsid w:val="00C57097"/>
    <w:rsid w:val="00C62611"/>
    <w:rsid w:val="00C64BAF"/>
    <w:rsid w:val="00C666D4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0F2"/>
    <w:rsid w:val="00C9474E"/>
    <w:rsid w:val="00CA098E"/>
    <w:rsid w:val="00CA3752"/>
    <w:rsid w:val="00CB0D34"/>
    <w:rsid w:val="00CB2317"/>
    <w:rsid w:val="00CB52D0"/>
    <w:rsid w:val="00CB5ECF"/>
    <w:rsid w:val="00CB7EAC"/>
    <w:rsid w:val="00CC439A"/>
    <w:rsid w:val="00CC4D40"/>
    <w:rsid w:val="00CC7327"/>
    <w:rsid w:val="00CD03F5"/>
    <w:rsid w:val="00CD2A98"/>
    <w:rsid w:val="00CD4C57"/>
    <w:rsid w:val="00CD5234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CF5823"/>
    <w:rsid w:val="00D0090B"/>
    <w:rsid w:val="00D026BA"/>
    <w:rsid w:val="00D04DF6"/>
    <w:rsid w:val="00D04F69"/>
    <w:rsid w:val="00D06E8D"/>
    <w:rsid w:val="00D10590"/>
    <w:rsid w:val="00D11AA0"/>
    <w:rsid w:val="00D15014"/>
    <w:rsid w:val="00D15656"/>
    <w:rsid w:val="00D205A8"/>
    <w:rsid w:val="00D2251E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0C68"/>
    <w:rsid w:val="00D425D7"/>
    <w:rsid w:val="00D4607E"/>
    <w:rsid w:val="00D47A56"/>
    <w:rsid w:val="00D47AF0"/>
    <w:rsid w:val="00D5311D"/>
    <w:rsid w:val="00D54632"/>
    <w:rsid w:val="00D61E51"/>
    <w:rsid w:val="00D63D26"/>
    <w:rsid w:val="00D653E3"/>
    <w:rsid w:val="00D66AD9"/>
    <w:rsid w:val="00D70F0D"/>
    <w:rsid w:val="00D73013"/>
    <w:rsid w:val="00D767B4"/>
    <w:rsid w:val="00D82256"/>
    <w:rsid w:val="00D82AB4"/>
    <w:rsid w:val="00D83EE5"/>
    <w:rsid w:val="00D86C93"/>
    <w:rsid w:val="00D9030B"/>
    <w:rsid w:val="00D90A7A"/>
    <w:rsid w:val="00D91AF7"/>
    <w:rsid w:val="00D9472F"/>
    <w:rsid w:val="00DA37A8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6BF"/>
    <w:rsid w:val="00DE2F2E"/>
    <w:rsid w:val="00DE7599"/>
    <w:rsid w:val="00DE7676"/>
    <w:rsid w:val="00DF0A51"/>
    <w:rsid w:val="00DF10A6"/>
    <w:rsid w:val="00DF1712"/>
    <w:rsid w:val="00DF3C8D"/>
    <w:rsid w:val="00E02F78"/>
    <w:rsid w:val="00E0395B"/>
    <w:rsid w:val="00E06B73"/>
    <w:rsid w:val="00E134EA"/>
    <w:rsid w:val="00E15CCB"/>
    <w:rsid w:val="00E20FB6"/>
    <w:rsid w:val="00E24895"/>
    <w:rsid w:val="00E24D6E"/>
    <w:rsid w:val="00E2587B"/>
    <w:rsid w:val="00E3037D"/>
    <w:rsid w:val="00E304DA"/>
    <w:rsid w:val="00E344D5"/>
    <w:rsid w:val="00E37DFD"/>
    <w:rsid w:val="00E43D07"/>
    <w:rsid w:val="00E44A3A"/>
    <w:rsid w:val="00E50585"/>
    <w:rsid w:val="00E5355E"/>
    <w:rsid w:val="00E55FF0"/>
    <w:rsid w:val="00E56E8A"/>
    <w:rsid w:val="00E57133"/>
    <w:rsid w:val="00E605FA"/>
    <w:rsid w:val="00E631A4"/>
    <w:rsid w:val="00E63BEC"/>
    <w:rsid w:val="00E649B6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A0B14"/>
    <w:rsid w:val="00EA10AC"/>
    <w:rsid w:val="00EA6141"/>
    <w:rsid w:val="00EB1B4A"/>
    <w:rsid w:val="00EB1F52"/>
    <w:rsid w:val="00EB4A64"/>
    <w:rsid w:val="00EC457E"/>
    <w:rsid w:val="00EC5F30"/>
    <w:rsid w:val="00ED1119"/>
    <w:rsid w:val="00ED21F7"/>
    <w:rsid w:val="00ED450C"/>
    <w:rsid w:val="00EE2D16"/>
    <w:rsid w:val="00EE4890"/>
    <w:rsid w:val="00EE5759"/>
    <w:rsid w:val="00EF1324"/>
    <w:rsid w:val="00EF1574"/>
    <w:rsid w:val="00EF24A7"/>
    <w:rsid w:val="00F00B47"/>
    <w:rsid w:val="00F061DA"/>
    <w:rsid w:val="00F06CBC"/>
    <w:rsid w:val="00F10003"/>
    <w:rsid w:val="00F127DC"/>
    <w:rsid w:val="00F1308F"/>
    <w:rsid w:val="00F13B6A"/>
    <w:rsid w:val="00F153BA"/>
    <w:rsid w:val="00F16B50"/>
    <w:rsid w:val="00F2327B"/>
    <w:rsid w:val="00F30057"/>
    <w:rsid w:val="00F344F5"/>
    <w:rsid w:val="00F34C3D"/>
    <w:rsid w:val="00F35375"/>
    <w:rsid w:val="00F37B19"/>
    <w:rsid w:val="00F4545E"/>
    <w:rsid w:val="00F57AA2"/>
    <w:rsid w:val="00F57AFF"/>
    <w:rsid w:val="00F61A32"/>
    <w:rsid w:val="00F61F81"/>
    <w:rsid w:val="00F6226A"/>
    <w:rsid w:val="00F62F28"/>
    <w:rsid w:val="00F63578"/>
    <w:rsid w:val="00F652DB"/>
    <w:rsid w:val="00F65EE4"/>
    <w:rsid w:val="00F71FF8"/>
    <w:rsid w:val="00F7320A"/>
    <w:rsid w:val="00F73CD1"/>
    <w:rsid w:val="00F76F0C"/>
    <w:rsid w:val="00F9160D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6D5F"/>
    <w:rsid w:val="00FC2CBE"/>
    <w:rsid w:val="00FD3145"/>
    <w:rsid w:val="00FE1CCD"/>
    <w:rsid w:val="00FE2D86"/>
    <w:rsid w:val="00FE3A90"/>
    <w:rsid w:val="00FE4F21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HTML Cite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6A6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76788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6788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fn">
    <w:name w:val="fn"/>
    <w:basedOn w:val="a0"/>
    <w:rsid w:val="00767889"/>
  </w:style>
  <w:style w:type="character" w:styleId="HTML">
    <w:name w:val="HTML Cite"/>
    <w:basedOn w:val="a0"/>
    <w:uiPriority w:val="99"/>
    <w:unhideWhenUsed/>
    <w:rsid w:val="00767889"/>
    <w:rPr>
      <w:i/>
      <w:iCs/>
    </w:rPr>
  </w:style>
  <w:style w:type="character" w:customStyle="1" w:styleId="object">
    <w:name w:val="object"/>
    <w:basedOn w:val="a0"/>
    <w:rsid w:val="00782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HTML Cite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6A6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76788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6788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fn">
    <w:name w:val="fn"/>
    <w:basedOn w:val="a0"/>
    <w:rsid w:val="00767889"/>
  </w:style>
  <w:style w:type="character" w:styleId="HTML">
    <w:name w:val="HTML Cite"/>
    <w:basedOn w:val="a0"/>
    <w:uiPriority w:val="99"/>
    <w:unhideWhenUsed/>
    <w:rsid w:val="00767889"/>
    <w:rPr>
      <w:i/>
      <w:iCs/>
    </w:rPr>
  </w:style>
  <w:style w:type="character" w:customStyle="1" w:styleId="object">
    <w:name w:val="object"/>
    <w:basedOn w:val="a0"/>
    <w:rsid w:val="0078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234653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iblioclub.ru/index.php?page=book&amp;id=56127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9GFizz440UIf26x2jbZaOFF3dZWGOir6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B2615-D458-4C5D-A854-2FE7919C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18438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27</cp:revision>
  <cp:lastPrinted>2020-12-01T06:24:00Z</cp:lastPrinted>
  <dcterms:created xsi:type="dcterms:W3CDTF">2019-10-24T07:05:00Z</dcterms:created>
  <dcterms:modified xsi:type="dcterms:W3CDTF">2020-12-02T06:01:00Z</dcterms:modified>
</cp:coreProperties>
</file>