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46" w:rsidRPr="002F2A82" w:rsidRDefault="00720446" w:rsidP="00720446">
      <w:pPr>
        <w:jc w:val="center"/>
      </w:pPr>
      <w:r w:rsidRPr="002F2A82">
        <w:t>Министерство науки и высшего образования Российской Федерации</w:t>
      </w:r>
    </w:p>
    <w:p w:rsidR="00720446" w:rsidRPr="002F2A82" w:rsidRDefault="00720446" w:rsidP="00720446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720446" w:rsidRPr="002F2A82" w:rsidRDefault="00720446" w:rsidP="00720446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720446" w:rsidRPr="002F2A82" w:rsidRDefault="00720446" w:rsidP="00720446">
      <w:pPr>
        <w:jc w:val="center"/>
        <w:rPr>
          <w:rFonts w:eastAsia="Calibri"/>
          <w:bCs/>
        </w:rPr>
      </w:pPr>
    </w:p>
    <w:p w:rsidR="00720446" w:rsidRPr="002F2A82" w:rsidRDefault="002364E0" w:rsidP="00720446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60288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720446">
        <w:rPr>
          <w:rFonts w:eastAsia="Calibri"/>
          <w:bCs/>
        </w:rPr>
        <w:t>Высший колледж информатики</w:t>
      </w:r>
    </w:p>
    <w:p w:rsidR="00720446" w:rsidRDefault="00720446" w:rsidP="00720446"/>
    <w:p w:rsidR="00720446" w:rsidRDefault="00720446" w:rsidP="00720446"/>
    <w:p w:rsidR="00720446" w:rsidRDefault="00720446" w:rsidP="00720446"/>
    <w:p w:rsidR="00720446" w:rsidRDefault="00720446" w:rsidP="00720446"/>
    <w:p w:rsidR="00720446" w:rsidRDefault="00720446" w:rsidP="00720446">
      <w:pPr>
        <w:jc w:val="right"/>
      </w:pPr>
      <w:r>
        <w:t>Согласовано</w:t>
      </w:r>
    </w:p>
    <w:p w:rsidR="00720446" w:rsidRDefault="00720446" w:rsidP="00720446">
      <w:pPr>
        <w:jc w:val="right"/>
      </w:pPr>
      <w:r>
        <w:t>Директор ВКИ</w:t>
      </w:r>
    </w:p>
    <w:p w:rsidR="00720446" w:rsidRDefault="00720446" w:rsidP="00720446">
      <w:pPr>
        <w:jc w:val="right"/>
      </w:pPr>
      <w:proofErr w:type="spellStart"/>
      <w:r>
        <w:t>____________________Окунев</w:t>
      </w:r>
      <w:proofErr w:type="spellEnd"/>
      <w:r>
        <w:t xml:space="preserve"> А.Г.</w:t>
      </w:r>
    </w:p>
    <w:p w:rsidR="00720446" w:rsidRPr="0083167C" w:rsidRDefault="00720446" w:rsidP="00720446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720446" w:rsidRDefault="00720446" w:rsidP="00720446">
      <w:pPr>
        <w:jc w:val="right"/>
      </w:pPr>
      <w:r>
        <w:t>«___» _______________ 20___ г.</w:t>
      </w:r>
    </w:p>
    <w:p w:rsidR="00720446" w:rsidRDefault="00720446" w:rsidP="00720446"/>
    <w:p w:rsidR="00720446" w:rsidRDefault="00720446" w:rsidP="00720446"/>
    <w:p w:rsidR="00720446" w:rsidRDefault="00720446" w:rsidP="00720446"/>
    <w:p w:rsidR="00720446" w:rsidRPr="0083167C" w:rsidRDefault="00720446" w:rsidP="00720446">
      <w:pPr>
        <w:jc w:val="center"/>
      </w:pPr>
      <w:r w:rsidRPr="0083167C">
        <w:t>РАБОЧАЯ ПРОГРАММА ДИСЦИПЛИНЫ</w:t>
      </w:r>
    </w:p>
    <w:p w:rsidR="00720446" w:rsidRDefault="00720446" w:rsidP="00720446"/>
    <w:p w:rsidR="00720446" w:rsidRPr="00720446" w:rsidRDefault="004F2F3B" w:rsidP="00720446">
      <w:pPr>
        <w:jc w:val="center"/>
      </w:pPr>
      <w:r>
        <w:t>МОДЕЛИ</w:t>
      </w:r>
      <w:r w:rsidR="00720446" w:rsidRPr="00377BBB">
        <w:t xml:space="preserve"> </w:t>
      </w:r>
      <w:r w:rsidR="00720446" w:rsidRPr="003115F8">
        <w:t>ВЫЧИСЛЕНИЙ</w:t>
      </w:r>
    </w:p>
    <w:p w:rsidR="00720446" w:rsidRDefault="00720446" w:rsidP="00720446"/>
    <w:p w:rsidR="00720446" w:rsidRDefault="00720446" w:rsidP="00720446">
      <w:pPr>
        <w:jc w:val="center"/>
      </w:pPr>
      <w:r>
        <w:t xml:space="preserve">направление подготовки: 15.03.06  </w:t>
      </w:r>
      <w:proofErr w:type="spellStart"/>
      <w:r>
        <w:t>Мехатроника</w:t>
      </w:r>
      <w:proofErr w:type="spellEnd"/>
      <w:r>
        <w:t xml:space="preserve"> и робототехника</w:t>
      </w:r>
    </w:p>
    <w:p w:rsidR="00720446" w:rsidRDefault="00720446" w:rsidP="00720446">
      <w:pPr>
        <w:jc w:val="center"/>
      </w:pPr>
      <w:r>
        <w:t xml:space="preserve">направленность (профиль): </w:t>
      </w:r>
      <w:proofErr w:type="spellStart"/>
      <w:r w:rsidRPr="00830553">
        <w:t>Мехатроника</w:t>
      </w:r>
      <w:proofErr w:type="spellEnd"/>
      <w:r w:rsidRPr="00830553">
        <w:t xml:space="preserve"> и робототехника</w:t>
      </w: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  <w:r>
        <w:t>Форма обучения: очная</w:t>
      </w: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r>
        <w:t>Разработчики:</w:t>
      </w:r>
    </w:p>
    <w:p w:rsidR="00720446" w:rsidRDefault="00720446" w:rsidP="00720446"/>
    <w:p w:rsidR="00720446" w:rsidRDefault="00720446" w:rsidP="00720446">
      <w:proofErr w:type="spellStart"/>
      <w:r>
        <w:t>д.ф.-м.н</w:t>
      </w:r>
      <w:proofErr w:type="spellEnd"/>
      <w:r>
        <w:t xml:space="preserve">., </w:t>
      </w:r>
      <w:proofErr w:type="spellStart"/>
      <w:r>
        <w:t>Пузаренко</w:t>
      </w:r>
      <w:proofErr w:type="spellEnd"/>
      <w:r>
        <w:t xml:space="preserve"> В.Г.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</w:t>
      </w:r>
    </w:p>
    <w:p w:rsidR="00720446" w:rsidRDefault="00720446" w:rsidP="00720446"/>
    <w:p w:rsidR="00720446" w:rsidRDefault="00720446" w:rsidP="00720446"/>
    <w:p w:rsidR="00720446" w:rsidRDefault="00720446" w:rsidP="00720446"/>
    <w:p w:rsidR="00720446" w:rsidRDefault="00720446" w:rsidP="00720446"/>
    <w:p w:rsidR="00720446" w:rsidRDefault="00720446" w:rsidP="00720446">
      <w:r>
        <w:t>Руководитель программы:</w:t>
      </w:r>
    </w:p>
    <w:p w:rsidR="00720446" w:rsidRDefault="00720446" w:rsidP="00720446"/>
    <w:p w:rsidR="002364E0" w:rsidRDefault="00720446" w:rsidP="002364E0">
      <w:r>
        <w:t>д.</w:t>
      </w:r>
      <w:r w:rsidR="001D2FC7" w:rsidRPr="001D2FC7">
        <w:t>т</w:t>
      </w:r>
      <w:r>
        <w:t>. н., Назаров А.Д.</w:t>
      </w:r>
      <w:r>
        <w:tab/>
      </w:r>
      <w:r>
        <w:tab/>
      </w:r>
      <w:r>
        <w:tab/>
        <w:t xml:space="preserve">                       _________________</w:t>
      </w: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E3300A" w:rsidRDefault="00E3300A" w:rsidP="00720446">
      <w:pPr>
        <w:jc w:val="center"/>
      </w:pPr>
    </w:p>
    <w:p w:rsidR="00E3300A" w:rsidRDefault="00E3300A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  <w:r>
        <w:t>Новосибирск, 2020</w:t>
      </w:r>
    </w:p>
    <w:p w:rsidR="00720446" w:rsidRDefault="00720446" w:rsidP="00720446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0446" w:rsidRPr="00BD4BB1" w:rsidRDefault="00720446" w:rsidP="00720446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720446" w:rsidRDefault="002364E0" w:rsidP="007204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64E0">
            <w:fldChar w:fldCharType="begin"/>
          </w:r>
          <w:r w:rsidR="00720446">
            <w:instrText xml:space="preserve"> TOC \o "1-3" \h \z \u </w:instrText>
          </w:r>
          <w:r w:rsidRPr="002364E0">
            <w:fldChar w:fldCharType="separate"/>
          </w:r>
          <w:hyperlink w:anchor="_Toc21097778" w:history="1">
            <w:r w:rsidR="00720446" w:rsidRPr="0097743C">
              <w:rPr>
                <w:rStyle w:val="a5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720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446">
              <w:rPr>
                <w:noProof/>
                <w:webHidden/>
              </w:rPr>
              <w:instrText xml:space="preserve"> PAGEREF _Toc21097778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4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446" w:rsidRDefault="002364E0" w:rsidP="007204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79" w:history="1">
            <w:r w:rsidR="00720446" w:rsidRPr="0097743C">
              <w:rPr>
                <w:rStyle w:val="a5"/>
                <w:noProof/>
              </w:rPr>
              <w:t>2. Место дисциплины в структуре образовательной программы</w:t>
            </w:r>
            <w:r w:rsidR="00720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446">
              <w:rPr>
                <w:noProof/>
                <w:webHidden/>
              </w:rPr>
              <w:instrText xml:space="preserve"> PAGEREF _Toc21097779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4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446" w:rsidRDefault="002364E0" w:rsidP="007204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0" w:history="1">
            <w:r w:rsidR="00720446" w:rsidRPr="0097743C">
              <w:rPr>
                <w:rStyle w:val="a5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720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446">
              <w:rPr>
                <w:noProof/>
                <w:webHidden/>
              </w:rPr>
              <w:instrText xml:space="preserve"> PAGEREF _Toc21097780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4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446" w:rsidRDefault="002364E0" w:rsidP="007204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1" w:history="1">
            <w:r w:rsidR="00720446" w:rsidRPr="0097743C">
              <w:rPr>
                <w:rStyle w:val="a5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720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446">
              <w:rPr>
                <w:noProof/>
                <w:webHidden/>
              </w:rPr>
              <w:instrText xml:space="preserve"> PAGEREF _Toc21097781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4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446" w:rsidRDefault="002364E0" w:rsidP="007204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2" w:history="1">
            <w:r w:rsidR="00720446" w:rsidRPr="0097743C">
              <w:rPr>
                <w:rStyle w:val="a5"/>
                <w:noProof/>
              </w:rPr>
              <w:t>5. Перечень учебной литературы</w:t>
            </w:r>
            <w:r w:rsidR="00720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446">
              <w:rPr>
                <w:noProof/>
                <w:webHidden/>
              </w:rPr>
              <w:instrText xml:space="preserve"> PAGEREF _Toc21097782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4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446" w:rsidRDefault="002364E0" w:rsidP="007204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4" w:history="1">
            <w:r w:rsidR="00720446">
              <w:rPr>
                <w:rStyle w:val="a5"/>
                <w:noProof/>
              </w:rPr>
              <w:t>6</w:t>
            </w:r>
            <w:r w:rsidR="00826E49">
              <w:rPr>
                <w:rStyle w:val="a5"/>
                <w:noProof/>
              </w:rPr>
              <w:t>. Пе</w:t>
            </w:r>
            <w:r w:rsidR="00720446" w:rsidRPr="0097743C">
              <w:rPr>
                <w:rStyle w:val="a5"/>
                <w:noProof/>
              </w:rPr>
              <w:t>речень ресурсов информационно-телекоммуникационной сети «Интернет», необходимых для освоения дисциплины</w:t>
            </w:r>
            <w:r w:rsidR="00720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446">
              <w:rPr>
                <w:noProof/>
                <w:webHidden/>
              </w:rPr>
              <w:instrText xml:space="preserve"> PAGEREF _Toc21097784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4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446" w:rsidRDefault="002364E0" w:rsidP="007204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5" w:history="1">
            <w:r w:rsidR="00720446">
              <w:rPr>
                <w:rStyle w:val="a5"/>
                <w:noProof/>
              </w:rPr>
              <w:t>7</w:t>
            </w:r>
            <w:r w:rsidR="00720446" w:rsidRPr="0097743C">
              <w:rPr>
                <w:rStyle w:val="a5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720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446">
              <w:rPr>
                <w:noProof/>
                <w:webHidden/>
              </w:rPr>
              <w:instrText xml:space="preserve"> PAGEREF _Toc21097785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4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446" w:rsidRDefault="002364E0" w:rsidP="007204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6" w:history="1">
            <w:r w:rsidR="00720446">
              <w:rPr>
                <w:rStyle w:val="a5"/>
                <w:noProof/>
              </w:rPr>
              <w:t>8</w:t>
            </w:r>
            <w:r w:rsidR="00720446" w:rsidRPr="0097743C">
              <w:rPr>
                <w:rStyle w:val="a5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720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446">
              <w:rPr>
                <w:noProof/>
                <w:webHidden/>
              </w:rPr>
              <w:instrText xml:space="preserve"> PAGEREF _Toc21097786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4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446" w:rsidRDefault="002364E0" w:rsidP="00720446">
          <w:pPr>
            <w:pStyle w:val="11"/>
            <w:tabs>
              <w:tab w:val="right" w:leader="dot" w:pos="9345"/>
            </w:tabs>
          </w:pPr>
          <w:hyperlink w:anchor="_Toc21097787" w:history="1">
            <w:r w:rsidR="00720446">
              <w:rPr>
                <w:rStyle w:val="a5"/>
                <w:noProof/>
              </w:rPr>
              <w:t>9</w:t>
            </w:r>
            <w:r w:rsidR="00720446" w:rsidRPr="0097743C">
              <w:rPr>
                <w:rStyle w:val="a5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720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446">
              <w:rPr>
                <w:noProof/>
                <w:webHidden/>
              </w:rPr>
              <w:instrText xml:space="preserve"> PAGEREF _Toc21097787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4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720446" w:rsidRDefault="00720446" w:rsidP="00720446">
      <w:r>
        <w:t>Приложение 1 Оценочные средства по дисциплине</w:t>
      </w: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jc w:val="center"/>
      </w:pPr>
    </w:p>
    <w:p w:rsidR="00720446" w:rsidRDefault="00720446" w:rsidP="00720446">
      <w:pPr>
        <w:spacing w:after="160" w:line="259" w:lineRule="auto"/>
      </w:pPr>
      <w:r>
        <w:br w:type="page"/>
      </w:r>
    </w:p>
    <w:p w:rsidR="00720446" w:rsidRPr="00BD4BB1" w:rsidRDefault="00720446" w:rsidP="00720446">
      <w:pPr>
        <w:pStyle w:val="1"/>
      </w:pPr>
      <w:bookmarkStart w:id="0" w:name="_Toc21097778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720446" w:rsidRDefault="00720446" w:rsidP="00720446"/>
    <w:tbl>
      <w:tblPr>
        <w:tblW w:w="0" w:type="auto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2400"/>
        <w:gridCol w:w="2561"/>
        <w:gridCol w:w="2410"/>
      </w:tblGrid>
      <w:tr w:rsidR="00720446" w:rsidRPr="002C6BE1" w:rsidTr="00E3300A">
        <w:trPr>
          <w:tblHeader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446" w:rsidRDefault="00720446" w:rsidP="00026D68">
            <w:r>
              <w:t>Результаты освоения образовательной программы</w:t>
            </w:r>
          </w:p>
          <w:p w:rsidR="00720446" w:rsidRPr="002C6BE1" w:rsidRDefault="00720446" w:rsidP="00026D68">
            <w:r>
              <w:t>(компетенции)</w:t>
            </w: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446" w:rsidRPr="002C6BE1" w:rsidRDefault="00720446" w:rsidP="00026D68">
            <w:r w:rsidRPr="002C6BE1">
              <w:t>В результате изучения  дисциплины обучающиеся должны:</w:t>
            </w:r>
          </w:p>
        </w:tc>
      </w:tr>
      <w:tr w:rsidR="00720446" w:rsidRPr="002C6BE1" w:rsidTr="00E3300A">
        <w:trPr>
          <w:tblHeader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446" w:rsidRPr="002C6BE1" w:rsidRDefault="00720446" w:rsidP="00026D68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446" w:rsidRPr="002C6BE1" w:rsidRDefault="00720446" w:rsidP="00026D68">
            <w:r w:rsidRPr="002C6BE1">
              <w:t>знать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446" w:rsidRPr="002C6BE1" w:rsidRDefault="00720446" w:rsidP="00026D68">
            <w:r w:rsidRPr="002C6BE1">
              <w:t>уметь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446" w:rsidRPr="002C6BE1" w:rsidRDefault="00720446" w:rsidP="00026D68">
            <w:r w:rsidRPr="002C6BE1">
              <w:t>владеть</w:t>
            </w:r>
            <w:r>
              <w:t xml:space="preserve"> </w:t>
            </w:r>
          </w:p>
        </w:tc>
      </w:tr>
      <w:tr w:rsidR="00720446" w:rsidRPr="002C6BE1" w:rsidTr="00E3300A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446" w:rsidRPr="002C6BE1" w:rsidRDefault="00720446" w:rsidP="00026D68">
            <w:r>
              <w:t>ОПК-2 В</w:t>
            </w:r>
            <w:r w:rsidRPr="00DB1D78">
              <w:t xml:space="preserve">ладение физико-математическим аппаратом, необходимым для описания </w:t>
            </w:r>
            <w:proofErr w:type="spellStart"/>
            <w:r w:rsidRPr="00DB1D78">
              <w:t>мехатронных</w:t>
            </w:r>
            <w:proofErr w:type="spellEnd"/>
            <w:r w:rsidRPr="00DB1D78">
              <w:t xml:space="preserve"> и робототехнических систем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446" w:rsidRDefault="00720446" w:rsidP="00026D68">
            <w:r w:rsidRPr="00C16481">
              <w:t xml:space="preserve">основные направления развития </w:t>
            </w:r>
            <w:proofErr w:type="spellStart"/>
            <w:r w:rsidRPr="00C16481">
              <w:t>мехатроники</w:t>
            </w:r>
            <w:proofErr w:type="spellEnd"/>
            <w:r w:rsidRPr="00C16481">
              <w:t xml:space="preserve"> и робототехники</w:t>
            </w:r>
          </w:p>
          <w:p w:rsidR="00720446" w:rsidRPr="00625726" w:rsidRDefault="00720446" w:rsidP="00026D68">
            <w:pPr>
              <w:rPr>
                <w:i/>
              </w:rPr>
            </w:pPr>
            <w:r w:rsidRPr="00625726">
              <w:rPr>
                <w:i/>
              </w:rPr>
              <w:t>-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  <w:p w:rsidR="00720446" w:rsidRPr="00C16481" w:rsidRDefault="00EE1ECD" w:rsidP="00026D68">
            <w:r>
              <w:t xml:space="preserve">- </w:t>
            </w:r>
            <w:r w:rsidRPr="00EE1ECD">
              <w:rPr>
                <w:i/>
              </w:rPr>
              <w:t>основные направления развития теоретического программирования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446" w:rsidRDefault="00720446" w:rsidP="00026D68">
            <w:r w:rsidRPr="00C16481">
              <w:t>применять физико-математический аппарат и рассчитывать мат</w:t>
            </w:r>
            <w:r w:rsidR="005E678B">
              <w:t xml:space="preserve">ематические </w:t>
            </w:r>
            <w:r w:rsidRPr="00C16481">
              <w:t>модели устройств</w:t>
            </w:r>
          </w:p>
          <w:p w:rsidR="00720446" w:rsidRDefault="00720446" w:rsidP="00026D68">
            <w:pPr>
              <w:rPr>
                <w:i/>
              </w:rPr>
            </w:pPr>
            <w:r w:rsidRPr="00B82625">
              <w:rPr>
                <w:i/>
              </w:rPr>
              <w:t>-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 w:rsidRPr="00B82625">
              <w:rPr>
                <w:i/>
              </w:rPr>
              <w:t>о-</w:t>
            </w:r>
            <w:proofErr w:type="gramEnd"/>
            <w:r w:rsidRPr="00B82625">
              <w:rPr>
                <w:i/>
              </w:rPr>
              <w:t xml:space="preserve"> правовую документацию в сфере профессиональной деятельности</w:t>
            </w:r>
          </w:p>
          <w:p w:rsidR="00EE1ECD" w:rsidRPr="00B82625" w:rsidRDefault="00EE1ECD" w:rsidP="00026D68">
            <w:pPr>
              <w:rPr>
                <w:i/>
              </w:rPr>
            </w:pPr>
            <w:r>
              <w:rPr>
                <w:i/>
              </w:rPr>
              <w:t>- правильно и разумно использовать методы и алгоритмы теоретического программирования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446" w:rsidRDefault="00720446" w:rsidP="00026D68">
            <w:r w:rsidRPr="00C16481">
              <w:t xml:space="preserve">методами анализа и моделирования в области </w:t>
            </w:r>
            <w:proofErr w:type="spellStart"/>
            <w:r w:rsidRPr="00C16481">
              <w:t>мехатроники</w:t>
            </w:r>
            <w:proofErr w:type="spellEnd"/>
            <w:r w:rsidRPr="00C16481">
              <w:t xml:space="preserve"> и робототехники</w:t>
            </w:r>
          </w:p>
          <w:p w:rsidR="00720446" w:rsidRPr="00B82625" w:rsidRDefault="00720446" w:rsidP="00026D68">
            <w:pPr>
              <w:rPr>
                <w:i/>
              </w:rPr>
            </w:pPr>
            <w:r w:rsidRPr="00B82625">
              <w:rPr>
                <w:i/>
              </w:rPr>
              <w:t>-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  <w:p w:rsidR="00720446" w:rsidRPr="00B82625" w:rsidRDefault="00EE1ECD" w:rsidP="00026D68">
            <w:pPr>
              <w:rPr>
                <w:i/>
              </w:rPr>
            </w:pPr>
            <w:r>
              <w:rPr>
                <w:i/>
              </w:rPr>
              <w:t>навыками,</w:t>
            </w:r>
          </w:p>
          <w:p w:rsidR="00720446" w:rsidRPr="00C16481" w:rsidRDefault="00EE1ECD" w:rsidP="00026D68">
            <w:r>
              <w:t xml:space="preserve">- </w:t>
            </w:r>
            <w:r w:rsidRPr="00EE1ECD">
              <w:rPr>
                <w:i/>
              </w:rPr>
              <w:t>методами алгебраического и аналитического аппарата в написании программ</w:t>
            </w:r>
          </w:p>
          <w:p w:rsidR="00720446" w:rsidRPr="00C16481" w:rsidRDefault="00720446" w:rsidP="00026D68"/>
        </w:tc>
      </w:tr>
      <w:tr w:rsidR="00720446" w:rsidRPr="002C6BE1" w:rsidTr="00E3300A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446" w:rsidRPr="00C16481" w:rsidRDefault="00720446" w:rsidP="00026D68">
            <w:r w:rsidRPr="00C16481">
              <w:t xml:space="preserve">ПК-6 Способность проводить вычислительные эксперименты с использованием стандартных программных пакетов с целью исследования математических моделей </w:t>
            </w:r>
            <w:proofErr w:type="spellStart"/>
            <w:r w:rsidRPr="00C16481">
              <w:t>мехатронных</w:t>
            </w:r>
            <w:proofErr w:type="spellEnd"/>
            <w:r w:rsidRPr="00C16481">
              <w:t xml:space="preserve"> и робототехнических систем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446" w:rsidRDefault="00720446" w:rsidP="00026D68">
            <w:pPr>
              <w:rPr>
                <w:rFonts w:cs="Calibri"/>
              </w:rPr>
            </w:pPr>
            <w:r w:rsidRPr="00C16481">
              <w:t xml:space="preserve">- </w:t>
            </w:r>
            <w:r w:rsidRPr="00C16481">
              <w:rPr>
                <w:rFonts w:cs="Calibri"/>
              </w:rPr>
              <w:t xml:space="preserve">стандартные программные пакеты для исследования математических моделей </w:t>
            </w:r>
            <w:proofErr w:type="spellStart"/>
            <w:r w:rsidRPr="00C16481">
              <w:rPr>
                <w:rFonts w:cs="Calibri"/>
              </w:rPr>
              <w:t>мехатронных</w:t>
            </w:r>
            <w:proofErr w:type="spellEnd"/>
            <w:r w:rsidRPr="00C16481">
              <w:rPr>
                <w:rFonts w:cs="Calibri"/>
              </w:rPr>
              <w:t xml:space="preserve"> и робототехнических систем</w:t>
            </w:r>
          </w:p>
          <w:p w:rsidR="000B6364" w:rsidRPr="000B6364" w:rsidRDefault="000B6364" w:rsidP="00026D68">
            <w:pPr>
              <w:rPr>
                <w:i/>
              </w:rPr>
            </w:pPr>
            <w:r w:rsidRPr="000B6364">
              <w:rPr>
                <w:rFonts w:cs="Calibri"/>
                <w:i/>
              </w:rPr>
              <w:t>- основные</w:t>
            </w:r>
            <w:r>
              <w:rPr>
                <w:rFonts w:cs="Calibri"/>
                <w:i/>
              </w:rPr>
              <w:t xml:space="preserve"> алгоритмы</w:t>
            </w:r>
            <w:r w:rsidR="00826E49">
              <w:rPr>
                <w:rFonts w:cs="Calibri"/>
                <w:i/>
              </w:rPr>
              <w:t xml:space="preserve"> </w:t>
            </w:r>
            <w:r>
              <w:rPr>
                <w:rFonts w:cs="Calibri"/>
                <w:i/>
              </w:rPr>
              <w:t xml:space="preserve">и методы </w:t>
            </w:r>
            <w:proofErr w:type="gramStart"/>
            <w:r>
              <w:rPr>
                <w:i/>
              </w:rPr>
              <w:t>λ</w:t>
            </w:r>
            <w:r>
              <w:rPr>
                <w:rFonts w:cs="Calibri"/>
                <w:i/>
              </w:rPr>
              <w:t>-</w:t>
            </w:r>
            <w:proofErr w:type="gramEnd"/>
            <w:r>
              <w:rPr>
                <w:rFonts w:cs="Calibri"/>
                <w:i/>
              </w:rPr>
              <w:t>исчисления, автоматов, грамматики абстрактных подходов к вычислимости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446" w:rsidRDefault="00720446" w:rsidP="00026D68">
            <w:pPr>
              <w:rPr>
                <w:rFonts w:cs="Calibri"/>
              </w:rPr>
            </w:pPr>
            <w:r w:rsidRPr="00C16481">
              <w:t xml:space="preserve">- </w:t>
            </w:r>
            <w:r w:rsidRPr="00C16481">
              <w:rPr>
                <w:rFonts w:cs="Calibri"/>
              </w:rPr>
              <w:t xml:space="preserve">использовать стандартные программные пакеты для исследования математических моделей </w:t>
            </w:r>
            <w:proofErr w:type="spellStart"/>
            <w:r w:rsidRPr="00C16481">
              <w:rPr>
                <w:rFonts w:cs="Calibri"/>
              </w:rPr>
              <w:t>мехатронных</w:t>
            </w:r>
            <w:proofErr w:type="spellEnd"/>
            <w:r w:rsidRPr="00C16481">
              <w:rPr>
                <w:rFonts w:cs="Calibri"/>
              </w:rPr>
              <w:t xml:space="preserve"> и робототехнических систем</w:t>
            </w:r>
          </w:p>
          <w:p w:rsidR="000B6364" w:rsidRPr="000B6364" w:rsidRDefault="000B6364" w:rsidP="00026D68">
            <w:pPr>
              <w:rPr>
                <w:i/>
              </w:rPr>
            </w:pPr>
            <w:r>
              <w:rPr>
                <w:rFonts w:cs="Calibri"/>
              </w:rPr>
              <w:t xml:space="preserve">- </w:t>
            </w:r>
            <w:r>
              <w:rPr>
                <w:rFonts w:cs="Calibri"/>
                <w:i/>
              </w:rPr>
              <w:t xml:space="preserve">использовать методы дисциплины в написании программных продуктов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446" w:rsidRDefault="00720446" w:rsidP="00026D68">
            <w:pPr>
              <w:rPr>
                <w:rFonts w:cs="Calibri"/>
              </w:rPr>
            </w:pPr>
            <w:r w:rsidRPr="00C16481">
              <w:t xml:space="preserve">- </w:t>
            </w:r>
            <w:r w:rsidRPr="00C16481">
              <w:rPr>
                <w:rFonts w:cs="Calibri"/>
              </w:rPr>
              <w:t xml:space="preserve">навыками работы со стандартными программными пакетами для исследования математических моделей </w:t>
            </w:r>
            <w:proofErr w:type="spellStart"/>
            <w:r w:rsidRPr="00C16481">
              <w:rPr>
                <w:rFonts w:cs="Calibri"/>
              </w:rPr>
              <w:t>мехатронных</w:t>
            </w:r>
            <w:proofErr w:type="spellEnd"/>
            <w:r w:rsidRPr="00C16481">
              <w:rPr>
                <w:rFonts w:cs="Calibri"/>
              </w:rPr>
              <w:t xml:space="preserve"> и робототехнических систем</w:t>
            </w:r>
          </w:p>
          <w:p w:rsidR="000B6364" w:rsidRPr="00C16481" w:rsidRDefault="000B6364" w:rsidP="000B6364">
            <w:r>
              <w:rPr>
                <w:rFonts w:cs="Calibri"/>
              </w:rPr>
              <w:t xml:space="preserve">- </w:t>
            </w:r>
            <w:r w:rsidRPr="000B6364">
              <w:rPr>
                <w:rFonts w:cs="Calibri"/>
                <w:i/>
              </w:rPr>
              <w:t>основными алгоритмами</w:t>
            </w:r>
            <w:r>
              <w:rPr>
                <w:rFonts w:cs="Calibri"/>
                <w:i/>
              </w:rPr>
              <w:t xml:space="preserve"> дисциплины</w:t>
            </w:r>
            <w:r w:rsidR="00826E49">
              <w:rPr>
                <w:rFonts w:cs="Calibri"/>
                <w:i/>
              </w:rPr>
              <w:t xml:space="preserve"> </w:t>
            </w:r>
            <w:r>
              <w:rPr>
                <w:rFonts w:cs="Calibri"/>
                <w:i/>
              </w:rPr>
              <w:t>в практической деятельности</w:t>
            </w:r>
          </w:p>
        </w:tc>
      </w:tr>
    </w:tbl>
    <w:p w:rsidR="00720446" w:rsidRDefault="00720446" w:rsidP="00720446"/>
    <w:p w:rsidR="00720446" w:rsidRPr="00586B13" w:rsidRDefault="00720446" w:rsidP="00720446">
      <w:pPr>
        <w:pStyle w:val="1"/>
      </w:pPr>
      <w:bookmarkStart w:id="1" w:name="_Toc21097779"/>
      <w:r w:rsidRPr="00586B13">
        <w:lastRenderedPageBreak/>
        <w:t>2. Место дисциплины в структуре образовательной программы</w:t>
      </w:r>
      <w:bookmarkEnd w:id="1"/>
    </w:p>
    <w:p w:rsidR="00720446" w:rsidRDefault="00720446" w:rsidP="00720446"/>
    <w:p w:rsidR="00720446" w:rsidRDefault="00720446" w:rsidP="00720446">
      <w:r>
        <w:t xml:space="preserve">Дисциплины (практики), изучение которых необходимо для освоения дисциплины </w:t>
      </w:r>
      <w:r w:rsidR="004F2F3B">
        <w:t>Модели</w:t>
      </w:r>
      <w:r>
        <w:t xml:space="preserve"> </w:t>
      </w:r>
      <w:r w:rsidR="003F641C">
        <w:t>вычислений</w:t>
      </w:r>
      <w:r>
        <w:t>:</w:t>
      </w:r>
    </w:p>
    <w:p w:rsidR="00720446" w:rsidRDefault="00720446" w:rsidP="00720446">
      <w:r>
        <w:t>•</w:t>
      </w:r>
      <w:r>
        <w:tab/>
        <w:t>«Введение в дискретную математику и математическую логику»</w:t>
      </w:r>
    </w:p>
    <w:p w:rsidR="00720446" w:rsidRDefault="00720446" w:rsidP="00720446">
      <w:r>
        <w:t>•</w:t>
      </w:r>
      <w:r>
        <w:tab/>
        <w:t>«Введение в алгебру и анализ»</w:t>
      </w:r>
    </w:p>
    <w:p w:rsidR="00720446" w:rsidRPr="00B4171D" w:rsidRDefault="00720446" w:rsidP="00720446"/>
    <w:p w:rsidR="00720446" w:rsidRDefault="00720446" w:rsidP="00720446">
      <w:r w:rsidRPr="00B4171D">
        <w:t>Дисциплины (практики), для изучения которых необходимо освоени</w:t>
      </w:r>
      <w:r>
        <w:t>е</w:t>
      </w:r>
      <w:r w:rsidRPr="00B4171D">
        <w:t xml:space="preserve"> дисциплины </w:t>
      </w:r>
      <w:r w:rsidR="004F2F3B">
        <w:t xml:space="preserve">Модели </w:t>
      </w:r>
      <w:r w:rsidRPr="00B4171D">
        <w:t xml:space="preserve"> </w:t>
      </w:r>
      <w:r w:rsidR="00772B55">
        <w:t>вычислений</w:t>
      </w:r>
      <w:r>
        <w:t>:</w:t>
      </w:r>
    </w:p>
    <w:p w:rsidR="00772B55" w:rsidRDefault="00772B55" w:rsidP="00772B55">
      <w:r>
        <w:t>•</w:t>
      </w:r>
      <w:r>
        <w:tab/>
        <w:t>«Методы оптимизации»</w:t>
      </w:r>
    </w:p>
    <w:p w:rsidR="00720446" w:rsidRDefault="00720446" w:rsidP="00720446">
      <w:r>
        <w:t>•</w:t>
      </w:r>
      <w:r>
        <w:tab/>
        <w:t>«Техническое зрение»</w:t>
      </w:r>
    </w:p>
    <w:p w:rsidR="00720446" w:rsidRDefault="00720446" w:rsidP="00720446">
      <w:r>
        <w:t>•</w:t>
      </w:r>
      <w:r>
        <w:tab/>
        <w:t>«Компьютерное моделирование робототехнических систем»</w:t>
      </w:r>
    </w:p>
    <w:p w:rsidR="00720446" w:rsidRDefault="00720446" w:rsidP="00720446">
      <w:r>
        <w:t>•</w:t>
      </w:r>
      <w:r>
        <w:tab/>
        <w:t>«Автоматическое управление»</w:t>
      </w:r>
    </w:p>
    <w:p w:rsidR="00720446" w:rsidRDefault="00720446" w:rsidP="00720446">
      <w:r>
        <w:t>•</w:t>
      </w:r>
      <w:r>
        <w:tab/>
        <w:t>«Современные методы глубокого машинного обучения»</w:t>
      </w:r>
    </w:p>
    <w:p w:rsidR="00720446" w:rsidRDefault="00720446" w:rsidP="00720446"/>
    <w:p w:rsidR="00720446" w:rsidRPr="00B62267" w:rsidRDefault="00720446" w:rsidP="00720446">
      <w:pPr>
        <w:pStyle w:val="1"/>
      </w:pPr>
      <w:bookmarkStart w:id="2" w:name="_Toc21097780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720446" w:rsidRDefault="00720446" w:rsidP="00720446"/>
    <w:p w:rsidR="00720446" w:rsidRDefault="00720446" w:rsidP="00720446">
      <w:r>
        <w:t xml:space="preserve">Трудоемкость дисциплины – </w:t>
      </w:r>
      <w:r w:rsidR="005919F7" w:rsidRPr="005919F7">
        <w:t>7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1D2FC7">
        <w:t>2</w:t>
      </w:r>
      <w:r w:rsidR="005919F7" w:rsidRPr="005919F7">
        <w:t>52</w:t>
      </w:r>
      <w:r>
        <w:t xml:space="preserve"> ч)</w:t>
      </w:r>
    </w:p>
    <w:p w:rsidR="00BF1B5F" w:rsidRDefault="00720446" w:rsidP="00720446">
      <w:r>
        <w:t xml:space="preserve">Форма промежуточной аттестации: </w:t>
      </w:r>
      <w:r w:rsidR="005919F7" w:rsidRPr="005919F7">
        <w:t>3</w:t>
      </w:r>
      <w:r>
        <w:t xml:space="preserve"> семестр – </w:t>
      </w:r>
      <w:r w:rsidR="001D2FC7">
        <w:t>дифференцированный зачет</w:t>
      </w:r>
      <w:r w:rsidR="00BF1B5F">
        <w:t>,</w:t>
      </w:r>
    </w:p>
    <w:p w:rsidR="00720446" w:rsidRDefault="00BF1B5F" w:rsidP="00720446">
      <w:r w:rsidRPr="00BF1B5F">
        <w:t xml:space="preserve"> </w:t>
      </w:r>
      <w:r>
        <w:t>4 семестр – экзамен</w:t>
      </w:r>
    </w:p>
    <w:tbl>
      <w:tblPr>
        <w:tblW w:w="9639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6521"/>
        <w:gridCol w:w="1417"/>
        <w:gridCol w:w="1417"/>
      </w:tblGrid>
      <w:tr w:rsidR="00BF1B5F" w:rsidRPr="00FD0AB2" w:rsidTr="00BF1B5F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65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283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BF1B5F" w:rsidRPr="00FD0AB2" w:rsidTr="00BF1B5F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6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5919F7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BF1B5F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</w:tr>
      <w:tr w:rsidR="00BF1B5F" w:rsidRPr="00FD0AB2" w:rsidTr="00BF1B5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BF1B5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BF1B5F" w:rsidRPr="00FD0AB2" w:rsidTr="00BF1B5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BF1B5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BF1B5F" w:rsidRPr="00FD0AB2" w:rsidTr="00BF1B5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BF1B5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BF1B5F" w:rsidRPr="00FD0AB2" w:rsidTr="00BF1B5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  <w:r>
              <w:rPr>
                <w:color w:val="000000"/>
              </w:rPr>
              <w:t>,</w:t>
            </w:r>
          </w:p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 xml:space="preserve">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BF1B5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BF1B5F" w:rsidRPr="00FD0AB2" w:rsidTr="00BF1B5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BF1B5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BF1B5F" w:rsidRPr="00FD0AB2" w:rsidTr="00BF1B5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BF1B5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BF1B5F" w:rsidRPr="00FD0AB2" w:rsidTr="00BF1B5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BF1B5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F1B5F" w:rsidRPr="00FD0AB2" w:rsidTr="00BF1B5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BF1B5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F1B5F" w:rsidRPr="00FD0AB2" w:rsidTr="00BF1B5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BF1B5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BF1B5F" w:rsidRPr="00FD0AB2" w:rsidTr="00BF1B5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F1B5F" w:rsidRPr="00FD0AB2" w:rsidRDefault="00BF1B5F" w:rsidP="00026D68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5B463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B5F" w:rsidRPr="00FD0AB2" w:rsidRDefault="00BF1B5F" w:rsidP="00BF1B5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720446" w:rsidRDefault="00720446" w:rsidP="00720446"/>
    <w:p w:rsidR="001D2FC7" w:rsidRDefault="001D2FC7" w:rsidP="00720446"/>
    <w:p w:rsidR="00720446" w:rsidRPr="00FD0AB2" w:rsidRDefault="00720446" w:rsidP="00720446">
      <w:pPr>
        <w:pStyle w:val="1"/>
      </w:pPr>
      <w:bookmarkStart w:id="3" w:name="_Toc21097781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720446" w:rsidRDefault="00720446" w:rsidP="00720446"/>
    <w:p w:rsidR="00720446" w:rsidRPr="00C506CD" w:rsidRDefault="005919F7" w:rsidP="00720446">
      <w:pPr>
        <w:jc w:val="center"/>
        <w:rPr>
          <w:b/>
          <w:i/>
        </w:rPr>
      </w:pPr>
      <w:r>
        <w:rPr>
          <w:b/>
          <w:i/>
          <w:lang w:val="en-US"/>
        </w:rPr>
        <w:t>3</w:t>
      </w:r>
      <w:r w:rsidR="00720446" w:rsidRPr="00C506CD">
        <w:rPr>
          <w:b/>
          <w:i/>
        </w:rPr>
        <w:t xml:space="preserve"> семестр</w:t>
      </w:r>
    </w:p>
    <w:p w:rsidR="00720446" w:rsidRDefault="00720446" w:rsidP="00720446">
      <w:pPr>
        <w:jc w:val="center"/>
      </w:pPr>
      <w:r>
        <w:t>Лекции (32 ч)</w:t>
      </w:r>
    </w:p>
    <w:tbl>
      <w:tblPr>
        <w:tblStyle w:val="a3"/>
        <w:tblW w:w="0" w:type="auto"/>
        <w:tblLook w:val="04A0"/>
      </w:tblPr>
      <w:tblGrid>
        <w:gridCol w:w="7792"/>
        <w:gridCol w:w="1134"/>
      </w:tblGrid>
      <w:tr w:rsidR="00720446" w:rsidTr="00026D68">
        <w:tc>
          <w:tcPr>
            <w:tcW w:w="7792" w:type="dxa"/>
          </w:tcPr>
          <w:p w:rsidR="00720446" w:rsidRDefault="00720446" w:rsidP="00026D68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720446" w:rsidRDefault="00720446" w:rsidP="00026D68">
            <w:r>
              <w:t>Объем,</w:t>
            </w:r>
          </w:p>
          <w:p w:rsidR="00720446" w:rsidRDefault="00720446" w:rsidP="00026D68">
            <w:r>
              <w:t>час</w:t>
            </w:r>
          </w:p>
        </w:tc>
      </w:tr>
      <w:tr w:rsidR="00720446" w:rsidTr="00026D68">
        <w:tc>
          <w:tcPr>
            <w:tcW w:w="7792" w:type="dxa"/>
          </w:tcPr>
          <w:p w:rsidR="00720446" w:rsidRDefault="00720446" w:rsidP="00B33178">
            <w:pPr>
              <w:spacing w:after="160" w:line="276" w:lineRule="auto"/>
            </w:pPr>
            <w:r>
              <w:t xml:space="preserve">1. </w:t>
            </w:r>
            <w:proofErr w:type="spellStart"/>
            <w:r w:rsidRPr="00026D68">
              <w:rPr>
                <w:b/>
              </w:rPr>
              <w:t>Бестиповое</w:t>
            </w:r>
            <w:proofErr w:type="spellEnd"/>
            <w:r w:rsidRPr="00026D68">
              <w:rPr>
                <w:b/>
              </w:rPr>
              <w:t xml:space="preserve"> </w:t>
            </w:r>
            <w:proofErr w:type="gramStart"/>
            <w:r w:rsidRPr="00026D68">
              <w:rPr>
                <w:b/>
              </w:rPr>
              <w:t>λ-</w:t>
            </w:r>
            <w:proofErr w:type="gramEnd"/>
            <w:r w:rsidRPr="00026D68">
              <w:rPr>
                <w:b/>
              </w:rPr>
              <w:t>исчисление</w:t>
            </w:r>
            <w:r>
              <w:t xml:space="preserve">: теорема </w:t>
            </w:r>
            <w:proofErr w:type="spellStart"/>
            <w:r>
              <w:t>Черча-Россера</w:t>
            </w:r>
            <w:proofErr w:type="spellEnd"/>
            <w:r>
              <w:t>, комбинаторная логика, комбинаторы неподвижной точки.</w:t>
            </w:r>
            <w:r w:rsidR="009B3589">
              <w:t xml:space="preserve"> </w:t>
            </w:r>
            <w:r w:rsidR="009B3589" w:rsidRPr="00026D68">
              <w:rPr>
                <w:b/>
              </w:rPr>
              <w:t xml:space="preserve">Типизированное </w:t>
            </w:r>
            <w:proofErr w:type="gramStart"/>
            <w:r w:rsidR="009B3589" w:rsidRPr="00026D68">
              <w:rPr>
                <w:b/>
              </w:rPr>
              <w:t>λ-</w:t>
            </w:r>
            <w:proofErr w:type="gramEnd"/>
            <w:r w:rsidR="009B3589" w:rsidRPr="00026D68">
              <w:rPr>
                <w:b/>
              </w:rPr>
              <w:t>исчисление</w:t>
            </w:r>
            <w:r w:rsidR="009B3589">
              <w:t xml:space="preserve">: алгоритм типизации, алгоритм Робинсона, алгоритм </w:t>
            </w:r>
            <w:proofErr w:type="spellStart"/>
            <w:r w:rsidR="009B3589">
              <w:t>Хиндли</w:t>
            </w:r>
            <w:proofErr w:type="spellEnd"/>
            <w:r w:rsidR="009B3589">
              <w:t xml:space="preserve">, </w:t>
            </w:r>
            <w:proofErr w:type="spellStart"/>
            <w:r w:rsidR="009B3589">
              <w:t>типизируемость</w:t>
            </w:r>
            <w:proofErr w:type="spellEnd"/>
            <w:r w:rsidR="009B3589">
              <w:t xml:space="preserve"> и сильная </w:t>
            </w:r>
            <w:proofErr w:type="spellStart"/>
            <w:r w:rsidR="009B3589">
              <w:t>нормализуемость</w:t>
            </w:r>
            <w:proofErr w:type="spellEnd"/>
            <w:r w:rsidR="009B3589">
              <w:t>.</w:t>
            </w:r>
            <w:r>
              <w:t xml:space="preserve"> </w:t>
            </w:r>
          </w:p>
        </w:tc>
        <w:tc>
          <w:tcPr>
            <w:tcW w:w="1134" w:type="dxa"/>
          </w:tcPr>
          <w:p w:rsidR="00720446" w:rsidRPr="00C506CD" w:rsidRDefault="00720446" w:rsidP="00026D68">
            <w:r>
              <w:t>6</w:t>
            </w:r>
          </w:p>
        </w:tc>
      </w:tr>
      <w:tr w:rsidR="00720446" w:rsidTr="00026D68">
        <w:tc>
          <w:tcPr>
            <w:tcW w:w="7792" w:type="dxa"/>
          </w:tcPr>
          <w:p w:rsidR="00720446" w:rsidRPr="00AF5A70" w:rsidRDefault="00720446" w:rsidP="009B3589">
            <w:pPr>
              <w:spacing w:after="160" w:line="276" w:lineRule="auto"/>
            </w:pPr>
            <w:r>
              <w:lastRenderedPageBreak/>
              <w:t xml:space="preserve">2. </w:t>
            </w:r>
            <w:r w:rsidR="009B3589" w:rsidRPr="00026D68">
              <w:rPr>
                <w:b/>
              </w:rPr>
              <w:t>Числа Черча и логическое программирование</w:t>
            </w:r>
            <w:r w:rsidR="009B3589">
              <w:t xml:space="preserve">: </w:t>
            </w:r>
            <w:proofErr w:type="spellStart"/>
            <w:r w:rsidR="00AF5A70" w:rsidRPr="00AF5A70">
              <w:t>представимость</w:t>
            </w:r>
            <w:proofErr w:type="spellEnd"/>
            <w:r w:rsidR="00AF5A70" w:rsidRPr="00AF5A70">
              <w:t xml:space="preserve"> </w:t>
            </w:r>
            <w:r w:rsidR="00AF5A70">
              <w:t xml:space="preserve">натуральных чисел, базисных функций и операторов суперпозиции, рекурсии, минимизации с помощью </w:t>
            </w:r>
            <w:proofErr w:type="gramStart"/>
            <w:r w:rsidR="00AF5A70">
              <w:t>λ-</w:t>
            </w:r>
            <w:proofErr w:type="gramEnd"/>
            <w:r w:rsidR="00AF5A70">
              <w:t xml:space="preserve">термов. </w:t>
            </w:r>
            <w:r w:rsidR="00AF5A70" w:rsidRPr="00026D68">
              <w:rPr>
                <w:b/>
              </w:rPr>
              <w:t>Язык программирования для вычислимых функционалов</w:t>
            </w:r>
            <w:r w:rsidR="00AF5A70">
              <w:t>: операционная семантика PCF, непрерывность вычислимых функционалов, теоремы о корректности и полноте, теорема об адекватности программ, основная теорема о логических отношениях</w:t>
            </w:r>
            <w:r w:rsidR="006E40C9">
              <w:t>.</w:t>
            </w:r>
          </w:p>
        </w:tc>
        <w:tc>
          <w:tcPr>
            <w:tcW w:w="1134" w:type="dxa"/>
          </w:tcPr>
          <w:p w:rsidR="00720446" w:rsidRPr="00C506CD" w:rsidRDefault="00AF5A70" w:rsidP="00026D68">
            <w:r>
              <w:t>6</w:t>
            </w:r>
          </w:p>
        </w:tc>
      </w:tr>
      <w:tr w:rsidR="00720446" w:rsidTr="00026D68">
        <w:tc>
          <w:tcPr>
            <w:tcW w:w="7792" w:type="dxa"/>
          </w:tcPr>
          <w:p w:rsidR="00720446" w:rsidRDefault="00720446" w:rsidP="00026D68">
            <w:pPr>
              <w:spacing w:after="160" w:line="276" w:lineRule="auto"/>
            </w:pPr>
            <w:r>
              <w:t xml:space="preserve">3. </w:t>
            </w:r>
            <w:proofErr w:type="spellStart"/>
            <w:r w:rsidR="00AF5A70" w:rsidRPr="00026D68">
              <w:rPr>
                <w:b/>
                <w:bCs/>
                <w:sz w:val="24"/>
                <w:szCs w:val="24"/>
              </w:rPr>
              <w:t>Денотационная</w:t>
            </w:r>
            <w:proofErr w:type="spellEnd"/>
            <w:r w:rsidR="00AF5A70" w:rsidRPr="00026D68">
              <w:rPr>
                <w:b/>
                <w:bCs/>
                <w:sz w:val="24"/>
                <w:szCs w:val="24"/>
              </w:rPr>
              <w:t xml:space="preserve"> семантика</w:t>
            </w:r>
            <w:r w:rsidR="00AF5A70">
              <w:rPr>
                <w:bCs/>
                <w:sz w:val="24"/>
                <w:szCs w:val="24"/>
              </w:rPr>
              <w:t xml:space="preserve">: модель множеств, структура представлений, модель Хенкина, модели термов,  </w:t>
            </w:r>
            <w:r w:rsidR="00026D68">
              <w:t>λ</w:t>
            </w:r>
            <w:r w:rsidR="00026D68">
              <w:rPr>
                <w:vertAlign w:val="subscript"/>
              </w:rPr>
              <w:t>β</w:t>
            </w:r>
            <w:proofErr w:type="gramStart"/>
            <w:r w:rsidR="00026D68">
              <w:rPr>
                <w:vertAlign w:val="subscript"/>
              </w:rPr>
              <w:t>η</w:t>
            </w:r>
            <w:r w:rsidR="00026D68">
              <w:t>-</w:t>
            </w:r>
            <w:proofErr w:type="gramEnd"/>
            <w:r w:rsidR="00026D68">
              <w:t xml:space="preserve">исчисление; семантическая полнота, логические предикаты и логические отношения, λ –определимость, теорема </w:t>
            </w:r>
            <w:proofErr w:type="spellStart"/>
            <w:r w:rsidR="00026D68">
              <w:t>Плоткина</w:t>
            </w:r>
            <w:proofErr w:type="spellEnd"/>
            <w:r w:rsidR="00026D68">
              <w:t xml:space="preserve">. </w:t>
            </w:r>
            <w:proofErr w:type="gramStart"/>
            <w:r w:rsidR="00026D68" w:rsidRPr="00026D68">
              <w:rPr>
                <w:b/>
              </w:rPr>
              <w:t>Домены</w:t>
            </w:r>
            <w:r w:rsidR="00026D68">
              <w:t xml:space="preserve">: частично упорядоченные множества, наименьший и минимальный элементы, мощности, плоские домены, цепи, точные верхние грани, непрерывность, прямое произведение, монотонность, направленность, </w:t>
            </w:r>
            <w:r w:rsidR="001D41C9" w:rsidRPr="001D41C9">
              <w:rPr>
                <w:b/>
              </w:rPr>
              <w:t xml:space="preserve">Высказывания, изоморфизм </w:t>
            </w:r>
            <w:proofErr w:type="spellStart"/>
            <w:r w:rsidR="001D41C9" w:rsidRPr="001D41C9">
              <w:rPr>
                <w:b/>
              </w:rPr>
              <w:t>Карри-Ховарда</w:t>
            </w:r>
            <w:proofErr w:type="spellEnd"/>
            <w:r w:rsidR="001D41C9">
              <w:t>.</w:t>
            </w:r>
            <w:proofErr w:type="gramEnd"/>
          </w:p>
        </w:tc>
        <w:tc>
          <w:tcPr>
            <w:tcW w:w="1134" w:type="dxa"/>
          </w:tcPr>
          <w:p w:rsidR="00720446" w:rsidRDefault="00294242" w:rsidP="00026D68">
            <w:r>
              <w:t>6</w:t>
            </w:r>
          </w:p>
        </w:tc>
      </w:tr>
      <w:tr w:rsidR="00720446" w:rsidTr="00026D68">
        <w:tc>
          <w:tcPr>
            <w:tcW w:w="7792" w:type="dxa"/>
          </w:tcPr>
          <w:p w:rsidR="00720446" w:rsidRPr="001D41C9" w:rsidRDefault="00720446" w:rsidP="000A4993">
            <w:pPr>
              <w:spacing w:after="160" w:line="276" w:lineRule="auto"/>
            </w:pPr>
            <w:r>
              <w:t xml:space="preserve">4. </w:t>
            </w:r>
            <w:proofErr w:type="gramStart"/>
            <w:r w:rsidR="001D41C9" w:rsidRPr="001D41C9">
              <w:rPr>
                <w:b/>
              </w:rPr>
              <w:t>Языки</w:t>
            </w:r>
            <w:r w:rsidR="001D41C9">
              <w:t>: алфавит, языки, основные теоретико-множественные и специальные операции (объединение, пересечение, дополнение, конкатенация, звёздочка Клини, обращение, инверсия).</w:t>
            </w:r>
            <w:proofErr w:type="gramEnd"/>
            <w:r w:rsidR="001D41C9">
              <w:t xml:space="preserve"> </w:t>
            </w:r>
            <w:r w:rsidR="001D41C9">
              <w:rPr>
                <w:b/>
              </w:rPr>
              <w:t>ДКА</w:t>
            </w:r>
            <w:r w:rsidR="001D41C9">
              <w:t>: основное понятие</w:t>
            </w:r>
            <w:r w:rsidR="000A4993">
              <w:t xml:space="preserve"> детерминированного конечного автомата</w:t>
            </w:r>
            <w:r w:rsidR="001D41C9">
              <w:t>, способы задания, принципы работы; распознаваемые языки, примеры (пустой и полный; однобуквенный</w:t>
            </w:r>
            <w:r w:rsidR="004958F5">
              <w:t>, состоящий только из пустого слова</w:t>
            </w:r>
            <w:r w:rsidR="001D41C9">
              <w:t>),</w:t>
            </w:r>
            <w:r w:rsidR="004958F5">
              <w:t xml:space="preserve"> замкнутость относительно дополнения и инверсии. </w:t>
            </w:r>
            <w:proofErr w:type="gramStart"/>
            <w:r w:rsidR="004958F5" w:rsidRPr="004958F5">
              <w:rPr>
                <w:b/>
              </w:rPr>
              <w:t>ε-</w:t>
            </w:r>
            <w:proofErr w:type="gramEnd"/>
            <w:r w:rsidR="004958F5" w:rsidRPr="004958F5">
              <w:rPr>
                <w:b/>
              </w:rPr>
              <w:t>НКА</w:t>
            </w:r>
            <w:r w:rsidR="004958F5">
              <w:rPr>
                <w:b/>
              </w:rPr>
              <w:t xml:space="preserve">: </w:t>
            </w:r>
            <w:r w:rsidR="004958F5">
              <w:t>: основное понятие</w:t>
            </w:r>
            <w:r w:rsidR="000A4993">
              <w:t xml:space="preserve"> недетерминированного конечного автомата с пустыми переходами</w:t>
            </w:r>
            <w:r w:rsidR="004958F5">
              <w:t>, способы задания, принципы работы; распознаваемые языки, ДКА=&gt;</w:t>
            </w:r>
            <w:r w:rsidR="004958F5" w:rsidRPr="004958F5">
              <w:rPr>
                <w:b/>
              </w:rPr>
              <w:t xml:space="preserve"> </w:t>
            </w:r>
            <w:r w:rsidR="004958F5" w:rsidRPr="004958F5">
              <w:t>ε-НКА, ε-НКА=&gt;НКА</w:t>
            </w:r>
            <w:r w:rsidR="004958F5">
              <w:t>.</w:t>
            </w:r>
            <w:r w:rsidR="001D41C9">
              <w:t xml:space="preserve"> </w:t>
            </w:r>
            <w:r w:rsidR="004958F5" w:rsidRPr="004958F5">
              <w:rPr>
                <w:b/>
              </w:rPr>
              <w:t>НКА</w:t>
            </w:r>
            <w:r w:rsidR="004958F5">
              <w:rPr>
                <w:b/>
              </w:rPr>
              <w:t xml:space="preserve">: </w:t>
            </w:r>
            <w:r w:rsidR="004958F5">
              <w:t>основное понятие</w:t>
            </w:r>
            <w:r w:rsidR="000A4993">
              <w:t xml:space="preserve"> недетерминированного конечного автомата</w:t>
            </w:r>
            <w:r w:rsidR="004958F5">
              <w:t>, способы задания, принципы работы; распознаваемые языки, примеры (состоящий из одного любого слова), замкнутость относительно объединения, конкатенации</w:t>
            </w:r>
            <w:r w:rsidR="00294242">
              <w:t>, обращения</w:t>
            </w:r>
            <w:r w:rsidR="004958F5">
              <w:t xml:space="preserve"> и звёздочки Клини; любой конечный язык распознаётся НКА,  лемма о вахтёре</w:t>
            </w:r>
            <w:r w:rsidR="00294242">
              <w:t>; эквивалентность НКА и ДКА; замкнутость относительно пересечения</w:t>
            </w:r>
            <w:r w:rsidR="004958F5">
              <w:t xml:space="preserve">. </w:t>
            </w:r>
            <w:r w:rsidR="001D41C9">
              <w:t xml:space="preserve"> </w:t>
            </w:r>
          </w:p>
        </w:tc>
        <w:tc>
          <w:tcPr>
            <w:tcW w:w="1134" w:type="dxa"/>
          </w:tcPr>
          <w:p w:rsidR="00720446" w:rsidRDefault="00294242" w:rsidP="00026D68">
            <w:r>
              <w:t>6</w:t>
            </w:r>
          </w:p>
        </w:tc>
      </w:tr>
      <w:tr w:rsidR="00720446" w:rsidTr="00026D68">
        <w:tc>
          <w:tcPr>
            <w:tcW w:w="7792" w:type="dxa"/>
          </w:tcPr>
          <w:p w:rsidR="00720446" w:rsidRPr="00294242" w:rsidRDefault="00720446" w:rsidP="006E40C9">
            <w:pPr>
              <w:spacing w:after="160" w:line="276" w:lineRule="auto"/>
            </w:pPr>
            <w:r>
              <w:t xml:space="preserve">5. </w:t>
            </w:r>
            <w:r w:rsidR="00294242">
              <w:rPr>
                <w:b/>
              </w:rPr>
              <w:t xml:space="preserve">ДКА (дополнительно): </w:t>
            </w:r>
            <w:r w:rsidR="00294242">
              <w:t xml:space="preserve">теорема </w:t>
            </w:r>
            <w:proofErr w:type="spellStart"/>
            <w:r w:rsidR="00294242">
              <w:t>Майхилла-Нероуда</w:t>
            </w:r>
            <w:proofErr w:type="spellEnd"/>
            <w:r w:rsidR="00294242">
              <w:t>, регулярные выражения и их эквивалентность ДКА</w:t>
            </w:r>
            <w:r w:rsidR="000A4993">
              <w:t xml:space="preserve">; теорема о накачке (разрастании), примеры нерегулярных языков; описание языков однобуквенного алфавита, кодирование языков произвольного конечного алфавита языками двухбуквенного алфавита. </w:t>
            </w:r>
            <w:r w:rsidR="000A4993" w:rsidRPr="000A4993">
              <w:rPr>
                <w:b/>
              </w:rPr>
              <w:t>Вероятностные автоматы:</w:t>
            </w:r>
            <w:r w:rsidR="000A4993">
              <w:rPr>
                <w:b/>
              </w:rPr>
              <w:t xml:space="preserve"> </w:t>
            </w:r>
            <w:r w:rsidR="000A4993">
              <w:t xml:space="preserve">понятия случайной функции, автомата </w:t>
            </w:r>
            <w:proofErr w:type="gramStart"/>
            <w:r w:rsidR="000A4993">
              <w:t>Мура</w:t>
            </w:r>
            <w:proofErr w:type="gramEnd"/>
            <w:r w:rsidR="000A4993">
              <w:t xml:space="preserve">, вероятностного автомата (ВА), матрицы поведения ВА, распределение, реакция, вероятностная реакция, остаточная вероятностная реакция (ОВР); наличие конечного множества ОВР порождает ВА, </w:t>
            </w:r>
            <w:proofErr w:type="spellStart"/>
            <w:r w:rsidR="000A4993">
              <w:t>контрпример</w:t>
            </w:r>
            <w:proofErr w:type="spellEnd"/>
            <w:r w:rsidR="000A4993">
              <w:t xml:space="preserve"> к обратному утверждению; критерий </w:t>
            </w:r>
            <w:proofErr w:type="spellStart"/>
            <w:r w:rsidR="000A4993">
              <w:t>Бухараева</w:t>
            </w:r>
            <w:proofErr w:type="spellEnd"/>
            <w:r w:rsidR="000A4993">
              <w:t xml:space="preserve">.  </w:t>
            </w:r>
          </w:p>
        </w:tc>
        <w:tc>
          <w:tcPr>
            <w:tcW w:w="1134" w:type="dxa"/>
          </w:tcPr>
          <w:p w:rsidR="00720446" w:rsidRDefault="000A4993" w:rsidP="00026D68">
            <w:r>
              <w:t>6</w:t>
            </w:r>
          </w:p>
        </w:tc>
      </w:tr>
      <w:tr w:rsidR="00720446" w:rsidTr="00026D68">
        <w:tc>
          <w:tcPr>
            <w:tcW w:w="7792" w:type="dxa"/>
          </w:tcPr>
          <w:p w:rsidR="00720446" w:rsidRPr="000A4993" w:rsidRDefault="00720446" w:rsidP="00B33178">
            <w:pPr>
              <w:spacing w:after="160" w:line="276" w:lineRule="auto"/>
            </w:pPr>
            <w:r>
              <w:t xml:space="preserve">6. </w:t>
            </w:r>
            <w:r w:rsidR="000A4993" w:rsidRPr="000A4993">
              <w:rPr>
                <w:b/>
              </w:rPr>
              <w:t>Грамматики:</w:t>
            </w:r>
            <w:r w:rsidR="000A4993">
              <w:rPr>
                <w:b/>
              </w:rPr>
              <w:t xml:space="preserve"> </w:t>
            </w:r>
            <w:r w:rsidR="00B33178">
              <w:t>основные понятия,  примеры порожденных языков; регулярные грамматики, их эквивалентность регулярным языкам.</w:t>
            </w:r>
          </w:p>
        </w:tc>
        <w:tc>
          <w:tcPr>
            <w:tcW w:w="1134" w:type="dxa"/>
          </w:tcPr>
          <w:p w:rsidR="00720446" w:rsidRDefault="00B33178" w:rsidP="00026D68">
            <w:r>
              <w:t>2</w:t>
            </w:r>
          </w:p>
        </w:tc>
      </w:tr>
      <w:tr w:rsidR="003115F8" w:rsidTr="00026D68">
        <w:tc>
          <w:tcPr>
            <w:tcW w:w="7792" w:type="dxa"/>
          </w:tcPr>
          <w:p w:rsidR="003115F8" w:rsidRDefault="003115F8" w:rsidP="00B33178">
            <w:pPr>
              <w:spacing w:after="160" w:line="276" w:lineRule="auto"/>
            </w:pPr>
            <w:r>
              <w:t>Итого</w:t>
            </w:r>
          </w:p>
        </w:tc>
        <w:tc>
          <w:tcPr>
            <w:tcW w:w="1134" w:type="dxa"/>
          </w:tcPr>
          <w:p w:rsidR="003115F8" w:rsidRDefault="003115F8" w:rsidP="00026D68">
            <w:r>
              <w:t>32</w:t>
            </w:r>
          </w:p>
        </w:tc>
      </w:tr>
    </w:tbl>
    <w:p w:rsidR="00720446" w:rsidRPr="00B4171D" w:rsidRDefault="00720446" w:rsidP="00720446"/>
    <w:p w:rsidR="00720446" w:rsidRPr="00B4171D" w:rsidRDefault="00720446" w:rsidP="00720446">
      <w:pPr>
        <w:jc w:val="center"/>
      </w:pPr>
      <w:r w:rsidRPr="00B4171D">
        <w:t>Практические занятия (32 ч)</w:t>
      </w:r>
    </w:p>
    <w:tbl>
      <w:tblPr>
        <w:tblStyle w:val="a3"/>
        <w:tblW w:w="0" w:type="auto"/>
        <w:tblLook w:val="04A0"/>
      </w:tblPr>
      <w:tblGrid>
        <w:gridCol w:w="7792"/>
        <w:gridCol w:w="1134"/>
      </w:tblGrid>
      <w:tr w:rsidR="00720446" w:rsidRPr="00B4171D" w:rsidTr="00026D68">
        <w:tc>
          <w:tcPr>
            <w:tcW w:w="7792" w:type="dxa"/>
            <w:vAlign w:val="center"/>
          </w:tcPr>
          <w:p w:rsidR="00720446" w:rsidRPr="00B4171D" w:rsidRDefault="00720446" w:rsidP="00026D68">
            <w:pPr>
              <w:jc w:val="center"/>
            </w:pPr>
            <w:r w:rsidRPr="00B4171D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720446" w:rsidRPr="00B4171D" w:rsidRDefault="00720446" w:rsidP="00026D68">
            <w:pPr>
              <w:jc w:val="center"/>
            </w:pPr>
            <w:r w:rsidRPr="00B4171D">
              <w:t>Объем, час</w:t>
            </w:r>
          </w:p>
        </w:tc>
      </w:tr>
      <w:tr w:rsidR="00720446" w:rsidRPr="00B4171D" w:rsidTr="00026D68">
        <w:tc>
          <w:tcPr>
            <w:tcW w:w="7792" w:type="dxa"/>
          </w:tcPr>
          <w:p w:rsidR="00720446" w:rsidRPr="00B4171D" w:rsidRDefault="00720446" w:rsidP="003D105E">
            <w:pPr>
              <w:spacing w:after="160" w:line="276" w:lineRule="auto"/>
            </w:pPr>
            <w:r w:rsidRPr="00B4171D">
              <w:rPr>
                <w:bCs/>
              </w:rPr>
              <w:t xml:space="preserve">1. </w:t>
            </w:r>
            <w:r w:rsidR="003D105E">
              <w:rPr>
                <w:bCs/>
              </w:rPr>
              <w:t xml:space="preserve">λ-Термы: типизация, </w:t>
            </w:r>
            <w:proofErr w:type="spellStart"/>
            <w:r w:rsidR="003D105E">
              <w:rPr>
                <w:bCs/>
              </w:rPr>
              <w:t>нетипизируемые</w:t>
            </w:r>
            <w:proofErr w:type="spellEnd"/>
            <w:r w:rsidR="003D105E">
              <w:rPr>
                <w:bCs/>
              </w:rPr>
              <w:t xml:space="preserve"> </w:t>
            </w:r>
            <w:proofErr w:type="gramStart"/>
            <w:r w:rsidR="003D105E">
              <w:rPr>
                <w:bCs/>
              </w:rPr>
              <w:t>λ-</w:t>
            </w:r>
            <w:proofErr w:type="gramEnd"/>
            <w:r w:rsidR="003D105E">
              <w:rPr>
                <w:bCs/>
              </w:rPr>
              <w:t xml:space="preserve">термы, комбинаторы неподвижной точки; β-конверсия, алгоритмы Робинсона, </w:t>
            </w:r>
            <w:proofErr w:type="spellStart"/>
            <w:r w:rsidR="003D105E">
              <w:rPr>
                <w:bCs/>
              </w:rPr>
              <w:t>Хиндли</w:t>
            </w:r>
            <w:proofErr w:type="spellEnd"/>
            <w:r w:rsidR="003D105E">
              <w:rPr>
                <w:bCs/>
              </w:rPr>
              <w:t xml:space="preserve">.  </w:t>
            </w:r>
            <w:r w:rsidRPr="00B4171D">
              <w:rPr>
                <w:bCs/>
              </w:rPr>
              <w:t xml:space="preserve"> </w:t>
            </w:r>
          </w:p>
        </w:tc>
        <w:tc>
          <w:tcPr>
            <w:tcW w:w="1134" w:type="dxa"/>
          </w:tcPr>
          <w:p w:rsidR="00720446" w:rsidRPr="00B4171D" w:rsidRDefault="00720446" w:rsidP="00026D68">
            <w:r w:rsidRPr="00B4171D">
              <w:t>6</w:t>
            </w:r>
          </w:p>
        </w:tc>
      </w:tr>
      <w:tr w:rsidR="00720446" w:rsidRPr="00B4171D" w:rsidTr="00026D68">
        <w:tc>
          <w:tcPr>
            <w:tcW w:w="7792" w:type="dxa"/>
          </w:tcPr>
          <w:p w:rsidR="00720446" w:rsidRPr="00B4171D" w:rsidRDefault="00720446" w:rsidP="003D105E">
            <w:pPr>
              <w:spacing w:after="160"/>
            </w:pPr>
            <w:r w:rsidRPr="00B4171D">
              <w:t xml:space="preserve">2. </w:t>
            </w:r>
            <w:r w:rsidR="003D105E">
              <w:rPr>
                <w:bCs/>
                <w:szCs w:val="24"/>
              </w:rPr>
              <w:t xml:space="preserve">Числа Чёрча и логическое программирование: задание операторов и функций </w:t>
            </w:r>
            <w:proofErr w:type="gramStart"/>
            <w:r w:rsidR="003D105E">
              <w:rPr>
                <w:bCs/>
                <w:szCs w:val="24"/>
              </w:rPr>
              <w:lastRenderedPageBreak/>
              <w:t>λ-</w:t>
            </w:r>
            <w:proofErr w:type="gramEnd"/>
            <w:r w:rsidR="003D105E">
              <w:rPr>
                <w:bCs/>
                <w:szCs w:val="24"/>
              </w:rPr>
              <w:t>термами.</w:t>
            </w:r>
          </w:p>
        </w:tc>
        <w:tc>
          <w:tcPr>
            <w:tcW w:w="1134" w:type="dxa"/>
          </w:tcPr>
          <w:p w:rsidR="00720446" w:rsidRPr="00B4171D" w:rsidRDefault="00720446" w:rsidP="00026D68">
            <w:r w:rsidRPr="00B4171D">
              <w:lastRenderedPageBreak/>
              <w:t>4</w:t>
            </w:r>
          </w:p>
        </w:tc>
      </w:tr>
      <w:tr w:rsidR="00720446" w:rsidRPr="00B4171D" w:rsidTr="00026D68">
        <w:tc>
          <w:tcPr>
            <w:tcW w:w="7792" w:type="dxa"/>
          </w:tcPr>
          <w:p w:rsidR="00720446" w:rsidRPr="00B4171D" w:rsidRDefault="00720446" w:rsidP="003D105E">
            <w:pPr>
              <w:spacing w:after="160" w:line="276" w:lineRule="auto"/>
            </w:pPr>
            <w:r w:rsidRPr="00B4171D">
              <w:lastRenderedPageBreak/>
              <w:t xml:space="preserve">3. </w:t>
            </w:r>
            <w:r w:rsidR="003D105E">
              <w:rPr>
                <w:bCs/>
                <w:szCs w:val="24"/>
              </w:rPr>
              <w:t xml:space="preserve">Алфавиты, языки: операции на словах и языках, индуктивные определения. </w:t>
            </w:r>
          </w:p>
        </w:tc>
        <w:tc>
          <w:tcPr>
            <w:tcW w:w="1134" w:type="dxa"/>
          </w:tcPr>
          <w:p w:rsidR="00720446" w:rsidRPr="00B4171D" w:rsidRDefault="003D105E" w:rsidP="00026D68">
            <w:r>
              <w:t>4</w:t>
            </w:r>
          </w:p>
        </w:tc>
      </w:tr>
      <w:tr w:rsidR="004A1479" w:rsidRPr="00B4171D" w:rsidTr="00026D68">
        <w:tc>
          <w:tcPr>
            <w:tcW w:w="7792" w:type="dxa"/>
          </w:tcPr>
          <w:p w:rsidR="004A1479" w:rsidRPr="00B4171D" w:rsidRDefault="004A1479" w:rsidP="003D105E">
            <w:pPr>
              <w:spacing w:after="160" w:line="276" w:lineRule="auto"/>
              <w:rPr>
                <w:bCs/>
              </w:rPr>
            </w:pPr>
            <w:r>
              <w:rPr>
                <w:bCs/>
              </w:rPr>
              <w:t>4. Контрольная работа (λ-термы, числа Чёрча, языки).</w:t>
            </w:r>
          </w:p>
        </w:tc>
        <w:tc>
          <w:tcPr>
            <w:tcW w:w="1134" w:type="dxa"/>
          </w:tcPr>
          <w:p w:rsidR="004A1479" w:rsidRPr="00B4171D" w:rsidRDefault="004A1479" w:rsidP="00026D68">
            <w:r>
              <w:t>2</w:t>
            </w:r>
          </w:p>
        </w:tc>
      </w:tr>
      <w:tr w:rsidR="00720446" w:rsidRPr="00B4171D" w:rsidTr="00026D68">
        <w:tc>
          <w:tcPr>
            <w:tcW w:w="7792" w:type="dxa"/>
          </w:tcPr>
          <w:p w:rsidR="00720446" w:rsidRPr="00B4171D" w:rsidRDefault="004A1479" w:rsidP="003D105E">
            <w:pPr>
              <w:spacing w:after="160" w:line="276" w:lineRule="auto"/>
            </w:pPr>
            <w:r>
              <w:rPr>
                <w:bCs/>
                <w:szCs w:val="24"/>
              </w:rPr>
              <w:t>5</w:t>
            </w:r>
            <w:r w:rsidR="00720446" w:rsidRPr="00B4171D">
              <w:rPr>
                <w:bCs/>
                <w:szCs w:val="24"/>
              </w:rPr>
              <w:t xml:space="preserve">. </w:t>
            </w:r>
            <w:r w:rsidR="003D105E">
              <w:rPr>
                <w:bCs/>
                <w:szCs w:val="24"/>
              </w:rPr>
              <w:t>Детерминированные конечные автоматы: простейшие примеры переходов от языков к автоматам и наоборот. Построение</w:t>
            </w:r>
            <w:r>
              <w:rPr>
                <w:bCs/>
                <w:szCs w:val="24"/>
              </w:rPr>
              <w:t xml:space="preserve"> детерминированных конечных</w:t>
            </w:r>
            <w:r w:rsidR="003D105E">
              <w:rPr>
                <w:bCs/>
                <w:szCs w:val="24"/>
              </w:rPr>
              <w:t xml:space="preserve"> автоматов для сложных языков</w:t>
            </w:r>
            <w:r>
              <w:rPr>
                <w:bCs/>
                <w:szCs w:val="24"/>
              </w:rPr>
              <w:t xml:space="preserve">. Конструкции переходов от НКА к ДКА. Построение автоматов для объединений, пересечений, конкатенаций языков и звёздочки Клини. Использование НКА для языков специального вида. </w:t>
            </w:r>
            <w:r w:rsidR="003D105E">
              <w:rPr>
                <w:bCs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720446" w:rsidRPr="00B4171D" w:rsidRDefault="004A1479" w:rsidP="00026D68">
            <w:r>
              <w:t>8</w:t>
            </w:r>
          </w:p>
        </w:tc>
      </w:tr>
      <w:tr w:rsidR="004A1479" w:rsidRPr="00B4171D" w:rsidTr="00026D68">
        <w:tc>
          <w:tcPr>
            <w:tcW w:w="7792" w:type="dxa"/>
          </w:tcPr>
          <w:p w:rsidR="004A1479" w:rsidRPr="00B4171D" w:rsidRDefault="004A1479" w:rsidP="004A1479">
            <w:pPr>
              <w:spacing w:after="160" w:line="276" w:lineRule="auto"/>
            </w:pPr>
            <w:r>
              <w:t>6. Теорема о разрастании. Примеры нерегулярных языков.</w:t>
            </w:r>
          </w:p>
        </w:tc>
        <w:tc>
          <w:tcPr>
            <w:tcW w:w="1134" w:type="dxa"/>
          </w:tcPr>
          <w:p w:rsidR="004A1479" w:rsidRDefault="004A1479" w:rsidP="00026D68">
            <w:r>
              <w:t>2</w:t>
            </w:r>
          </w:p>
        </w:tc>
      </w:tr>
      <w:tr w:rsidR="00720446" w:rsidRPr="00B4171D" w:rsidTr="00026D68">
        <w:tc>
          <w:tcPr>
            <w:tcW w:w="7792" w:type="dxa"/>
          </w:tcPr>
          <w:p w:rsidR="00720446" w:rsidRPr="00B4171D" w:rsidRDefault="004A1479" w:rsidP="004A1479">
            <w:pPr>
              <w:spacing w:after="160" w:line="276" w:lineRule="auto"/>
              <w:rPr>
                <w:bCs/>
              </w:rPr>
            </w:pPr>
            <w:r>
              <w:rPr>
                <w:szCs w:val="24"/>
              </w:rPr>
              <w:t>7</w:t>
            </w:r>
            <w:r w:rsidR="00720446" w:rsidRPr="00B4171D">
              <w:rPr>
                <w:szCs w:val="24"/>
              </w:rPr>
              <w:t xml:space="preserve">. </w:t>
            </w:r>
            <w:r>
              <w:rPr>
                <w:szCs w:val="24"/>
              </w:rPr>
              <w:t>Регулярные выражения и регулярные языки. Построение регулярных выражений по автомату и наоборот. Регулярные грамматики.</w:t>
            </w:r>
          </w:p>
        </w:tc>
        <w:tc>
          <w:tcPr>
            <w:tcW w:w="1134" w:type="dxa"/>
          </w:tcPr>
          <w:p w:rsidR="00720446" w:rsidRPr="00B4171D" w:rsidRDefault="004A1479" w:rsidP="00026D68">
            <w:r>
              <w:t>6</w:t>
            </w:r>
          </w:p>
        </w:tc>
      </w:tr>
      <w:tr w:rsidR="00720446" w:rsidTr="00026D68">
        <w:tc>
          <w:tcPr>
            <w:tcW w:w="7792" w:type="dxa"/>
          </w:tcPr>
          <w:p w:rsidR="00720446" w:rsidRDefault="004A1479" w:rsidP="004A1479">
            <w:pPr>
              <w:spacing w:after="160" w:line="276" w:lineRule="auto"/>
            </w:pPr>
            <w:r>
              <w:rPr>
                <w:szCs w:val="24"/>
              </w:rPr>
              <w:t>8</w:t>
            </w:r>
            <w:r w:rsidR="00720446">
              <w:rPr>
                <w:szCs w:val="24"/>
              </w:rPr>
              <w:t>.</w:t>
            </w:r>
            <w:r w:rsidR="00720446" w:rsidRPr="008C0DE1">
              <w:rPr>
                <w:szCs w:val="24"/>
              </w:rPr>
              <w:t xml:space="preserve"> </w:t>
            </w:r>
            <w:r>
              <w:rPr>
                <w:szCs w:val="24"/>
              </w:rPr>
              <w:t>Контрольная работа (автоматы, регулярные выражения, нерегулярные языки).</w:t>
            </w:r>
          </w:p>
        </w:tc>
        <w:tc>
          <w:tcPr>
            <w:tcW w:w="1134" w:type="dxa"/>
          </w:tcPr>
          <w:p w:rsidR="003115F8" w:rsidRDefault="004A1479" w:rsidP="00026D68">
            <w:r>
              <w:t>2</w:t>
            </w:r>
          </w:p>
        </w:tc>
      </w:tr>
      <w:tr w:rsidR="003115F8" w:rsidTr="00026D68">
        <w:tc>
          <w:tcPr>
            <w:tcW w:w="7792" w:type="dxa"/>
          </w:tcPr>
          <w:p w:rsidR="003115F8" w:rsidRDefault="003115F8" w:rsidP="004A1479">
            <w:pPr>
              <w:spacing w:after="160" w:line="276" w:lineRule="auto"/>
            </w:pPr>
            <w:r>
              <w:t>Итого</w:t>
            </w:r>
          </w:p>
        </w:tc>
        <w:tc>
          <w:tcPr>
            <w:tcW w:w="1134" w:type="dxa"/>
          </w:tcPr>
          <w:p w:rsidR="003115F8" w:rsidRDefault="003115F8" w:rsidP="00026D68">
            <w:r>
              <w:t>32</w:t>
            </w:r>
          </w:p>
        </w:tc>
      </w:tr>
    </w:tbl>
    <w:p w:rsidR="00720446" w:rsidRPr="00B4171D" w:rsidRDefault="00720446" w:rsidP="00720446"/>
    <w:p w:rsidR="00720446" w:rsidRPr="00B4171D" w:rsidRDefault="00720446" w:rsidP="00720446"/>
    <w:p w:rsidR="00720446" w:rsidRPr="00B4171D" w:rsidRDefault="00720446" w:rsidP="00720446">
      <w:pPr>
        <w:jc w:val="center"/>
        <w:rPr>
          <w:bCs/>
        </w:rPr>
      </w:pPr>
      <w:r w:rsidRPr="00B4171D">
        <w:rPr>
          <w:bCs/>
        </w:rPr>
        <w:t>Самостоятельная работа студентов (</w:t>
      </w:r>
      <w:r w:rsidR="00C443BA">
        <w:rPr>
          <w:bCs/>
        </w:rPr>
        <w:t>40</w:t>
      </w:r>
      <w:r w:rsidRPr="00B4171D">
        <w:rPr>
          <w:bCs/>
        </w:rPr>
        <w:t xml:space="preserve"> ч)</w:t>
      </w:r>
    </w:p>
    <w:tbl>
      <w:tblPr>
        <w:tblpPr w:leftFromText="180" w:rightFromText="180" w:vertAnchor="text" w:tblpY="1"/>
        <w:tblOverlap w:val="never"/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720446" w:rsidRPr="00B4171D" w:rsidTr="008C1836">
        <w:tc>
          <w:tcPr>
            <w:tcW w:w="7789" w:type="dxa"/>
          </w:tcPr>
          <w:p w:rsidR="00720446" w:rsidRPr="00B4171D" w:rsidRDefault="00720446" w:rsidP="008C1836">
            <w:pPr>
              <w:jc w:val="center"/>
            </w:pPr>
            <w:r w:rsidRPr="00B4171D">
              <w:t>Перечень занятий на СРС</w:t>
            </w:r>
          </w:p>
        </w:tc>
        <w:tc>
          <w:tcPr>
            <w:tcW w:w="1134" w:type="dxa"/>
          </w:tcPr>
          <w:p w:rsidR="00720446" w:rsidRPr="00B4171D" w:rsidRDefault="00720446" w:rsidP="008C1836">
            <w:pPr>
              <w:jc w:val="center"/>
            </w:pPr>
            <w:r w:rsidRPr="00B4171D">
              <w:t>Объем, час</w:t>
            </w:r>
          </w:p>
        </w:tc>
      </w:tr>
      <w:tr w:rsidR="00720446" w:rsidRPr="00B4171D" w:rsidTr="008C1836">
        <w:trPr>
          <w:trHeight w:val="315"/>
        </w:trPr>
        <w:tc>
          <w:tcPr>
            <w:tcW w:w="7789" w:type="dxa"/>
            <w:tcBorders>
              <w:bottom w:val="single" w:sz="4" w:space="0" w:color="auto"/>
            </w:tcBorders>
            <w:shd w:val="clear" w:color="auto" w:fill="auto"/>
          </w:tcPr>
          <w:p w:rsidR="00720446" w:rsidRPr="00B4171D" w:rsidRDefault="00720446" w:rsidP="008C1836">
            <w:r w:rsidRPr="00862CCA">
              <w:t xml:space="preserve">Подготовка к практическим занятиям, выполнение домашнего задания. </w:t>
            </w:r>
            <w:r w:rsidRPr="00B4171D">
              <w:t>Студенты выполняют задания, которые дает им преподаватель, а также осуществляют закрепление лекционного материала</w:t>
            </w:r>
            <w: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20446" w:rsidRPr="00B4171D" w:rsidRDefault="00720446" w:rsidP="008C1836">
            <w:pPr>
              <w:jc w:val="center"/>
            </w:pPr>
            <w:r w:rsidRPr="00862CCA">
              <w:t>2</w:t>
            </w:r>
            <w:r w:rsidRPr="00B4171D">
              <w:t>4</w:t>
            </w:r>
          </w:p>
        </w:tc>
      </w:tr>
      <w:tr w:rsidR="00720446" w:rsidRPr="00B4171D" w:rsidTr="008C1836">
        <w:trPr>
          <w:trHeight w:val="1437"/>
        </w:trPr>
        <w:tc>
          <w:tcPr>
            <w:tcW w:w="7789" w:type="dxa"/>
            <w:tcBorders>
              <w:top w:val="single" w:sz="4" w:space="0" w:color="auto"/>
            </w:tcBorders>
            <w:shd w:val="clear" w:color="auto" w:fill="auto"/>
          </w:tcPr>
          <w:p w:rsidR="00720446" w:rsidRPr="00B4171D" w:rsidRDefault="00720446" w:rsidP="008C1836">
            <w:proofErr w:type="gramStart"/>
            <w:r w:rsidRPr="00B4171D">
              <w:t>Обучающиеся</w:t>
            </w:r>
            <w:proofErr w:type="gramEnd"/>
            <w:r w:rsidRPr="00B4171D">
              <w:t xml:space="preserve"> изучают вспомогательный математический аппарат, который будет применяться впоследствии при формулировке понятий и оформлении решений задач. Повторяют математические понятия и термины, осваивают новые логические символы через решение практических задач.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20446" w:rsidRPr="00B4171D" w:rsidRDefault="00720446" w:rsidP="008C1836">
            <w:pPr>
              <w:jc w:val="center"/>
            </w:pPr>
          </w:p>
        </w:tc>
      </w:tr>
      <w:tr w:rsidR="00720446" w:rsidRPr="00B4171D" w:rsidTr="008C1836">
        <w:trPr>
          <w:trHeight w:val="255"/>
        </w:trPr>
        <w:tc>
          <w:tcPr>
            <w:tcW w:w="7789" w:type="dxa"/>
            <w:tcBorders>
              <w:bottom w:val="single" w:sz="4" w:space="0" w:color="auto"/>
            </w:tcBorders>
            <w:shd w:val="clear" w:color="auto" w:fill="auto"/>
          </w:tcPr>
          <w:p w:rsidR="00720446" w:rsidRPr="00B4171D" w:rsidRDefault="00720446" w:rsidP="008C1836">
            <w:r w:rsidRPr="00B4171D">
              <w:t>Подготовка к контрольн</w:t>
            </w:r>
            <w:r w:rsidR="008C1836">
              <w:t>ым</w:t>
            </w:r>
            <w:r w:rsidRPr="00B4171D">
              <w:t xml:space="preserve"> работ</w:t>
            </w:r>
            <w:r w:rsidR="008C1836">
              <w:t>ам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20446" w:rsidRPr="00C443BA" w:rsidRDefault="00C443BA" w:rsidP="008C1836">
            <w:pPr>
              <w:jc w:val="center"/>
            </w:pPr>
            <w:r>
              <w:t>8</w:t>
            </w:r>
          </w:p>
        </w:tc>
      </w:tr>
      <w:tr w:rsidR="008C1836" w:rsidRPr="00B4171D" w:rsidTr="008C1836">
        <w:trPr>
          <w:trHeight w:val="255"/>
        </w:trPr>
        <w:tc>
          <w:tcPr>
            <w:tcW w:w="7789" w:type="dxa"/>
            <w:tcBorders>
              <w:bottom w:val="single" w:sz="4" w:space="0" w:color="auto"/>
            </w:tcBorders>
            <w:shd w:val="clear" w:color="auto" w:fill="auto"/>
          </w:tcPr>
          <w:p w:rsidR="008C1836" w:rsidRPr="00B4171D" w:rsidRDefault="008C1836" w:rsidP="008C1836">
            <w:r w:rsidRPr="00B4171D">
              <w:t>Подготовка реферата</w:t>
            </w:r>
            <w:r>
              <w:t>.</w:t>
            </w:r>
            <w:r w:rsidRPr="00B4171D">
              <w:t xml:space="preserve"> Изучение теоретического материала, не </w:t>
            </w:r>
            <w:r>
              <w:t>о</w:t>
            </w:r>
            <w:r w:rsidRPr="00B4171D">
              <w:t>свещаемого на лекциях</w:t>
            </w:r>
            <w: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C1836" w:rsidRPr="008C1836" w:rsidRDefault="00C443BA" w:rsidP="008C1836">
            <w:pPr>
              <w:jc w:val="center"/>
            </w:pPr>
            <w:r>
              <w:t>4</w:t>
            </w:r>
          </w:p>
        </w:tc>
      </w:tr>
      <w:tr w:rsidR="00720446" w:rsidRPr="00B4171D" w:rsidTr="008C1836">
        <w:trPr>
          <w:trHeight w:val="330"/>
        </w:trPr>
        <w:tc>
          <w:tcPr>
            <w:tcW w:w="7789" w:type="dxa"/>
            <w:shd w:val="clear" w:color="auto" w:fill="auto"/>
          </w:tcPr>
          <w:p w:rsidR="00720446" w:rsidRPr="00B4171D" w:rsidRDefault="00720446" w:rsidP="008C1836">
            <w:r>
              <w:t xml:space="preserve">Подготовка к </w:t>
            </w:r>
            <w:r w:rsidR="004A1479">
              <w:t>дифференцированному зачету</w:t>
            </w:r>
            <w:r>
              <w:t>.</w:t>
            </w:r>
          </w:p>
        </w:tc>
        <w:tc>
          <w:tcPr>
            <w:tcW w:w="1134" w:type="dxa"/>
          </w:tcPr>
          <w:p w:rsidR="00720446" w:rsidRPr="00B4171D" w:rsidRDefault="00C443BA" w:rsidP="008C1836">
            <w:pPr>
              <w:jc w:val="center"/>
            </w:pPr>
            <w:r>
              <w:t>4</w:t>
            </w:r>
          </w:p>
        </w:tc>
      </w:tr>
      <w:tr w:rsidR="003115F8" w:rsidRPr="00B4171D" w:rsidTr="008C1836">
        <w:trPr>
          <w:trHeight w:val="330"/>
        </w:trPr>
        <w:tc>
          <w:tcPr>
            <w:tcW w:w="7789" w:type="dxa"/>
            <w:shd w:val="clear" w:color="auto" w:fill="auto"/>
          </w:tcPr>
          <w:p w:rsidR="003115F8" w:rsidRDefault="003115F8" w:rsidP="008C1836">
            <w:r>
              <w:t>Итого</w:t>
            </w:r>
          </w:p>
        </w:tc>
        <w:tc>
          <w:tcPr>
            <w:tcW w:w="1134" w:type="dxa"/>
          </w:tcPr>
          <w:p w:rsidR="003115F8" w:rsidRDefault="003115F8" w:rsidP="008C1836">
            <w:pPr>
              <w:jc w:val="center"/>
            </w:pPr>
            <w:r>
              <w:t>40</w:t>
            </w:r>
          </w:p>
        </w:tc>
      </w:tr>
    </w:tbl>
    <w:p w:rsidR="00BF1B5F" w:rsidRDefault="00BF1B5F" w:rsidP="00B33178">
      <w:pPr>
        <w:jc w:val="center"/>
        <w:rPr>
          <w:b/>
          <w:i/>
        </w:rPr>
      </w:pPr>
      <w:bookmarkStart w:id="4" w:name="_Toc21097782"/>
    </w:p>
    <w:p w:rsidR="00BF1B5F" w:rsidRDefault="00BF1B5F" w:rsidP="00B33178">
      <w:pPr>
        <w:jc w:val="center"/>
        <w:rPr>
          <w:b/>
          <w:i/>
        </w:rPr>
      </w:pPr>
    </w:p>
    <w:p w:rsidR="00B33178" w:rsidRPr="00C506CD" w:rsidRDefault="00C443BA" w:rsidP="00B33178">
      <w:pPr>
        <w:jc w:val="center"/>
        <w:rPr>
          <w:b/>
          <w:i/>
        </w:rPr>
      </w:pPr>
      <w:r>
        <w:rPr>
          <w:b/>
          <w:i/>
        </w:rPr>
        <w:t>4</w:t>
      </w:r>
      <w:r w:rsidR="00B33178" w:rsidRPr="00C506CD">
        <w:rPr>
          <w:b/>
          <w:i/>
        </w:rPr>
        <w:t xml:space="preserve"> семестр</w:t>
      </w:r>
    </w:p>
    <w:p w:rsidR="00B33178" w:rsidRDefault="00B33178" w:rsidP="00B33178">
      <w:pPr>
        <w:jc w:val="center"/>
      </w:pPr>
      <w:r>
        <w:t>Лекции (32 ч)</w:t>
      </w:r>
    </w:p>
    <w:tbl>
      <w:tblPr>
        <w:tblStyle w:val="a3"/>
        <w:tblW w:w="0" w:type="auto"/>
        <w:tblLook w:val="04A0"/>
      </w:tblPr>
      <w:tblGrid>
        <w:gridCol w:w="7792"/>
        <w:gridCol w:w="1134"/>
      </w:tblGrid>
      <w:tr w:rsidR="00B33178" w:rsidTr="00FC2943">
        <w:tc>
          <w:tcPr>
            <w:tcW w:w="7792" w:type="dxa"/>
          </w:tcPr>
          <w:p w:rsidR="00B33178" w:rsidRDefault="00B33178" w:rsidP="00FC2943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B33178" w:rsidRDefault="00B33178" w:rsidP="00FC2943">
            <w:r>
              <w:t>Объем,</w:t>
            </w:r>
          </w:p>
          <w:p w:rsidR="00B33178" w:rsidRDefault="00B33178" w:rsidP="00FC2943">
            <w:r>
              <w:t>час</w:t>
            </w:r>
          </w:p>
        </w:tc>
      </w:tr>
      <w:tr w:rsidR="00B33178" w:rsidTr="00FC2943">
        <w:tc>
          <w:tcPr>
            <w:tcW w:w="7792" w:type="dxa"/>
          </w:tcPr>
          <w:p w:rsidR="00B33178" w:rsidRPr="0060674C" w:rsidRDefault="00B33178" w:rsidP="0060674C">
            <w:pPr>
              <w:spacing w:after="160" w:line="276" w:lineRule="auto"/>
            </w:pPr>
            <w:r>
              <w:t xml:space="preserve">1. </w:t>
            </w:r>
            <w:proofErr w:type="gramStart"/>
            <w:r w:rsidR="0060674C" w:rsidRPr="0060674C">
              <w:rPr>
                <w:b/>
              </w:rPr>
              <w:t>КС-грамматики:</w:t>
            </w:r>
            <w:r w:rsidR="0060674C">
              <w:rPr>
                <w:b/>
              </w:rPr>
              <w:t xml:space="preserve"> </w:t>
            </w:r>
            <w:r w:rsidR="0060674C">
              <w:t>основные понятия</w:t>
            </w:r>
            <w:r w:rsidR="006E40C9">
              <w:t xml:space="preserve"> контекстно-свободных (КС) грамматик</w:t>
            </w:r>
            <w:r w:rsidR="0060674C">
              <w:t>, пример КС-языка (палиндромы); левый (правый) вывод, дерево разбора, рекурсивный вывод, эквивалентные подходы к порождению КС-языков; неоднозначные и однозначные грамматики.</w:t>
            </w:r>
            <w:proofErr w:type="gramEnd"/>
            <w:r w:rsidR="0060674C">
              <w:t xml:space="preserve"> </w:t>
            </w:r>
            <w:r w:rsidR="0060674C" w:rsidRPr="0060674C">
              <w:rPr>
                <w:b/>
              </w:rPr>
              <w:t>МП</w:t>
            </w:r>
            <w:r w:rsidR="0060674C">
              <w:rPr>
                <w:b/>
              </w:rPr>
              <w:t>-</w:t>
            </w:r>
            <w:r w:rsidR="0060674C" w:rsidRPr="0060674C">
              <w:rPr>
                <w:b/>
              </w:rPr>
              <w:t>автоматы:</w:t>
            </w:r>
            <w:r w:rsidR="0060674C">
              <w:rPr>
                <w:b/>
              </w:rPr>
              <w:t xml:space="preserve"> </w:t>
            </w:r>
            <w:r w:rsidR="0060674C">
              <w:t>основные понятия</w:t>
            </w:r>
            <w:r w:rsidR="006E40C9">
              <w:t xml:space="preserve"> автоматов с магазинной памятью</w:t>
            </w:r>
            <w:r w:rsidR="0060674C">
              <w:t>, допустимость по конечному состоянию, допустимость по пустому магазину, их эквивалентность; эквивалентность МП-автоматов и КС-языков.</w:t>
            </w:r>
          </w:p>
        </w:tc>
        <w:tc>
          <w:tcPr>
            <w:tcW w:w="1134" w:type="dxa"/>
          </w:tcPr>
          <w:p w:rsidR="00B33178" w:rsidRPr="00C506CD" w:rsidRDefault="00B33178" w:rsidP="00FC2943">
            <w:r>
              <w:t>6</w:t>
            </w:r>
          </w:p>
        </w:tc>
      </w:tr>
      <w:tr w:rsidR="00B33178" w:rsidTr="00FC2943">
        <w:tc>
          <w:tcPr>
            <w:tcW w:w="7792" w:type="dxa"/>
          </w:tcPr>
          <w:p w:rsidR="00B33178" w:rsidRPr="006E40C9" w:rsidRDefault="00B33178" w:rsidP="004F4BEF">
            <w:pPr>
              <w:spacing w:after="160" w:line="276" w:lineRule="auto"/>
            </w:pPr>
            <w:r>
              <w:lastRenderedPageBreak/>
              <w:t>2</w:t>
            </w:r>
            <w:r w:rsidR="006E40C9">
              <w:t>.</w:t>
            </w:r>
            <w:r>
              <w:t xml:space="preserve"> </w:t>
            </w:r>
            <w:proofErr w:type="spellStart"/>
            <w:r w:rsidR="006E40C9" w:rsidRPr="006E40C9">
              <w:rPr>
                <w:b/>
              </w:rPr>
              <w:t>ДМП-автоматы</w:t>
            </w:r>
            <w:proofErr w:type="spellEnd"/>
            <w:r w:rsidR="006E40C9">
              <w:rPr>
                <w:b/>
              </w:rPr>
              <w:t xml:space="preserve">: </w:t>
            </w:r>
            <w:r w:rsidR="006E40C9">
              <w:t>основные понятия детерминированных автоматов с магазинной памятью; языки, допустимые по конечному состоянию</w:t>
            </w:r>
            <w:r w:rsidR="004F4BEF">
              <w:t xml:space="preserve"> и по пустому магазину, их взаимосвязи; их связь с однозначными грамматиками. </w:t>
            </w:r>
            <w:r w:rsidR="004F4BEF" w:rsidRPr="004F4BEF">
              <w:rPr>
                <w:b/>
              </w:rPr>
              <w:t>НФХ:</w:t>
            </w:r>
            <w:r w:rsidR="006E40C9">
              <w:t xml:space="preserve"> </w:t>
            </w:r>
            <w:r w:rsidR="004F4BEF">
              <w:t xml:space="preserve">понятие нормальной формы Хомского (НФХ), эквивалентность КС-грамматик и грамматик, находящихся в НФХ; конструкции построения НФХ. </w:t>
            </w:r>
            <w:r w:rsidR="004F4BEF" w:rsidRPr="004F4BEF">
              <w:rPr>
                <w:b/>
              </w:rPr>
              <w:t>Лемма о накачке:</w:t>
            </w:r>
            <w:r w:rsidR="004F4BEF">
              <w:rPr>
                <w:b/>
              </w:rPr>
              <w:t xml:space="preserve"> </w:t>
            </w:r>
            <w:r w:rsidR="004F4BEF" w:rsidRPr="004F4BEF">
              <w:t>не</w:t>
            </w:r>
            <w:r w:rsidR="004F4BEF">
              <w:t>обходимое условие КС-языков, примеры не КС-языков.</w:t>
            </w:r>
            <w:r w:rsidR="004F4BEF" w:rsidRPr="004F4BEF">
              <w:rPr>
                <w:b/>
              </w:rPr>
              <w:t xml:space="preserve"> </w:t>
            </w:r>
            <w:proofErr w:type="gramStart"/>
            <w:r w:rsidR="004F4BEF" w:rsidRPr="004F4BEF">
              <w:rPr>
                <w:b/>
              </w:rPr>
              <w:t>Операции на КС-языках:</w:t>
            </w:r>
            <w:r w:rsidR="004F4BEF">
              <w:t xml:space="preserve"> замкнутость КС-языков относительно операций подстановки, объединения, конкатенации, звёздочки Клини, </w:t>
            </w:r>
            <w:r w:rsidR="00A103A6">
              <w:t xml:space="preserve">обращения, </w:t>
            </w:r>
            <w:r w:rsidR="004F4BEF">
              <w:t xml:space="preserve">их </w:t>
            </w:r>
            <w:proofErr w:type="spellStart"/>
            <w:r w:rsidR="004F4BEF">
              <w:t>незамкнутость</w:t>
            </w:r>
            <w:proofErr w:type="spellEnd"/>
            <w:r w:rsidR="004F4BEF">
              <w:t xml:space="preserve"> относительно дополнения и пересечения; </w:t>
            </w:r>
            <w:r w:rsidR="00A103A6">
              <w:t>пересечение КС-языка с регулярным образует КС-язык.</w:t>
            </w:r>
            <w:proofErr w:type="gramEnd"/>
          </w:p>
        </w:tc>
        <w:tc>
          <w:tcPr>
            <w:tcW w:w="1134" w:type="dxa"/>
          </w:tcPr>
          <w:p w:rsidR="00B33178" w:rsidRPr="00C506CD" w:rsidRDefault="00A103A6" w:rsidP="00FC2943">
            <w:r>
              <w:t>4</w:t>
            </w:r>
          </w:p>
        </w:tc>
      </w:tr>
      <w:tr w:rsidR="00B33178" w:rsidTr="00FC2943">
        <w:tc>
          <w:tcPr>
            <w:tcW w:w="7792" w:type="dxa"/>
          </w:tcPr>
          <w:p w:rsidR="00B33178" w:rsidRPr="00CA0664" w:rsidRDefault="00B33178" w:rsidP="00276840">
            <w:pPr>
              <w:spacing w:after="160" w:line="276" w:lineRule="auto"/>
            </w:pPr>
            <w:r>
              <w:t>3</w:t>
            </w:r>
            <w:r w:rsidR="00A103A6">
              <w:t xml:space="preserve">. </w:t>
            </w:r>
            <w:proofErr w:type="gramStart"/>
            <w:r w:rsidR="00A103A6" w:rsidRPr="00A103A6">
              <w:rPr>
                <w:b/>
              </w:rPr>
              <w:t>МШ:</w:t>
            </w:r>
            <w:r w:rsidR="00A103A6">
              <w:rPr>
                <w:b/>
              </w:rPr>
              <w:t xml:space="preserve"> </w:t>
            </w:r>
            <w:r w:rsidR="000B5E59" w:rsidRPr="000B5E59">
              <w:t xml:space="preserve">понятие машины </w:t>
            </w:r>
            <w:proofErr w:type="spellStart"/>
            <w:r w:rsidR="000B5E59" w:rsidRPr="000B5E59">
              <w:t>Шенфилда</w:t>
            </w:r>
            <w:proofErr w:type="spellEnd"/>
            <w:r w:rsidR="000B5E59">
              <w:t xml:space="preserve"> (МШ), </w:t>
            </w:r>
            <w:r w:rsidR="00A103A6" w:rsidRPr="000B5E59">
              <w:t>команды, програ</w:t>
            </w:r>
            <w:r w:rsidR="000B5E59">
              <w:t xml:space="preserve">ммы, макросы, элиминация макросов; вычислимость на МШ, частично вычислимые функции (ЧВФ) вычислимы на МШ; </w:t>
            </w:r>
            <w:r w:rsidR="000B5E59" w:rsidRPr="000B5E59">
              <w:rPr>
                <w:b/>
              </w:rPr>
              <w:t>ВФ и ВМ:</w:t>
            </w:r>
            <w:r w:rsidR="000B5E59">
              <w:t xml:space="preserve">  понятия вычислимой функции (ВФ) и вычислимого множества (ВМ), примитивно рекурсивной функции (ПРФ) и примитивно рекурсивного множества (ПРМ), основные примеры; операторы переменных суммы, произведения и ограниченной минимизации;  замкнутость ВМ и ПРМ относительно теоретико-множественных и логических операций;</w:t>
            </w:r>
            <w:proofErr w:type="gramEnd"/>
            <w:r w:rsidR="000B5E59">
              <w:t xml:space="preserve"> примеры примитивно рекурсивных бинарных отношений</w:t>
            </w:r>
            <w:r w:rsidR="00276840">
              <w:t xml:space="preserve">. </w:t>
            </w:r>
            <w:r w:rsidR="00276840" w:rsidRPr="00276840">
              <w:rPr>
                <w:b/>
              </w:rPr>
              <w:t>Кодирование МШ</w:t>
            </w:r>
            <w:r w:rsidR="00276840">
              <w:rPr>
                <w:b/>
              </w:rPr>
              <w:t>:</w:t>
            </w:r>
            <w:r w:rsidR="00276840">
              <w:t xml:space="preserve"> кодировка действий МШ примитивно рекурсивна; предикат Клини; функция, вычислимая на МШ, частично вычислима; теорема Клини о нормальной форме; универсальные функции, отсутствие универсальной ВФ, существование универсальной ЧВФ; нумерация Кантора, связи между одноместными и многоместными ЧВФ</w:t>
            </w:r>
            <w:r w:rsidR="00CA0664">
              <w:t>, вычислимыми (примитивно рекурсивными) множествами и вычислимыми (примитивно рекурсивными) предикатами</w:t>
            </w:r>
            <w:r w:rsidR="00276840">
              <w:t>; примеры невычислимых функций.</w:t>
            </w:r>
          </w:p>
        </w:tc>
        <w:tc>
          <w:tcPr>
            <w:tcW w:w="1134" w:type="dxa"/>
          </w:tcPr>
          <w:p w:rsidR="00B33178" w:rsidRDefault="00B33178" w:rsidP="00FC2943">
            <w:r>
              <w:t>6</w:t>
            </w:r>
          </w:p>
        </w:tc>
      </w:tr>
      <w:tr w:rsidR="00B33178" w:rsidTr="00FC2943">
        <w:tc>
          <w:tcPr>
            <w:tcW w:w="7792" w:type="dxa"/>
          </w:tcPr>
          <w:p w:rsidR="00B33178" w:rsidRPr="00CA0664" w:rsidRDefault="00B33178" w:rsidP="00FC2943">
            <w:pPr>
              <w:spacing w:after="160" w:line="276" w:lineRule="auto"/>
            </w:pPr>
            <w:r>
              <w:t xml:space="preserve">4. </w:t>
            </w:r>
            <w:proofErr w:type="gramStart"/>
            <w:r w:rsidR="00CA0664" w:rsidRPr="00CA0664">
              <w:rPr>
                <w:b/>
              </w:rPr>
              <w:t>ВПМ:</w:t>
            </w:r>
            <w:r w:rsidR="00CA0664">
              <w:rPr>
                <w:b/>
              </w:rPr>
              <w:t xml:space="preserve"> </w:t>
            </w:r>
            <w:r w:rsidR="00CA0664" w:rsidRPr="00CA0664">
              <w:t>эквивалентные</w:t>
            </w:r>
            <w:r w:rsidR="00CA0664">
              <w:t xml:space="preserve"> определения, сильно вычислимая последовательность, примеры ВМ; взаимосвязь между вычислимо перечислимыми множествами и вычислимо перечислимыми предикатами; замкнутость вычислимо перечислимых предикатов относительно теоретико-множественных и логических операций; теорема Поста; теорем</w:t>
            </w:r>
            <w:r w:rsidR="00FC2943">
              <w:t>ы</w:t>
            </w:r>
            <w:r w:rsidR="00CA0664">
              <w:t xml:space="preserve"> об униформизации</w:t>
            </w:r>
            <w:r w:rsidR="00FC2943">
              <w:t xml:space="preserve">, редукции, о графике; универсальные предикаты, существование универсального </w:t>
            </w:r>
            <w:proofErr w:type="spellStart"/>
            <w:r w:rsidR="00FC2943">
              <w:t>вп</w:t>
            </w:r>
            <w:proofErr w:type="spellEnd"/>
            <w:r w:rsidR="00FC2943">
              <w:t xml:space="preserve"> предиката для ВПМ; существование ВПМ, не являющегося ВМ; теорема Мучника; </w:t>
            </w:r>
            <w:proofErr w:type="spellStart"/>
            <w:r w:rsidR="00FC2943">
              <w:t>характеризация</w:t>
            </w:r>
            <w:proofErr w:type="spellEnd"/>
            <w:r w:rsidR="00FC2943">
              <w:t xml:space="preserve"> вычислимых бесконечных множеств;</w:t>
            </w:r>
            <w:proofErr w:type="gramEnd"/>
            <w:r w:rsidR="00FC2943">
              <w:t xml:space="preserve"> существование вычислимо неотделимой пары; ВМ как множества, сильные аппроксимации которых имеют вычислимое продолжение; </w:t>
            </w:r>
          </w:p>
        </w:tc>
        <w:tc>
          <w:tcPr>
            <w:tcW w:w="1134" w:type="dxa"/>
          </w:tcPr>
          <w:p w:rsidR="00B33178" w:rsidRPr="00FC21BF" w:rsidRDefault="00FC2943" w:rsidP="00FC2943">
            <w:pPr>
              <w:rPr>
                <w:lang w:val="en-US"/>
              </w:rPr>
            </w:pPr>
            <w:r>
              <w:t>4</w:t>
            </w:r>
          </w:p>
        </w:tc>
      </w:tr>
      <w:tr w:rsidR="00B33178" w:rsidTr="00FC2943">
        <w:tc>
          <w:tcPr>
            <w:tcW w:w="7792" w:type="dxa"/>
          </w:tcPr>
          <w:p w:rsidR="00B33178" w:rsidRPr="00294242" w:rsidRDefault="00B33178" w:rsidP="00511050">
            <w:pPr>
              <w:spacing w:after="160" w:line="276" w:lineRule="auto"/>
            </w:pPr>
            <w:r>
              <w:t>5</w:t>
            </w:r>
            <w:r w:rsidR="00FC21BF" w:rsidRPr="00FC21BF">
              <w:t>.</w:t>
            </w:r>
            <w:r w:rsidR="00FC21BF" w:rsidRPr="00FC2E6F">
              <w:t xml:space="preserve"> </w:t>
            </w:r>
            <w:proofErr w:type="gramStart"/>
            <w:r w:rsidR="00FC2E6F" w:rsidRPr="00FC2E6F">
              <w:rPr>
                <w:b/>
              </w:rPr>
              <w:t>Нумерации:</w:t>
            </w:r>
            <w:r>
              <w:t xml:space="preserve">  </w:t>
            </w:r>
            <w:r w:rsidR="00FC2E6F">
              <w:t>основное понятие, сводимость, эквивалентность, полурешетки, типы изоморфизма; однозначные, разрешимые, позитивные, негативные нумерации, их взаимосвязи, их вычислимые аспекты; минимальные нумерации; свойства нумераций конечных множеств; верхние полурешетки, свойство дистрибутивности, идеалы;</w:t>
            </w:r>
            <w:r w:rsidR="00511050">
              <w:t xml:space="preserve"> </w:t>
            </w:r>
            <w:proofErr w:type="spellStart"/>
            <w:r w:rsidR="00511050">
              <w:t>m</w:t>
            </w:r>
            <w:proofErr w:type="spellEnd"/>
            <w:r w:rsidR="00511050">
              <w:t xml:space="preserve">- и 1-сводимости, теорема </w:t>
            </w:r>
            <w:proofErr w:type="spellStart"/>
            <w:r w:rsidR="00511050">
              <w:t>Майхилла</w:t>
            </w:r>
            <w:proofErr w:type="spellEnd"/>
            <w:r w:rsidR="00511050">
              <w:t>, вычислимые инварианты.</w:t>
            </w:r>
            <w:proofErr w:type="gramEnd"/>
            <w:r w:rsidR="00511050">
              <w:t xml:space="preserve"> </w:t>
            </w:r>
            <w:proofErr w:type="gramStart"/>
            <w:r w:rsidR="00511050" w:rsidRPr="00511050">
              <w:rPr>
                <w:b/>
              </w:rPr>
              <w:t>Вычислимые нумерации:</w:t>
            </w:r>
            <w:r w:rsidR="00511050">
              <w:rPr>
                <w:b/>
              </w:rPr>
              <w:t xml:space="preserve"> </w:t>
            </w:r>
            <w:r w:rsidR="00511050" w:rsidRPr="00511050">
              <w:t>основное понятие</w:t>
            </w:r>
            <w:r w:rsidR="00511050">
              <w:t xml:space="preserve">, вычислимые семейства, примеры невычислимых семейств (унарные вычислимые функции, бесконечные ВМ, бесконечные ВПМ); главные вычислимы нумерации, семейства всех ЧВФ и всех ВПМ имеют главные нумерации; необходимое условие главных семейств, примеры неглавных семейств; теорема Клини о неподвижной точке, s-m-n-теорема; индексные множества, теорема </w:t>
            </w:r>
            <w:proofErr w:type="spellStart"/>
            <w:r w:rsidR="00511050">
              <w:t>Райса</w:t>
            </w:r>
            <w:proofErr w:type="spellEnd"/>
            <w:r w:rsidR="00741EBB">
              <w:t xml:space="preserve">, равномерные переходы для индексов, теорема </w:t>
            </w:r>
            <w:proofErr w:type="spellStart"/>
            <w:r w:rsidR="00741EBB">
              <w:t>Райса-Шапиро</w:t>
            </w:r>
            <w:proofErr w:type="spellEnd"/>
            <w:r w:rsidR="00741EBB">
              <w:t>;</w:t>
            </w:r>
            <w:proofErr w:type="gramEnd"/>
            <w:r w:rsidR="00741EBB">
              <w:t xml:space="preserve"> полные </w:t>
            </w:r>
            <w:r w:rsidR="00741EBB">
              <w:lastRenderedPageBreak/>
              <w:t>множества, продуктивные и творческие множества.</w:t>
            </w:r>
            <w:r w:rsidR="00511050">
              <w:t xml:space="preserve">  </w:t>
            </w:r>
            <w:r w:rsidR="00FC2E6F">
              <w:t xml:space="preserve">     </w:t>
            </w:r>
            <w:r>
              <w:t xml:space="preserve"> </w:t>
            </w:r>
          </w:p>
        </w:tc>
        <w:tc>
          <w:tcPr>
            <w:tcW w:w="1134" w:type="dxa"/>
          </w:tcPr>
          <w:p w:rsidR="00B33178" w:rsidRPr="00FC2E6F" w:rsidRDefault="00741EBB" w:rsidP="00FC2943">
            <w:r>
              <w:lastRenderedPageBreak/>
              <w:t>6</w:t>
            </w:r>
          </w:p>
        </w:tc>
      </w:tr>
      <w:tr w:rsidR="00B33178" w:rsidTr="00FC2943">
        <w:tc>
          <w:tcPr>
            <w:tcW w:w="7792" w:type="dxa"/>
          </w:tcPr>
          <w:p w:rsidR="00B33178" w:rsidRPr="00D15B85" w:rsidRDefault="00B33178" w:rsidP="00D15B85">
            <w:pPr>
              <w:spacing w:after="160" w:line="276" w:lineRule="auto"/>
            </w:pPr>
            <w:r>
              <w:lastRenderedPageBreak/>
              <w:t>6</w:t>
            </w:r>
            <w:r w:rsidR="00741EBB">
              <w:t xml:space="preserve">. </w:t>
            </w:r>
            <w:r w:rsidR="00741EBB" w:rsidRPr="00741EBB">
              <w:rPr>
                <w:b/>
              </w:rPr>
              <w:t>Вычислимость с оракулом:</w:t>
            </w:r>
            <w:r w:rsidR="00741EBB">
              <w:rPr>
                <w:b/>
              </w:rPr>
              <w:t xml:space="preserve"> </w:t>
            </w:r>
            <w:r w:rsidR="00741EBB">
              <w:t xml:space="preserve">основное понятие, примеры, </w:t>
            </w:r>
            <w:proofErr w:type="spellStart"/>
            <w:r w:rsidR="00741EBB">
              <w:t>релятивизация</w:t>
            </w:r>
            <w:proofErr w:type="spellEnd"/>
            <w:r w:rsidR="00741EBB">
              <w:t xml:space="preserve">; главная теорема о перечислении, принцип использования. </w:t>
            </w:r>
            <w:proofErr w:type="spellStart"/>
            <w:r w:rsidR="00741EBB" w:rsidRPr="00741EBB">
              <w:rPr>
                <w:b/>
              </w:rPr>
              <w:t>Тьюринговы</w:t>
            </w:r>
            <w:proofErr w:type="spellEnd"/>
            <w:r w:rsidR="00741EBB" w:rsidRPr="00741EBB">
              <w:rPr>
                <w:b/>
              </w:rPr>
              <w:t xml:space="preserve"> степени:</w:t>
            </w:r>
            <w:r w:rsidR="00741EBB">
              <w:t xml:space="preserve">  основное понятие, скачок, теорема о скачке, лемма о модуле, лемма о пределе. </w:t>
            </w:r>
            <w:r w:rsidR="00741EBB" w:rsidRPr="00741EBB">
              <w:rPr>
                <w:b/>
              </w:rPr>
              <w:t>Арифметическая иерархия:</w:t>
            </w:r>
            <w:r w:rsidR="00741EBB">
              <w:rPr>
                <w:b/>
              </w:rPr>
              <w:t xml:space="preserve"> </w:t>
            </w:r>
            <w:r w:rsidR="00D15B85">
              <w:t xml:space="preserve">основные понятия теорема об иерархии, арифметическая сложность индексных множеств, теорема Поста об иерархии; теорема </w:t>
            </w:r>
            <w:proofErr w:type="spellStart"/>
            <w:r w:rsidR="00D15B85">
              <w:t>Фридберга</w:t>
            </w:r>
            <w:proofErr w:type="spellEnd"/>
            <w:r w:rsidR="00D15B85">
              <w:t xml:space="preserve">; критерий полноты </w:t>
            </w:r>
            <w:proofErr w:type="spellStart"/>
            <w:r w:rsidR="00D15B85">
              <w:t>Фридберга</w:t>
            </w:r>
            <w:proofErr w:type="spellEnd"/>
            <w:r w:rsidR="00D15B85">
              <w:t xml:space="preserve">; теорема </w:t>
            </w:r>
            <w:proofErr w:type="spellStart"/>
            <w:r w:rsidR="00D15B85">
              <w:t>Клини-Поста-Спектора</w:t>
            </w:r>
            <w:proofErr w:type="spellEnd"/>
            <w:r w:rsidR="00D15B85">
              <w:t xml:space="preserve">; теорема </w:t>
            </w:r>
            <w:proofErr w:type="spellStart"/>
            <w:r w:rsidR="00D15B85">
              <w:t>Мучника-Фридберга</w:t>
            </w:r>
            <w:proofErr w:type="spellEnd"/>
            <w:r w:rsidR="00D15B85">
              <w:t xml:space="preserve">. </w:t>
            </w:r>
            <w:r w:rsidR="00D15B85" w:rsidRPr="00D15B85">
              <w:rPr>
                <w:b/>
              </w:rPr>
              <w:t>МТ:</w:t>
            </w:r>
            <w:r w:rsidR="00D15B85">
              <w:rPr>
                <w:b/>
              </w:rPr>
              <w:t xml:space="preserve"> </w:t>
            </w:r>
            <w:r w:rsidR="00D15B85">
              <w:t>понятие машины Тьюринга (МТ), вычислимость на МТ, полиномиальная вычислимость, проблема P=NP.</w:t>
            </w:r>
          </w:p>
        </w:tc>
        <w:tc>
          <w:tcPr>
            <w:tcW w:w="1134" w:type="dxa"/>
          </w:tcPr>
          <w:p w:rsidR="00B33178" w:rsidRPr="00D15B85" w:rsidRDefault="00D15B85" w:rsidP="00FC294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115F8" w:rsidTr="00FC2943">
        <w:tc>
          <w:tcPr>
            <w:tcW w:w="7792" w:type="dxa"/>
          </w:tcPr>
          <w:p w:rsidR="003115F8" w:rsidRDefault="003115F8" w:rsidP="00D15B85">
            <w:pPr>
              <w:spacing w:after="160" w:line="276" w:lineRule="auto"/>
            </w:pPr>
            <w:r>
              <w:t>Итого:</w:t>
            </w:r>
          </w:p>
        </w:tc>
        <w:tc>
          <w:tcPr>
            <w:tcW w:w="1134" w:type="dxa"/>
          </w:tcPr>
          <w:p w:rsidR="003115F8" w:rsidRPr="003115F8" w:rsidRDefault="003115F8" w:rsidP="00FC2943">
            <w:r>
              <w:t>32</w:t>
            </w:r>
          </w:p>
        </w:tc>
      </w:tr>
    </w:tbl>
    <w:p w:rsidR="008C1836" w:rsidRDefault="008C1836" w:rsidP="008C1836">
      <w:pPr>
        <w:jc w:val="center"/>
      </w:pPr>
    </w:p>
    <w:p w:rsidR="008C1836" w:rsidRPr="00B4171D" w:rsidRDefault="008C1836" w:rsidP="008C1836">
      <w:pPr>
        <w:jc w:val="center"/>
      </w:pPr>
      <w:r w:rsidRPr="00B4171D">
        <w:t>Практические занятия (32 ч)</w:t>
      </w:r>
    </w:p>
    <w:tbl>
      <w:tblPr>
        <w:tblStyle w:val="a3"/>
        <w:tblW w:w="0" w:type="auto"/>
        <w:tblLook w:val="04A0"/>
      </w:tblPr>
      <w:tblGrid>
        <w:gridCol w:w="7792"/>
        <w:gridCol w:w="1134"/>
      </w:tblGrid>
      <w:tr w:rsidR="008C1836" w:rsidRPr="00B4171D" w:rsidTr="003115F8">
        <w:tc>
          <w:tcPr>
            <w:tcW w:w="7792" w:type="dxa"/>
            <w:vAlign w:val="center"/>
          </w:tcPr>
          <w:p w:rsidR="008C1836" w:rsidRPr="00B4171D" w:rsidRDefault="008C1836" w:rsidP="003115F8">
            <w:pPr>
              <w:jc w:val="center"/>
            </w:pPr>
            <w:r w:rsidRPr="00B4171D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8C1836" w:rsidRPr="00B4171D" w:rsidRDefault="008C1836" w:rsidP="003115F8">
            <w:pPr>
              <w:jc w:val="center"/>
            </w:pPr>
            <w:r w:rsidRPr="00B4171D">
              <w:t>Объем, час</w:t>
            </w:r>
          </w:p>
        </w:tc>
      </w:tr>
      <w:tr w:rsidR="008C1836" w:rsidRPr="00B4171D" w:rsidTr="003115F8">
        <w:tc>
          <w:tcPr>
            <w:tcW w:w="7792" w:type="dxa"/>
          </w:tcPr>
          <w:p w:rsidR="008C1836" w:rsidRPr="00B4171D" w:rsidRDefault="008C1836" w:rsidP="005C0E56">
            <w:pPr>
              <w:spacing w:after="160" w:line="276" w:lineRule="auto"/>
            </w:pPr>
            <w:r w:rsidRPr="00B4171D">
              <w:rPr>
                <w:bCs/>
              </w:rPr>
              <w:t xml:space="preserve">1. </w:t>
            </w:r>
            <w:r w:rsidR="005C0E56">
              <w:rPr>
                <w:bCs/>
              </w:rPr>
              <w:t>КС-грамматика: переход от грамматики к языку и наоборот. Примеры языков, не являющихся КС-языками.</w:t>
            </w:r>
            <w:r>
              <w:rPr>
                <w:bCs/>
              </w:rPr>
              <w:t xml:space="preserve">  </w:t>
            </w:r>
            <w:r w:rsidRPr="00B4171D">
              <w:rPr>
                <w:bCs/>
              </w:rPr>
              <w:t xml:space="preserve"> </w:t>
            </w:r>
          </w:p>
        </w:tc>
        <w:tc>
          <w:tcPr>
            <w:tcW w:w="1134" w:type="dxa"/>
          </w:tcPr>
          <w:p w:rsidR="008C1836" w:rsidRPr="00B4171D" w:rsidRDefault="008C1836" w:rsidP="003115F8">
            <w:r w:rsidRPr="00B4171D">
              <w:t>6</w:t>
            </w:r>
          </w:p>
        </w:tc>
      </w:tr>
      <w:tr w:rsidR="008C1836" w:rsidRPr="00B4171D" w:rsidTr="003115F8">
        <w:tc>
          <w:tcPr>
            <w:tcW w:w="7792" w:type="dxa"/>
          </w:tcPr>
          <w:p w:rsidR="008C1836" w:rsidRPr="00B4171D" w:rsidRDefault="008C1836" w:rsidP="005C0E56">
            <w:pPr>
              <w:spacing w:after="160"/>
            </w:pPr>
            <w:r w:rsidRPr="00B4171D">
              <w:t xml:space="preserve">2. </w:t>
            </w:r>
            <w:r w:rsidR="005C0E56">
              <w:rPr>
                <w:bCs/>
                <w:szCs w:val="24"/>
              </w:rPr>
              <w:t xml:space="preserve">МП-автоматы и </w:t>
            </w:r>
            <w:proofErr w:type="spellStart"/>
            <w:r w:rsidR="005C0E56">
              <w:rPr>
                <w:bCs/>
                <w:szCs w:val="24"/>
              </w:rPr>
              <w:t>ДМП-автоматы</w:t>
            </w:r>
            <w:proofErr w:type="spellEnd"/>
            <w:r w:rsidR="005C0E56">
              <w:rPr>
                <w:bCs/>
                <w:szCs w:val="24"/>
              </w:rPr>
              <w:t>: переход от автомата к грамматике и наоборот.</w:t>
            </w:r>
          </w:p>
        </w:tc>
        <w:tc>
          <w:tcPr>
            <w:tcW w:w="1134" w:type="dxa"/>
          </w:tcPr>
          <w:p w:rsidR="008C1836" w:rsidRPr="00B4171D" w:rsidRDefault="008C1836" w:rsidP="003115F8">
            <w:r w:rsidRPr="00B4171D">
              <w:t>4</w:t>
            </w:r>
          </w:p>
        </w:tc>
      </w:tr>
      <w:tr w:rsidR="008C1836" w:rsidRPr="00B4171D" w:rsidTr="003115F8">
        <w:tc>
          <w:tcPr>
            <w:tcW w:w="7792" w:type="dxa"/>
          </w:tcPr>
          <w:p w:rsidR="008C1836" w:rsidRPr="00B4171D" w:rsidRDefault="008C1836" w:rsidP="005C0E56">
            <w:pPr>
              <w:spacing w:after="160" w:line="276" w:lineRule="auto"/>
            </w:pPr>
            <w:r w:rsidRPr="00B4171D">
              <w:t xml:space="preserve">3. </w:t>
            </w:r>
            <w:r w:rsidR="005C0E56">
              <w:rPr>
                <w:bCs/>
                <w:szCs w:val="24"/>
              </w:rPr>
              <w:t>Примитивно рекурсивные функции: операторы суперпозиции и примитивной рекурсии.</w:t>
            </w:r>
          </w:p>
        </w:tc>
        <w:tc>
          <w:tcPr>
            <w:tcW w:w="1134" w:type="dxa"/>
          </w:tcPr>
          <w:p w:rsidR="008C1836" w:rsidRPr="00B4171D" w:rsidRDefault="008C1836" w:rsidP="003115F8">
            <w:r>
              <w:t>4</w:t>
            </w:r>
          </w:p>
        </w:tc>
      </w:tr>
      <w:tr w:rsidR="008C1836" w:rsidRPr="00B4171D" w:rsidTr="003115F8">
        <w:tc>
          <w:tcPr>
            <w:tcW w:w="7792" w:type="dxa"/>
          </w:tcPr>
          <w:p w:rsidR="008C1836" w:rsidRPr="00B4171D" w:rsidRDefault="008C1836" w:rsidP="005C0E56">
            <w:pPr>
              <w:spacing w:after="160" w:line="276" w:lineRule="auto"/>
              <w:rPr>
                <w:bCs/>
              </w:rPr>
            </w:pPr>
            <w:r>
              <w:rPr>
                <w:bCs/>
              </w:rPr>
              <w:t>4. Контрольная работа (</w:t>
            </w:r>
            <w:r w:rsidR="005C0E56">
              <w:rPr>
                <w:bCs/>
              </w:rPr>
              <w:t>КС-грамматики</w:t>
            </w:r>
            <w:r>
              <w:rPr>
                <w:bCs/>
              </w:rPr>
              <w:t xml:space="preserve">, </w:t>
            </w:r>
            <w:r w:rsidR="005C0E56">
              <w:rPr>
                <w:bCs/>
              </w:rPr>
              <w:t>МП-автоматы</w:t>
            </w:r>
            <w:r>
              <w:rPr>
                <w:bCs/>
              </w:rPr>
              <w:t xml:space="preserve">, </w:t>
            </w:r>
            <w:r w:rsidR="005C0E56">
              <w:rPr>
                <w:bCs/>
              </w:rPr>
              <w:t>ПРФ</w:t>
            </w:r>
            <w:r>
              <w:rPr>
                <w:bCs/>
              </w:rPr>
              <w:t>).</w:t>
            </w:r>
          </w:p>
        </w:tc>
        <w:tc>
          <w:tcPr>
            <w:tcW w:w="1134" w:type="dxa"/>
          </w:tcPr>
          <w:p w:rsidR="008C1836" w:rsidRPr="00B4171D" w:rsidRDefault="008C1836" w:rsidP="003115F8">
            <w:r>
              <w:t>2</w:t>
            </w:r>
          </w:p>
        </w:tc>
      </w:tr>
      <w:tr w:rsidR="008C1836" w:rsidRPr="00B4171D" w:rsidTr="003115F8">
        <w:tc>
          <w:tcPr>
            <w:tcW w:w="7792" w:type="dxa"/>
          </w:tcPr>
          <w:p w:rsidR="008C1836" w:rsidRPr="00B4171D" w:rsidRDefault="008C1836" w:rsidP="005C0E56">
            <w:pPr>
              <w:spacing w:after="160" w:line="276" w:lineRule="auto"/>
            </w:pPr>
            <w:r>
              <w:rPr>
                <w:bCs/>
                <w:szCs w:val="24"/>
              </w:rPr>
              <w:t>5</w:t>
            </w:r>
            <w:r w:rsidRPr="00B4171D">
              <w:rPr>
                <w:bCs/>
                <w:szCs w:val="24"/>
              </w:rPr>
              <w:t xml:space="preserve">. </w:t>
            </w:r>
            <w:r w:rsidR="005C0E56">
              <w:rPr>
                <w:bCs/>
                <w:szCs w:val="24"/>
              </w:rPr>
              <w:t>Частично вычислимые функции: оператор минимизации.</w:t>
            </w:r>
            <w:r>
              <w:rPr>
                <w:bCs/>
                <w:szCs w:val="24"/>
              </w:rPr>
              <w:t xml:space="preserve">  </w:t>
            </w:r>
            <w:r w:rsidR="005C0E56">
              <w:rPr>
                <w:bCs/>
                <w:szCs w:val="24"/>
              </w:rPr>
              <w:t xml:space="preserve">Функция </w:t>
            </w:r>
            <w:proofErr w:type="spellStart"/>
            <w:r w:rsidR="005C0E56">
              <w:rPr>
                <w:bCs/>
                <w:szCs w:val="24"/>
              </w:rPr>
              <w:t>Аккермана</w:t>
            </w:r>
            <w:proofErr w:type="spellEnd"/>
            <w:r w:rsidR="005C0E56">
              <w:rPr>
                <w:bCs/>
                <w:szCs w:val="24"/>
              </w:rPr>
              <w:t>.</w:t>
            </w:r>
          </w:p>
        </w:tc>
        <w:tc>
          <w:tcPr>
            <w:tcW w:w="1134" w:type="dxa"/>
          </w:tcPr>
          <w:p w:rsidR="008C1836" w:rsidRPr="00B4171D" w:rsidRDefault="005C0E56" w:rsidP="003115F8">
            <w:r>
              <w:t>4</w:t>
            </w:r>
          </w:p>
        </w:tc>
      </w:tr>
      <w:tr w:rsidR="008C1836" w:rsidRPr="00B4171D" w:rsidTr="003115F8">
        <w:tc>
          <w:tcPr>
            <w:tcW w:w="7792" w:type="dxa"/>
          </w:tcPr>
          <w:p w:rsidR="008C1836" w:rsidRPr="00B4171D" w:rsidRDefault="008C1836" w:rsidP="003B35AC">
            <w:pPr>
              <w:spacing w:after="160" w:line="276" w:lineRule="auto"/>
            </w:pPr>
            <w:r>
              <w:t xml:space="preserve">6. </w:t>
            </w:r>
            <w:r w:rsidR="003B35AC">
              <w:t xml:space="preserve">Машины </w:t>
            </w:r>
            <w:proofErr w:type="spellStart"/>
            <w:r w:rsidR="003B35AC">
              <w:t>Шенфилда</w:t>
            </w:r>
            <w:proofErr w:type="spellEnd"/>
            <w:r>
              <w:t>.</w:t>
            </w:r>
            <w:r w:rsidR="003B35AC">
              <w:t xml:space="preserve"> Машины Тьюринга.</w:t>
            </w:r>
          </w:p>
        </w:tc>
        <w:tc>
          <w:tcPr>
            <w:tcW w:w="1134" w:type="dxa"/>
          </w:tcPr>
          <w:p w:rsidR="008C1836" w:rsidRDefault="003B35AC" w:rsidP="003115F8">
            <w:r>
              <w:t>6</w:t>
            </w:r>
          </w:p>
        </w:tc>
      </w:tr>
      <w:tr w:rsidR="008C1836" w:rsidRPr="00B4171D" w:rsidTr="003115F8">
        <w:tc>
          <w:tcPr>
            <w:tcW w:w="7792" w:type="dxa"/>
          </w:tcPr>
          <w:p w:rsidR="008C1836" w:rsidRPr="00B4171D" w:rsidRDefault="008C1836" w:rsidP="003B35AC">
            <w:pPr>
              <w:spacing w:after="160" w:line="276" w:lineRule="auto"/>
              <w:rPr>
                <w:bCs/>
              </w:rPr>
            </w:pPr>
            <w:r>
              <w:rPr>
                <w:szCs w:val="24"/>
              </w:rPr>
              <w:t>7</w:t>
            </w:r>
            <w:r w:rsidRPr="00B4171D">
              <w:rPr>
                <w:szCs w:val="24"/>
              </w:rPr>
              <w:t xml:space="preserve">. </w:t>
            </w:r>
            <w:r w:rsidR="003B35AC">
              <w:rPr>
                <w:szCs w:val="24"/>
              </w:rPr>
              <w:t>ВМ и ВПМ. Нумерации Клини.</w:t>
            </w:r>
          </w:p>
        </w:tc>
        <w:tc>
          <w:tcPr>
            <w:tcW w:w="1134" w:type="dxa"/>
          </w:tcPr>
          <w:p w:rsidR="008C1836" w:rsidRPr="00B4171D" w:rsidRDefault="008C1836" w:rsidP="003115F8">
            <w:r>
              <w:t>6</w:t>
            </w:r>
          </w:p>
        </w:tc>
      </w:tr>
      <w:tr w:rsidR="008C1836" w:rsidTr="003115F8">
        <w:tc>
          <w:tcPr>
            <w:tcW w:w="7792" w:type="dxa"/>
          </w:tcPr>
          <w:p w:rsidR="008C1836" w:rsidRDefault="008C1836" w:rsidP="003B35AC">
            <w:pPr>
              <w:spacing w:after="160" w:line="276" w:lineRule="auto"/>
            </w:pPr>
            <w:r>
              <w:rPr>
                <w:szCs w:val="24"/>
              </w:rPr>
              <w:t>8.</w:t>
            </w:r>
            <w:r w:rsidRPr="008C0DE1">
              <w:rPr>
                <w:szCs w:val="24"/>
              </w:rPr>
              <w:t xml:space="preserve"> </w:t>
            </w:r>
            <w:r>
              <w:rPr>
                <w:szCs w:val="24"/>
              </w:rPr>
              <w:t>Контрольная работа (</w:t>
            </w:r>
            <w:r w:rsidR="003B35AC">
              <w:rPr>
                <w:szCs w:val="24"/>
              </w:rPr>
              <w:t>ЧВФ</w:t>
            </w:r>
            <w:r>
              <w:rPr>
                <w:szCs w:val="24"/>
              </w:rPr>
              <w:t xml:space="preserve">, </w:t>
            </w:r>
            <w:r w:rsidR="003B35AC">
              <w:rPr>
                <w:szCs w:val="24"/>
              </w:rPr>
              <w:t>МШ и МТ</w:t>
            </w:r>
            <w:r>
              <w:rPr>
                <w:szCs w:val="24"/>
              </w:rPr>
              <w:t xml:space="preserve">, </w:t>
            </w:r>
            <w:r w:rsidR="003B35AC">
              <w:rPr>
                <w:szCs w:val="24"/>
              </w:rPr>
              <w:t>ВПМ и ВМ</w:t>
            </w:r>
            <w:r>
              <w:rPr>
                <w:szCs w:val="24"/>
              </w:rPr>
              <w:t>).</w:t>
            </w:r>
          </w:p>
        </w:tc>
        <w:tc>
          <w:tcPr>
            <w:tcW w:w="1134" w:type="dxa"/>
          </w:tcPr>
          <w:p w:rsidR="008C1836" w:rsidRDefault="008C1836" w:rsidP="003115F8">
            <w:r>
              <w:t>2</w:t>
            </w:r>
          </w:p>
        </w:tc>
      </w:tr>
      <w:tr w:rsidR="003115F8" w:rsidTr="003115F8">
        <w:tc>
          <w:tcPr>
            <w:tcW w:w="7792" w:type="dxa"/>
          </w:tcPr>
          <w:p w:rsidR="003115F8" w:rsidRDefault="003115F8" w:rsidP="003B35AC">
            <w:pPr>
              <w:spacing w:after="160" w:line="276" w:lineRule="auto"/>
            </w:pPr>
            <w:r>
              <w:t>Итого</w:t>
            </w:r>
          </w:p>
        </w:tc>
        <w:tc>
          <w:tcPr>
            <w:tcW w:w="1134" w:type="dxa"/>
          </w:tcPr>
          <w:p w:rsidR="003115F8" w:rsidRDefault="003115F8" w:rsidP="003115F8">
            <w:r>
              <w:t>32</w:t>
            </w:r>
          </w:p>
        </w:tc>
      </w:tr>
    </w:tbl>
    <w:p w:rsidR="008C1836" w:rsidRPr="00B4171D" w:rsidRDefault="008C1836" w:rsidP="008C1836"/>
    <w:p w:rsidR="008C1836" w:rsidRDefault="008C1836" w:rsidP="008C1836"/>
    <w:p w:rsidR="00BF1B5F" w:rsidRDefault="00BF1B5F" w:rsidP="008C1836"/>
    <w:p w:rsidR="00BF1B5F" w:rsidRDefault="00BF1B5F" w:rsidP="008C1836"/>
    <w:p w:rsidR="00BF1B5F" w:rsidRDefault="00BF1B5F" w:rsidP="008C1836"/>
    <w:p w:rsidR="00BF1B5F" w:rsidRPr="00B4171D" w:rsidRDefault="00BF1B5F" w:rsidP="008C1836"/>
    <w:p w:rsidR="008C1836" w:rsidRPr="00B4171D" w:rsidRDefault="008C1836" w:rsidP="008C1836">
      <w:pPr>
        <w:jc w:val="center"/>
        <w:rPr>
          <w:bCs/>
        </w:rPr>
      </w:pPr>
      <w:r w:rsidRPr="00B4171D">
        <w:rPr>
          <w:bCs/>
        </w:rPr>
        <w:t>Самостоятельная работа студентов (</w:t>
      </w:r>
      <w:r>
        <w:rPr>
          <w:bCs/>
        </w:rPr>
        <w:t>7</w:t>
      </w:r>
      <w:r w:rsidRPr="00B4171D">
        <w:rPr>
          <w:bCs/>
        </w:rPr>
        <w:t>6 ч)</w:t>
      </w:r>
    </w:p>
    <w:tbl>
      <w:tblPr>
        <w:tblpPr w:leftFromText="180" w:rightFromText="180" w:vertAnchor="text" w:tblpY="1"/>
        <w:tblOverlap w:val="never"/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8C1836" w:rsidRPr="00B4171D" w:rsidTr="003115F8">
        <w:tc>
          <w:tcPr>
            <w:tcW w:w="7789" w:type="dxa"/>
          </w:tcPr>
          <w:p w:rsidR="008C1836" w:rsidRPr="00B4171D" w:rsidRDefault="008C1836" w:rsidP="003115F8">
            <w:pPr>
              <w:jc w:val="center"/>
            </w:pPr>
            <w:r w:rsidRPr="00B4171D">
              <w:t>Перечень занятий на СРС</w:t>
            </w:r>
          </w:p>
        </w:tc>
        <w:tc>
          <w:tcPr>
            <w:tcW w:w="1134" w:type="dxa"/>
          </w:tcPr>
          <w:p w:rsidR="008C1836" w:rsidRPr="00B4171D" w:rsidRDefault="008C1836" w:rsidP="003115F8">
            <w:pPr>
              <w:jc w:val="center"/>
            </w:pPr>
            <w:r w:rsidRPr="00B4171D">
              <w:t>Объем, час</w:t>
            </w:r>
          </w:p>
        </w:tc>
      </w:tr>
      <w:tr w:rsidR="008C1836" w:rsidRPr="00B4171D" w:rsidTr="003115F8">
        <w:trPr>
          <w:trHeight w:val="315"/>
        </w:trPr>
        <w:tc>
          <w:tcPr>
            <w:tcW w:w="7789" w:type="dxa"/>
            <w:tcBorders>
              <w:bottom w:val="single" w:sz="4" w:space="0" w:color="auto"/>
            </w:tcBorders>
            <w:shd w:val="clear" w:color="auto" w:fill="auto"/>
          </w:tcPr>
          <w:p w:rsidR="008C1836" w:rsidRPr="00B4171D" w:rsidRDefault="008C1836" w:rsidP="003115F8">
            <w:r w:rsidRPr="00862CCA">
              <w:t xml:space="preserve">Подготовка к практическим занятиям, выполнение домашнего задания. </w:t>
            </w:r>
            <w:r w:rsidRPr="00B4171D">
              <w:t>Студенты выполняют задания, которые дает им преподаватель, а также осуществляют закрепление лекционного материала</w:t>
            </w:r>
            <w: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C1836" w:rsidRPr="00B4171D" w:rsidRDefault="008C1836" w:rsidP="003115F8">
            <w:pPr>
              <w:jc w:val="center"/>
            </w:pPr>
            <w:r w:rsidRPr="00862CCA">
              <w:t>2</w:t>
            </w:r>
            <w:r w:rsidRPr="00B4171D">
              <w:t>4</w:t>
            </w:r>
          </w:p>
        </w:tc>
      </w:tr>
      <w:tr w:rsidR="008C1836" w:rsidRPr="00B4171D" w:rsidTr="003115F8">
        <w:trPr>
          <w:trHeight w:val="1437"/>
        </w:trPr>
        <w:tc>
          <w:tcPr>
            <w:tcW w:w="7789" w:type="dxa"/>
            <w:tcBorders>
              <w:top w:val="single" w:sz="4" w:space="0" w:color="auto"/>
            </w:tcBorders>
            <w:shd w:val="clear" w:color="auto" w:fill="auto"/>
          </w:tcPr>
          <w:p w:rsidR="008C1836" w:rsidRPr="00B4171D" w:rsidRDefault="008C1836" w:rsidP="003115F8">
            <w:proofErr w:type="gramStart"/>
            <w:r w:rsidRPr="00B4171D">
              <w:t>Обучающиеся</w:t>
            </w:r>
            <w:proofErr w:type="gramEnd"/>
            <w:r w:rsidRPr="00B4171D">
              <w:t xml:space="preserve"> изучают вспомогательный математический аппарат, который будет применяться впоследствии при формулировке понятий и оформлении решений задач. Повторяют математические понятия и термины, осваивают новые логические символы через решение практических задач.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C1836" w:rsidRPr="00B4171D" w:rsidRDefault="008C1836" w:rsidP="003115F8">
            <w:pPr>
              <w:jc w:val="center"/>
            </w:pPr>
          </w:p>
        </w:tc>
      </w:tr>
      <w:tr w:rsidR="008C1836" w:rsidRPr="00B4171D" w:rsidTr="003115F8">
        <w:trPr>
          <w:trHeight w:val="255"/>
        </w:trPr>
        <w:tc>
          <w:tcPr>
            <w:tcW w:w="7789" w:type="dxa"/>
            <w:tcBorders>
              <w:bottom w:val="single" w:sz="4" w:space="0" w:color="auto"/>
            </w:tcBorders>
            <w:shd w:val="clear" w:color="auto" w:fill="auto"/>
          </w:tcPr>
          <w:p w:rsidR="008C1836" w:rsidRPr="00B4171D" w:rsidRDefault="008C1836" w:rsidP="008C1836">
            <w:r w:rsidRPr="00B4171D">
              <w:lastRenderedPageBreak/>
              <w:t>Подготовка к контрольн</w:t>
            </w:r>
            <w:r>
              <w:t>ым</w:t>
            </w:r>
            <w:r w:rsidRPr="00B4171D">
              <w:t xml:space="preserve"> работ</w:t>
            </w:r>
            <w:r>
              <w:t>ам.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C1836" w:rsidRPr="00862CCA" w:rsidRDefault="008C1836" w:rsidP="003115F8">
            <w:pPr>
              <w:jc w:val="center"/>
            </w:pPr>
            <w:r>
              <w:rPr>
                <w:lang w:val="en-US"/>
              </w:rPr>
              <w:t>1</w:t>
            </w:r>
            <w:r>
              <w:t>0</w:t>
            </w:r>
          </w:p>
        </w:tc>
      </w:tr>
      <w:tr w:rsidR="008C1836" w:rsidRPr="00B4171D" w:rsidTr="003115F8">
        <w:trPr>
          <w:trHeight w:val="255"/>
        </w:trPr>
        <w:tc>
          <w:tcPr>
            <w:tcW w:w="7789" w:type="dxa"/>
            <w:tcBorders>
              <w:bottom w:val="single" w:sz="4" w:space="0" w:color="auto"/>
            </w:tcBorders>
            <w:shd w:val="clear" w:color="auto" w:fill="auto"/>
          </w:tcPr>
          <w:p w:rsidR="008C1836" w:rsidRPr="00B4171D" w:rsidRDefault="008C1836" w:rsidP="003115F8">
            <w:r w:rsidRPr="00B4171D">
              <w:t>Подготовка реферата</w:t>
            </w:r>
            <w:r>
              <w:t>.</w:t>
            </w:r>
            <w:r w:rsidRPr="00B4171D">
              <w:t xml:space="preserve"> Изучение теоретического материала, не </w:t>
            </w:r>
            <w:r>
              <w:t>о</w:t>
            </w:r>
            <w:r w:rsidRPr="00B4171D">
              <w:t>свещаемого на лекциях</w:t>
            </w:r>
            <w: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C1836" w:rsidRPr="008C1836" w:rsidRDefault="008C1836" w:rsidP="003115F8">
            <w:pPr>
              <w:jc w:val="center"/>
            </w:pPr>
            <w:r>
              <w:t>6</w:t>
            </w:r>
          </w:p>
        </w:tc>
      </w:tr>
      <w:tr w:rsidR="008C1836" w:rsidRPr="00B4171D" w:rsidTr="003115F8">
        <w:trPr>
          <w:trHeight w:val="330"/>
        </w:trPr>
        <w:tc>
          <w:tcPr>
            <w:tcW w:w="7789" w:type="dxa"/>
            <w:shd w:val="clear" w:color="auto" w:fill="auto"/>
          </w:tcPr>
          <w:p w:rsidR="008C1836" w:rsidRPr="00B4171D" w:rsidRDefault="008C1836" w:rsidP="008C1836">
            <w:r>
              <w:t>Подготовка к экзамену.</w:t>
            </w:r>
          </w:p>
        </w:tc>
        <w:tc>
          <w:tcPr>
            <w:tcW w:w="1134" w:type="dxa"/>
          </w:tcPr>
          <w:p w:rsidR="008C1836" w:rsidRPr="00B4171D" w:rsidRDefault="008C1836" w:rsidP="003115F8">
            <w:pPr>
              <w:jc w:val="center"/>
            </w:pPr>
            <w:r>
              <w:t>36</w:t>
            </w:r>
          </w:p>
        </w:tc>
      </w:tr>
      <w:tr w:rsidR="00BF1B5F" w:rsidRPr="00B4171D" w:rsidTr="003115F8">
        <w:trPr>
          <w:trHeight w:val="330"/>
        </w:trPr>
        <w:tc>
          <w:tcPr>
            <w:tcW w:w="7789" w:type="dxa"/>
            <w:shd w:val="clear" w:color="auto" w:fill="auto"/>
          </w:tcPr>
          <w:p w:rsidR="00BF1B5F" w:rsidRDefault="00BF1B5F" w:rsidP="008C1836">
            <w:r>
              <w:t>Итого</w:t>
            </w:r>
          </w:p>
        </w:tc>
        <w:tc>
          <w:tcPr>
            <w:tcW w:w="1134" w:type="dxa"/>
          </w:tcPr>
          <w:p w:rsidR="00BF1B5F" w:rsidRDefault="00BF1B5F" w:rsidP="003115F8">
            <w:pPr>
              <w:jc w:val="center"/>
            </w:pPr>
            <w:r>
              <w:t>76</w:t>
            </w:r>
          </w:p>
        </w:tc>
      </w:tr>
    </w:tbl>
    <w:p w:rsidR="00720446" w:rsidRPr="00AB57D1" w:rsidRDefault="00720446" w:rsidP="00720446">
      <w:pPr>
        <w:pStyle w:val="1"/>
      </w:pPr>
      <w:r>
        <w:t>5</w:t>
      </w:r>
      <w:r w:rsidRPr="00AB57D1">
        <w:t>. Перечень учебной литературы</w:t>
      </w:r>
      <w:bookmarkEnd w:id="4"/>
    </w:p>
    <w:p w:rsidR="00720446" w:rsidRDefault="00720446" w:rsidP="00720446">
      <w:pPr>
        <w:ind w:firstLine="708"/>
        <w:rPr>
          <w:b/>
          <w:i/>
        </w:rPr>
      </w:pPr>
      <w:r w:rsidRPr="008F573B">
        <w:rPr>
          <w:b/>
          <w:i/>
        </w:rPr>
        <w:t>5.1 Основная литература</w:t>
      </w:r>
    </w:p>
    <w:p w:rsidR="003B35AC" w:rsidRPr="008F573B" w:rsidRDefault="003B35AC" w:rsidP="00720446">
      <w:pPr>
        <w:ind w:firstLine="708"/>
        <w:rPr>
          <w:b/>
          <w:i/>
        </w:rPr>
      </w:pPr>
    </w:p>
    <w:p w:rsidR="003B35AC" w:rsidRDefault="00026E98" w:rsidP="00026E98">
      <w:pPr>
        <w:pStyle w:val="a8"/>
        <w:numPr>
          <w:ilvl w:val="0"/>
          <w:numId w:val="4"/>
        </w:numPr>
      </w:pPr>
      <w:r w:rsidRPr="00026E98">
        <w:t>Ершов, Ю. Л. Математическая логика</w:t>
      </w:r>
      <w:proofErr w:type="gramStart"/>
      <w:r w:rsidRPr="00026E98">
        <w:t xml:space="preserve"> :</w:t>
      </w:r>
      <w:proofErr w:type="gramEnd"/>
      <w:r w:rsidRPr="00026E98">
        <w:t xml:space="preserve"> учебное пособие / Ю. Л. Ершов, Е. А. </w:t>
      </w:r>
      <w:proofErr w:type="spellStart"/>
      <w:r w:rsidRPr="00026E98">
        <w:t>Палютин</w:t>
      </w:r>
      <w:proofErr w:type="spellEnd"/>
      <w:r w:rsidRPr="00026E98">
        <w:t>. — 6-е изд. — Москва : ФИЗМАТЛИТ, 2011. — 356 с. — ISBN 978-5-9221-1301-4. — Текст</w:t>
      </w:r>
      <w:proofErr w:type="gramStart"/>
      <w:r w:rsidRPr="00026E98">
        <w:t> :</w:t>
      </w:r>
      <w:proofErr w:type="gramEnd"/>
      <w:r w:rsidRPr="00026E98">
        <w:t xml:space="preserve"> электронный // Лань : электронно-библиотечная система. — URL: https://e.lanbook.com/book/59599 (дата обращения: 01.12.2020). — Режим доступа: для </w:t>
      </w:r>
      <w:proofErr w:type="spellStart"/>
      <w:r w:rsidRPr="00026E98">
        <w:t>авториз</w:t>
      </w:r>
      <w:proofErr w:type="spellEnd"/>
      <w:r w:rsidRPr="00026E98">
        <w:t>. пользователей.</w:t>
      </w:r>
    </w:p>
    <w:p w:rsidR="00026E98" w:rsidRDefault="00026E98" w:rsidP="00026E98">
      <w:pPr>
        <w:pStyle w:val="a8"/>
        <w:numPr>
          <w:ilvl w:val="0"/>
          <w:numId w:val="4"/>
        </w:numPr>
      </w:pPr>
      <w:r w:rsidRPr="00026E98">
        <w:t>Лавров, И. А. Задачи по теории множеств, математической логике и теории алгоритмов</w:t>
      </w:r>
      <w:proofErr w:type="gramStart"/>
      <w:r w:rsidRPr="00026E98">
        <w:t xml:space="preserve"> :</w:t>
      </w:r>
      <w:proofErr w:type="gramEnd"/>
      <w:r w:rsidRPr="00026E98">
        <w:t xml:space="preserve"> учебник / И. А. Лавров, Л. Л. Максимова. — 5-е изд., </w:t>
      </w:r>
      <w:proofErr w:type="spellStart"/>
      <w:r w:rsidRPr="00026E98">
        <w:t>испр</w:t>
      </w:r>
      <w:proofErr w:type="spellEnd"/>
      <w:r w:rsidRPr="00026E98">
        <w:t>. — Москва: ФИЗМАТЛИТ, 2002. — 256 с. — ISBN 5-9221-0026-2. — Текст</w:t>
      </w:r>
      <w:proofErr w:type="gramStart"/>
      <w:r w:rsidRPr="00026E98">
        <w:t> :</w:t>
      </w:r>
      <w:proofErr w:type="gramEnd"/>
      <w:r w:rsidRPr="00026E98">
        <w:t xml:space="preserve"> электронный // Лань : электронно-библиотечная система. — URL: https://e.lanbook.com/book/2242 (дата обращения: 01.12.2020). — Режим доступа: для </w:t>
      </w:r>
      <w:proofErr w:type="spellStart"/>
      <w:r w:rsidRPr="00026E98">
        <w:t>авториз</w:t>
      </w:r>
      <w:proofErr w:type="spellEnd"/>
      <w:r w:rsidRPr="00026E98">
        <w:t>. пользователей.</w:t>
      </w:r>
    </w:p>
    <w:p w:rsidR="001535EE" w:rsidRPr="001535EE" w:rsidRDefault="001535EE" w:rsidP="00026E98">
      <w:pPr>
        <w:pStyle w:val="a8"/>
        <w:numPr>
          <w:ilvl w:val="0"/>
          <w:numId w:val="4"/>
        </w:numPr>
      </w:pPr>
      <w:proofErr w:type="spellStart"/>
      <w:r>
        <w:t>Хопкрофт</w:t>
      </w:r>
      <w:proofErr w:type="spellEnd"/>
      <w:r>
        <w:t xml:space="preserve"> Д.Э. Введение в теорию автоматов, языков и вычислений/ </w:t>
      </w:r>
      <w:proofErr w:type="spellStart"/>
      <w:r>
        <w:t>Хопкрофт</w:t>
      </w:r>
      <w:proofErr w:type="spellEnd"/>
      <w:r>
        <w:t xml:space="preserve"> Джон Э., </w:t>
      </w:r>
      <w:proofErr w:type="spellStart"/>
      <w:r>
        <w:t>Мотвани</w:t>
      </w:r>
      <w:proofErr w:type="spellEnd"/>
      <w:r>
        <w:t xml:space="preserve"> </w:t>
      </w:r>
      <w:proofErr w:type="spellStart"/>
      <w:r>
        <w:t>Раджив</w:t>
      </w:r>
      <w:proofErr w:type="spellEnd"/>
      <w:r>
        <w:t xml:space="preserve">, Ульман </w:t>
      </w:r>
      <w:proofErr w:type="spellStart"/>
      <w:r>
        <w:t>Джеффри</w:t>
      </w:r>
      <w:proofErr w:type="spellEnd"/>
      <w:r>
        <w:t xml:space="preserve"> Д.; пер. с англ. </w:t>
      </w:r>
      <w:proofErr w:type="spellStart"/>
      <w:r>
        <w:t>Васылык</w:t>
      </w:r>
      <w:proofErr w:type="spellEnd"/>
      <w:r>
        <w:t xml:space="preserve"> О.И. и др. – 2-е изд., </w:t>
      </w:r>
      <w:proofErr w:type="spellStart"/>
      <w:r>
        <w:t>испр</w:t>
      </w:r>
      <w:proofErr w:type="spellEnd"/>
      <w:r>
        <w:t xml:space="preserve">. – М.: Вильямс, 2008. – 528 с.: ил. – </w:t>
      </w:r>
      <w:proofErr w:type="spellStart"/>
      <w:r>
        <w:t>Предм</w:t>
      </w:r>
      <w:proofErr w:type="spellEnd"/>
      <w:r>
        <w:t>. указ</w:t>
      </w:r>
      <w:proofErr w:type="gramStart"/>
      <w:r>
        <w:t xml:space="preserve">.: </w:t>
      </w:r>
      <w:proofErr w:type="gramEnd"/>
      <w:r>
        <w:t xml:space="preserve">с. 523. – ISBN </w:t>
      </w:r>
      <w:r w:rsidRPr="001535EE">
        <w:t>978-5-8459-1347-0.</w:t>
      </w:r>
      <w:r>
        <w:t xml:space="preserve"> </w:t>
      </w:r>
    </w:p>
    <w:p w:rsidR="001535EE" w:rsidRDefault="007A77B8" w:rsidP="00026E98">
      <w:pPr>
        <w:pStyle w:val="a8"/>
        <w:numPr>
          <w:ilvl w:val="0"/>
          <w:numId w:val="4"/>
        </w:numPr>
        <w:rPr>
          <w:lang w:val="en-US"/>
        </w:rPr>
      </w:pPr>
      <w:r w:rsidRPr="007A77B8">
        <w:rPr>
          <w:lang w:val="en-US"/>
        </w:rPr>
        <w:t>Lew</w:t>
      </w:r>
      <w:r>
        <w:rPr>
          <w:lang w:val="en-US"/>
        </w:rPr>
        <w:t>i</w:t>
      </w:r>
      <w:r w:rsidRPr="007A77B8">
        <w:rPr>
          <w:lang w:val="en-US"/>
        </w:rPr>
        <w:t>s</w:t>
      </w:r>
      <w:r>
        <w:rPr>
          <w:lang w:val="en-US"/>
        </w:rPr>
        <w:t>, H. Elements of the theory of computation/ Lewis, Harry and Papadimitriou Christos; in English. – 2</w:t>
      </w:r>
      <w:r w:rsidRPr="007A77B8">
        <w:rPr>
          <w:vertAlign w:val="superscript"/>
          <w:lang w:val="en-US"/>
        </w:rPr>
        <w:t>nd</w:t>
      </w:r>
      <w:r>
        <w:rPr>
          <w:lang w:val="en-US"/>
        </w:rPr>
        <w:t xml:space="preserve"> ed. – Pearson, 1997. – 384 pp. – ISBN-10: 0132624788, ISBN-13: 978-0132624787.</w:t>
      </w:r>
    </w:p>
    <w:p w:rsidR="007A77B8" w:rsidRPr="00CA5B3A" w:rsidRDefault="007413E7" w:rsidP="00026E98">
      <w:pPr>
        <w:pStyle w:val="a8"/>
        <w:numPr>
          <w:ilvl w:val="0"/>
          <w:numId w:val="4"/>
        </w:numPr>
      </w:pPr>
      <w:proofErr w:type="spellStart"/>
      <w:r>
        <w:t>Когабаев</w:t>
      </w:r>
      <w:proofErr w:type="spellEnd"/>
      <w:r>
        <w:t xml:space="preserve"> Н.Т. Лекции по теории алгоритмов: учебное пособие/ </w:t>
      </w:r>
      <w:proofErr w:type="spellStart"/>
      <w:r>
        <w:t>Когабаев</w:t>
      </w:r>
      <w:proofErr w:type="spellEnd"/>
      <w:r>
        <w:t xml:space="preserve"> Н.Т. – Новосибирск, Новосибирский государственный университет, 2009. – 107 с. – </w:t>
      </w:r>
      <w:r>
        <w:rPr>
          <w:lang w:val="en-US"/>
        </w:rPr>
        <w:t>ISBN</w:t>
      </w:r>
      <w:r>
        <w:t xml:space="preserve"> 978-5-9</w:t>
      </w:r>
      <w:r w:rsidRPr="007413E7">
        <w:t>4356-799-5.</w:t>
      </w:r>
    </w:p>
    <w:p w:rsidR="00CA5B3A" w:rsidRDefault="00CA5B3A" w:rsidP="00026E98">
      <w:pPr>
        <w:pStyle w:val="a8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Keimel</w:t>
      </w:r>
      <w:proofErr w:type="spellEnd"/>
      <w:r>
        <w:rPr>
          <w:lang w:val="en-US"/>
        </w:rPr>
        <w:t xml:space="preserve"> K. </w:t>
      </w:r>
      <w:proofErr w:type="spellStart"/>
      <w:r>
        <w:rPr>
          <w:lang w:val="en-US"/>
        </w:rPr>
        <w:t>Einführung</w:t>
      </w:r>
      <w:proofErr w:type="spellEnd"/>
      <w:r>
        <w:rPr>
          <w:lang w:val="en-US"/>
        </w:rPr>
        <w:t xml:space="preserve"> in den λ-</w:t>
      </w:r>
      <w:proofErr w:type="spellStart"/>
      <w:r>
        <w:rPr>
          <w:lang w:val="en-US"/>
        </w:rPr>
        <w:t>Kalkül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Semantik</w:t>
      </w:r>
      <w:proofErr w:type="spellEnd"/>
      <w:r>
        <w:rPr>
          <w:lang w:val="en-US"/>
        </w:rPr>
        <w:t xml:space="preserve">/ Prof Dr. Klaus </w:t>
      </w:r>
      <w:proofErr w:type="spellStart"/>
      <w:r>
        <w:rPr>
          <w:lang w:val="en-US"/>
        </w:rPr>
        <w:t>Keimel</w:t>
      </w:r>
      <w:proofErr w:type="spellEnd"/>
      <w:r>
        <w:rPr>
          <w:lang w:val="en-US"/>
        </w:rPr>
        <w:t xml:space="preserve">; in Deutsch. – </w:t>
      </w:r>
      <w:proofErr w:type="spellStart"/>
      <w:r>
        <w:rPr>
          <w:lang w:val="en-US"/>
        </w:rPr>
        <w:t>Wintersemester</w:t>
      </w:r>
      <w:proofErr w:type="spellEnd"/>
      <w:r>
        <w:rPr>
          <w:lang w:val="en-US"/>
        </w:rPr>
        <w:t xml:space="preserve"> 2003/04, </w:t>
      </w:r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Universität</w:t>
      </w:r>
      <w:proofErr w:type="spellEnd"/>
      <w:r>
        <w:rPr>
          <w:lang w:val="en-US"/>
        </w:rPr>
        <w:t xml:space="preserve"> Darmstadt. –</w:t>
      </w:r>
      <w:r w:rsidR="00DB1D3F" w:rsidRPr="00DB1D3F">
        <w:rPr>
          <w:lang w:val="en-US"/>
        </w:rPr>
        <w:t xml:space="preserve"> </w:t>
      </w:r>
      <w:r>
        <w:rPr>
          <w:lang w:val="en-US"/>
        </w:rPr>
        <w:t>125</w:t>
      </w:r>
      <w:r w:rsidR="00DB1D3F" w:rsidRPr="00DB1D3F">
        <w:rPr>
          <w:lang w:val="en-US"/>
        </w:rPr>
        <w:t>+6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Seites</w:t>
      </w:r>
      <w:proofErr w:type="spellEnd"/>
      <w:r>
        <w:rPr>
          <w:lang w:val="en-US"/>
        </w:rPr>
        <w:t>.</w:t>
      </w:r>
    </w:p>
    <w:p w:rsidR="00DB1D3F" w:rsidRPr="00CA5B3A" w:rsidRDefault="00DB1D3F" w:rsidP="00026E98">
      <w:pPr>
        <w:pStyle w:val="a8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Soare</w:t>
      </w:r>
      <w:proofErr w:type="spellEnd"/>
      <w:r>
        <w:rPr>
          <w:lang w:val="en-US"/>
        </w:rPr>
        <w:t xml:space="preserve">, R.I. Recursively Enumerable Sets and Degrees: A study of Computable Functions and Computably Generated Sets/ Robert I. </w:t>
      </w:r>
      <w:proofErr w:type="spellStart"/>
      <w:r>
        <w:rPr>
          <w:lang w:val="en-US"/>
        </w:rPr>
        <w:t>Soare</w:t>
      </w:r>
      <w:proofErr w:type="spellEnd"/>
      <w:r>
        <w:rPr>
          <w:lang w:val="en-US"/>
        </w:rPr>
        <w:t xml:space="preserve">; in English. </w:t>
      </w:r>
      <w:r w:rsidR="004F06FC">
        <w:rPr>
          <w:lang w:val="en-US"/>
        </w:rPr>
        <w:t>–</w:t>
      </w:r>
      <w:r>
        <w:rPr>
          <w:lang w:val="en-US"/>
        </w:rPr>
        <w:t xml:space="preserve"> </w:t>
      </w:r>
      <w:r w:rsidR="004F06FC">
        <w:rPr>
          <w:lang w:val="en-US"/>
        </w:rPr>
        <w:t>Berlin, Amsterdam, Heidelberg: Springer, 1999. N- 437 pp. – ISBN 3540152997.</w:t>
      </w:r>
    </w:p>
    <w:p w:rsidR="00720446" w:rsidRPr="00DB1D3F" w:rsidRDefault="00720446" w:rsidP="00720446">
      <w:pPr>
        <w:rPr>
          <w:lang w:val="en-US"/>
        </w:rPr>
      </w:pPr>
    </w:p>
    <w:p w:rsidR="00CA5B3A" w:rsidRPr="00CA5B3A" w:rsidRDefault="00720446" w:rsidP="00720446">
      <w:pPr>
        <w:ind w:firstLine="708"/>
        <w:rPr>
          <w:b/>
          <w:i/>
          <w:lang w:val="en-US"/>
        </w:rPr>
      </w:pPr>
      <w:r w:rsidRPr="008F573B">
        <w:rPr>
          <w:b/>
          <w:i/>
        </w:rPr>
        <w:t>5.2 Дополнительная литература</w:t>
      </w:r>
    </w:p>
    <w:p w:rsidR="00720446" w:rsidRPr="003115F8" w:rsidRDefault="00CA5B3A" w:rsidP="00DB1D3F">
      <w:pPr>
        <w:pStyle w:val="a8"/>
        <w:numPr>
          <w:ilvl w:val="0"/>
          <w:numId w:val="4"/>
        </w:numPr>
      </w:pPr>
      <w:r w:rsidRPr="00CA5B3A">
        <w:t>П</w:t>
      </w:r>
      <w:r>
        <w:t xml:space="preserve">ирс Б. Типы в языках программирования/ </w:t>
      </w:r>
      <w:proofErr w:type="spellStart"/>
      <w:r>
        <w:t>Бенджамин</w:t>
      </w:r>
      <w:proofErr w:type="spellEnd"/>
      <w:r>
        <w:t xml:space="preserve"> Пирс; пер. с англ.</w:t>
      </w:r>
      <w:r w:rsidR="00DB1D3F">
        <w:t xml:space="preserve"> </w:t>
      </w:r>
      <w:proofErr w:type="spellStart"/>
      <w:r w:rsidR="00DB1D3F">
        <w:t>Бранников</w:t>
      </w:r>
      <w:proofErr w:type="spellEnd"/>
      <w:r w:rsidR="00DB1D3F">
        <w:t xml:space="preserve"> Г. и др.- М.: Лямбда Пресс, </w:t>
      </w:r>
      <w:proofErr w:type="spellStart"/>
      <w:r w:rsidR="00DB1D3F">
        <w:t>Добросвет</w:t>
      </w:r>
      <w:proofErr w:type="spellEnd"/>
      <w:r w:rsidR="00DB1D3F">
        <w:t>, 2011. – 656+xxiv с. – ISBN 978-5-9902824-1-4</w:t>
      </w:r>
      <w:r w:rsidR="00DB1D3F" w:rsidRPr="00DB1D3F">
        <w:t>, 978-5-7913-0082-9</w:t>
      </w:r>
      <w:r w:rsidR="00DB1D3F" w:rsidRPr="003115F8">
        <w:t>.</w:t>
      </w:r>
    </w:p>
    <w:p w:rsidR="00DB1D3F" w:rsidRDefault="004F06FC" w:rsidP="00DB1D3F">
      <w:pPr>
        <w:pStyle w:val="a8"/>
        <w:numPr>
          <w:ilvl w:val="0"/>
          <w:numId w:val="4"/>
        </w:numPr>
      </w:pPr>
      <w:r w:rsidRPr="004F06FC">
        <w:t xml:space="preserve">Ершов Ю.Л. Теория нумераций/ Юрий Л. </w:t>
      </w:r>
      <w:r>
        <w:t>Ершов. – М.: Наука, 1977. – 416 с. – ISBN</w:t>
      </w:r>
      <w:proofErr w:type="gramStart"/>
      <w:r>
        <w:t xml:space="preserve"> ?</w:t>
      </w:r>
      <w:proofErr w:type="gramEnd"/>
    </w:p>
    <w:p w:rsidR="00720446" w:rsidRPr="00AB57D1" w:rsidRDefault="00720446" w:rsidP="00720446">
      <w:pPr>
        <w:rPr>
          <w:i/>
        </w:rPr>
      </w:pPr>
    </w:p>
    <w:p w:rsidR="00720446" w:rsidRDefault="00720446" w:rsidP="00720446">
      <w:pPr>
        <w:pStyle w:val="1"/>
      </w:pPr>
      <w:bookmarkStart w:id="5" w:name="_Toc21097784"/>
      <w:r>
        <w:t>6</w:t>
      </w:r>
      <w:r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720446" w:rsidRPr="00B4171D" w:rsidRDefault="00720446" w:rsidP="00720446">
      <w:pPr>
        <w:ind w:firstLine="567"/>
      </w:pPr>
      <w:r>
        <w:t xml:space="preserve">Освоение </w:t>
      </w:r>
      <w:r w:rsidRPr="00B4171D">
        <w:t>дисциплины используются следующие ресурсы:</w:t>
      </w:r>
    </w:p>
    <w:p w:rsidR="00720446" w:rsidRPr="00B4171D" w:rsidRDefault="00720446" w:rsidP="00720446">
      <w:pPr>
        <w:ind w:firstLine="567"/>
      </w:pPr>
      <w:r w:rsidRPr="00B4171D">
        <w:t>-  электронная информационно-образовательная среда НГУ (ЭИОС);</w:t>
      </w:r>
    </w:p>
    <w:p w:rsidR="00720446" w:rsidRPr="00B4171D" w:rsidRDefault="00720446" w:rsidP="00720446">
      <w:pPr>
        <w:ind w:firstLine="567"/>
      </w:pPr>
      <w:r w:rsidRPr="00B4171D">
        <w:t xml:space="preserve">- образовательные </w:t>
      </w:r>
      <w:proofErr w:type="spellStart"/>
      <w:proofErr w:type="gramStart"/>
      <w:r w:rsidRPr="00B4171D">
        <w:t>интернет-порталы</w:t>
      </w:r>
      <w:proofErr w:type="spellEnd"/>
      <w:proofErr w:type="gramEnd"/>
      <w:r w:rsidRPr="00B4171D">
        <w:t>;</w:t>
      </w:r>
    </w:p>
    <w:p w:rsidR="00720446" w:rsidRPr="00B4171D" w:rsidRDefault="00720446" w:rsidP="00720446">
      <w:pPr>
        <w:ind w:firstLine="567"/>
      </w:pPr>
      <w:r w:rsidRPr="00B4171D">
        <w:t xml:space="preserve">- информационно-телекоммуникационная сеть Интернет.  </w:t>
      </w:r>
    </w:p>
    <w:p w:rsidR="00720446" w:rsidRPr="00B4171D" w:rsidRDefault="00720446" w:rsidP="00720446">
      <w:pPr>
        <w:ind w:firstLine="567"/>
      </w:pPr>
      <w:proofErr w:type="gramStart"/>
      <w:r w:rsidRPr="00B4171D">
        <w:t>Взаимодействие обучающегося с преподавателем (синхронное и (или) асинхронное) осуществляется через личный кабинет студента в ЭИОС, электронную почту, социальные сети.</w:t>
      </w:r>
      <w:proofErr w:type="gramEnd"/>
    </w:p>
    <w:p w:rsidR="00720446" w:rsidRPr="00B4171D" w:rsidRDefault="00720446" w:rsidP="00720446">
      <w:pPr>
        <w:ind w:firstLine="567"/>
        <w:rPr>
          <w:b/>
          <w:i/>
        </w:rPr>
      </w:pPr>
    </w:p>
    <w:p w:rsidR="00720446" w:rsidRPr="00B4171D" w:rsidRDefault="00720446" w:rsidP="00720446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Pr="00B4171D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720446" w:rsidRPr="00B4171D" w:rsidRDefault="00720446" w:rsidP="00720446">
      <w:pPr>
        <w:autoSpaceDE w:val="0"/>
        <w:autoSpaceDN w:val="0"/>
        <w:adjustRightInd w:val="0"/>
        <w:ind w:firstLine="567"/>
        <w:rPr>
          <w:rFonts w:eastAsiaTheme="minorHAnsi"/>
          <w:i/>
          <w:lang w:eastAsia="en-US"/>
        </w:rPr>
      </w:pPr>
      <w:r w:rsidRPr="00B4171D">
        <w:rPr>
          <w:rFonts w:eastAsiaTheme="minorHAnsi"/>
          <w:i/>
          <w:lang w:eastAsia="en-US"/>
        </w:rPr>
        <w:t xml:space="preserve"> «Не используются»</w:t>
      </w:r>
    </w:p>
    <w:p w:rsidR="00720446" w:rsidRPr="00B4171D" w:rsidRDefault="00720446" w:rsidP="00720446">
      <w:pPr>
        <w:autoSpaceDE w:val="0"/>
        <w:autoSpaceDN w:val="0"/>
        <w:adjustRightInd w:val="0"/>
        <w:ind w:firstLine="567"/>
        <w:rPr>
          <w:rFonts w:eastAsiaTheme="minorHAnsi"/>
          <w:i/>
          <w:lang w:eastAsia="en-US"/>
        </w:rPr>
      </w:pPr>
    </w:p>
    <w:p w:rsidR="00720446" w:rsidRPr="00B4171D" w:rsidRDefault="00720446" w:rsidP="00720446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bookmarkStart w:id="6" w:name="_GoBack"/>
      <w:bookmarkEnd w:id="6"/>
      <w:r>
        <w:rPr>
          <w:rFonts w:eastAsiaTheme="minorHAnsi"/>
          <w:b/>
          <w:i/>
          <w:lang w:eastAsia="en-US"/>
        </w:rPr>
        <w:t>6</w:t>
      </w:r>
      <w:r w:rsidRPr="00B4171D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720446" w:rsidRPr="00B4171D" w:rsidRDefault="00720446" w:rsidP="00720446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lang w:eastAsia="en-US"/>
        </w:rPr>
      </w:pPr>
      <w:r w:rsidRPr="00B4171D">
        <w:rPr>
          <w:rFonts w:eastAsiaTheme="minorHAnsi"/>
          <w:i/>
          <w:lang w:eastAsia="en-US"/>
        </w:rPr>
        <w:t xml:space="preserve"> «Не используются»</w:t>
      </w:r>
    </w:p>
    <w:p w:rsidR="00720446" w:rsidRPr="00B4171D" w:rsidRDefault="00720446" w:rsidP="00720446">
      <w:pPr>
        <w:rPr>
          <w:i/>
        </w:rPr>
      </w:pPr>
    </w:p>
    <w:p w:rsidR="00720446" w:rsidRPr="00B4171D" w:rsidRDefault="00720446" w:rsidP="00720446">
      <w:pPr>
        <w:pStyle w:val="1"/>
        <w:rPr>
          <w:i/>
        </w:rPr>
      </w:pPr>
      <w:bookmarkStart w:id="7" w:name="_Toc21097785"/>
      <w:r>
        <w:t>7</w:t>
      </w:r>
      <w:r w:rsidRPr="00B4171D">
        <w:t>. 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720446" w:rsidRPr="00B4171D" w:rsidRDefault="00720446" w:rsidP="00720446">
      <w:pPr>
        <w:rPr>
          <w:i/>
        </w:rPr>
      </w:pPr>
    </w:p>
    <w:p w:rsidR="00720446" w:rsidRPr="00790D78" w:rsidRDefault="002364E0" w:rsidP="00720446">
      <w:pPr>
        <w:ind w:firstLine="567"/>
        <w:rPr>
          <w:b/>
        </w:rPr>
      </w:pPr>
      <w:r w:rsidRPr="002364E0">
        <w:rPr>
          <w:b/>
        </w:rPr>
        <w:t>7.1 Перечень программного обеспечения</w:t>
      </w:r>
    </w:p>
    <w:p w:rsidR="00720446" w:rsidRDefault="00720446" w:rsidP="00720446">
      <w:pPr>
        <w:ind w:firstLine="567"/>
      </w:pPr>
    </w:p>
    <w:p w:rsidR="002364E0" w:rsidRDefault="00720446" w:rsidP="002364E0">
      <w:pPr>
        <w:ind w:firstLine="567"/>
        <w:jc w:val="both"/>
        <w:rPr>
          <w:color w:val="000000"/>
        </w:rPr>
      </w:pPr>
      <w:r w:rsidRPr="00491FCF">
        <w:rPr>
          <w:color w:val="000000"/>
        </w:rPr>
        <w:t xml:space="preserve">Для обеспечения реализации дисциплины </w:t>
      </w:r>
      <w:r w:rsidR="004F2F3B">
        <w:t>Модели</w:t>
      </w:r>
      <w:r>
        <w:t xml:space="preserve"> </w:t>
      </w:r>
      <w:r w:rsidR="001D2FC7">
        <w:t>вычислений</w:t>
      </w:r>
      <w:r w:rsidRPr="00491FCF">
        <w:rPr>
          <w:color w:val="000000"/>
        </w:rPr>
        <w:t xml:space="preserve"> используется стандартный комплект программного обеспечения (ПО), включающий регулярно </w:t>
      </w:r>
      <w:proofErr w:type="gramStart"/>
      <w:r w:rsidRPr="00491FCF">
        <w:rPr>
          <w:color w:val="000000"/>
        </w:rPr>
        <w:t>обновляемое</w:t>
      </w:r>
      <w:proofErr w:type="gramEnd"/>
      <w:r w:rsidRPr="00491FCF">
        <w:rPr>
          <w:color w:val="000000"/>
        </w:rPr>
        <w:t xml:space="preserve"> лицензионное ПО </w:t>
      </w:r>
      <w:proofErr w:type="spellStart"/>
      <w:r w:rsidRPr="00491FCF">
        <w:rPr>
          <w:color w:val="000000"/>
        </w:rPr>
        <w:t>Windows</w:t>
      </w:r>
      <w:proofErr w:type="spellEnd"/>
      <w:r w:rsidRPr="00491FCF">
        <w:rPr>
          <w:color w:val="000000"/>
        </w:rPr>
        <w:t xml:space="preserve"> и MS </w:t>
      </w:r>
      <w:proofErr w:type="spellStart"/>
      <w:r w:rsidRPr="00491FCF">
        <w:rPr>
          <w:color w:val="000000"/>
        </w:rPr>
        <w:t>Of</w:t>
      </w:r>
      <w:r w:rsidRPr="00491FCF">
        <w:rPr>
          <w:color w:val="000000"/>
          <w:lang w:val="en-US"/>
        </w:rPr>
        <w:t>fi</w:t>
      </w:r>
      <w:r w:rsidRPr="00491FCF">
        <w:rPr>
          <w:color w:val="000000"/>
        </w:rPr>
        <w:t>ce</w:t>
      </w:r>
      <w:proofErr w:type="spellEnd"/>
      <w:r w:rsidR="001D2FC7">
        <w:rPr>
          <w:color w:val="000000"/>
        </w:rPr>
        <w:t>,</w:t>
      </w:r>
      <w:r w:rsidRPr="00B4171D">
        <w:t xml:space="preserve"> </w:t>
      </w:r>
      <w:proofErr w:type="spellStart"/>
      <w:r w:rsidRPr="00B4171D">
        <w:rPr>
          <w:lang w:val="en-US"/>
        </w:rPr>
        <w:t>MathWorks</w:t>
      </w:r>
      <w:proofErr w:type="spellEnd"/>
      <w:r w:rsidRPr="00B4171D">
        <w:t xml:space="preserve"> </w:t>
      </w:r>
      <w:r w:rsidRPr="00B4171D">
        <w:rPr>
          <w:lang w:val="en-US"/>
        </w:rPr>
        <w:t>MATLAB</w:t>
      </w:r>
      <w:r w:rsidRPr="00B4171D">
        <w:t xml:space="preserve"> </w:t>
      </w:r>
      <w:r w:rsidRPr="00B4171D">
        <w:rPr>
          <w:lang w:val="en-US"/>
        </w:rPr>
        <w:t>R</w:t>
      </w:r>
      <w:r w:rsidRPr="00B4171D">
        <w:t>2014</w:t>
      </w:r>
      <w:r w:rsidRPr="00B4171D">
        <w:rPr>
          <w:lang w:val="en-US"/>
        </w:rPr>
        <w:t>b</w:t>
      </w:r>
      <w:r w:rsidR="001D2FC7">
        <w:t xml:space="preserve"> и </w:t>
      </w:r>
      <w:proofErr w:type="spellStart"/>
      <w:r w:rsidR="001D2FC7">
        <w:t>MikTeX</w:t>
      </w:r>
      <w:proofErr w:type="spellEnd"/>
      <w:r w:rsidR="001D2FC7" w:rsidRPr="001D2FC7">
        <w:t xml:space="preserve"> 2.9</w:t>
      </w:r>
      <w:r>
        <w:t>.</w:t>
      </w:r>
    </w:p>
    <w:p w:rsidR="00720446" w:rsidRPr="00B4171D" w:rsidRDefault="00720446" w:rsidP="00720446">
      <w:pPr>
        <w:ind w:firstLine="567"/>
        <w:rPr>
          <w:i/>
        </w:rPr>
      </w:pPr>
    </w:p>
    <w:p w:rsidR="00720446" w:rsidRPr="00A76806" w:rsidRDefault="00720446" w:rsidP="00720446">
      <w:pPr>
        <w:pStyle w:val="1"/>
      </w:pPr>
      <w:bookmarkStart w:id="8" w:name="_Toc21097786"/>
      <w:r>
        <w:t>8</w:t>
      </w:r>
      <w:r w:rsidRPr="00A76806">
        <w:t>. Материально-техническая база, необходимая для осуществления образовательного процесса по дисциплине</w:t>
      </w:r>
      <w:bookmarkEnd w:id="8"/>
    </w:p>
    <w:p w:rsidR="00720446" w:rsidRDefault="00720446" w:rsidP="00720446">
      <w:pPr>
        <w:ind w:firstLine="567"/>
      </w:pPr>
      <w:r>
        <w:t xml:space="preserve">Для реализации дисциплины </w:t>
      </w:r>
      <w:r w:rsidR="004F2F3B">
        <w:t xml:space="preserve">Модели </w:t>
      </w:r>
      <w:r>
        <w:t xml:space="preserve"> </w:t>
      </w:r>
      <w:r w:rsidR="005B4638">
        <w:t>вычислений</w:t>
      </w:r>
      <w:r>
        <w:t xml:space="preserve"> используются специальные помещения:</w:t>
      </w:r>
    </w:p>
    <w:p w:rsidR="00720446" w:rsidRDefault="00720446" w:rsidP="00720446">
      <w:pPr>
        <w:ind w:firstLine="567"/>
      </w:pPr>
      <w:r>
        <w:t>1.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:rsidR="00720446" w:rsidRDefault="00720446" w:rsidP="00720446">
      <w:pPr>
        <w:ind w:firstLine="567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;</w:t>
      </w:r>
    </w:p>
    <w:p w:rsidR="00720446" w:rsidRDefault="00720446" w:rsidP="00720446">
      <w:pPr>
        <w:ind w:firstLine="567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720446" w:rsidRDefault="00720446" w:rsidP="00720446">
      <w:pPr>
        <w:ind w:firstLine="567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720446" w:rsidRDefault="00720446" w:rsidP="00720446">
      <w:pPr>
        <w:ind w:firstLine="567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>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720446" w:rsidRDefault="00720446" w:rsidP="00720446">
      <w:pPr>
        <w:ind w:firstLine="567"/>
      </w:pPr>
    </w:p>
    <w:p w:rsidR="00720446" w:rsidRPr="00EA0DA1" w:rsidRDefault="00720446" w:rsidP="00720446">
      <w:pPr>
        <w:pStyle w:val="1"/>
      </w:pPr>
      <w:bookmarkStart w:id="9" w:name="_Toc21097787"/>
      <w:r>
        <w:t>9</w:t>
      </w:r>
      <w:r w:rsidRPr="00EA0DA1">
        <w:t xml:space="preserve">. Оценочные средства для проведения </w:t>
      </w:r>
      <w:r>
        <w:t xml:space="preserve">текущего контроля и </w:t>
      </w:r>
      <w:r w:rsidRPr="00EA0DA1">
        <w:t>промежуточной аттестации по дисциплине</w:t>
      </w:r>
      <w:bookmarkEnd w:id="9"/>
    </w:p>
    <w:p w:rsidR="00720446" w:rsidRDefault="00720446" w:rsidP="00720446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4F2F3B">
        <w:t>Модели</w:t>
      </w:r>
      <w:r>
        <w:t xml:space="preserve"> </w:t>
      </w:r>
      <w:r w:rsidR="001D2FC7" w:rsidRPr="001D2FC7">
        <w:t>вычислений</w:t>
      </w:r>
      <w:r>
        <w:t xml:space="preserve"> и индикаторов их достижения представлен в виде знаний, умений и владений в разделе 1.</w:t>
      </w:r>
    </w:p>
    <w:p w:rsidR="00720446" w:rsidRDefault="00720446" w:rsidP="00720446">
      <w:pPr>
        <w:ind w:firstLine="567"/>
        <w:jc w:val="center"/>
        <w:rPr>
          <w:b/>
          <w:i/>
          <w:highlight w:val="white"/>
        </w:rPr>
      </w:pPr>
    </w:p>
    <w:p w:rsidR="00720446" w:rsidRDefault="00720446" w:rsidP="00720446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9.1 Порядок проведения текущего контроля и промежуточной аттестации по дисциплине</w:t>
      </w:r>
    </w:p>
    <w:p w:rsidR="00720446" w:rsidRDefault="00720446" w:rsidP="00720446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446AFE" w:rsidRPr="008B1CD9" w:rsidRDefault="00446AFE" w:rsidP="00720446">
      <w:pPr>
        <w:ind w:firstLine="567"/>
        <w:rPr>
          <w:b/>
          <w:i/>
          <w:highlight w:val="white"/>
        </w:rPr>
      </w:pPr>
    </w:p>
    <w:p w:rsidR="002F6E27" w:rsidRPr="00446AFE" w:rsidRDefault="00C5738F" w:rsidP="002F6E27">
      <w:pPr>
        <w:ind w:firstLine="567"/>
      </w:pPr>
      <w:r>
        <w:t>т</w:t>
      </w:r>
      <w:r w:rsidR="002F6E27" w:rsidRPr="00446AFE">
        <w:t>екущий контроль успеваемости по дисциплине «</w:t>
      </w:r>
      <w:r w:rsidR="004F2F3B">
        <w:t xml:space="preserve">Модели </w:t>
      </w:r>
      <w:r w:rsidR="002F6E27" w:rsidRPr="00446AFE">
        <w:t xml:space="preserve"> вычислений»</w:t>
      </w:r>
      <w:r w:rsidR="00E96559" w:rsidRPr="00446AFE">
        <w:t xml:space="preserve">  преподавателем  на практических занятиях и </w:t>
      </w:r>
      <w:r w:rsidR="002F6E27" w:rsidRPr="00446AFE">
        <w:t xml:space="preserve">проводится в форме </w:t>
      </w:r>
      <w:proofErr w:type="spellStart"/>
      <w:r w:rsidR="002F6E27" w:rsidRPr="00446AFE">
        <w:t>портфолио</w:t>
      </w:r>
      <w:proofErr w:type="spellEnd"/>
      <w:r w:rsidR="002F6E27" w:rsidRPr="00446AFE">
        <w:t xml:space="preserve">, состоящего  из двух  контрольных  работ  и реферата. </w:t>
      </w:r>
    </w:p>
    <w:p w:rsidR="00446AFE" w:rsidRPr="00446AFE" w:rsidRDefault="002F6E27" w:rsidP="00446AFE">
      <w:pPr>
        <w:ind w:firstLine="567"/>
        <w:jc w:val="both"/>
        <w:rPr>
          <w:szCs w:val="28"/>
        </w:rPr>
      </w:pPr>
      <w:r w:rsidRPr="00446AFE">
        <w:rPr>
          <w:b/>
          <w:szCs w:val="28"/>
        </w:rPr>
        <w:lastRenderedPageBreak/>
        <w:t>Контрольная работа</w:t>
      </w:r>
      <w:r w:rsidRPr="00446AFE">
        <w:rPr>
          <w:szCs w:val="28"/>
        </w:rPr>
        <w:t xml:space="preserve"> выполняется по задачам, выданным обучающимся. Особых требований к оформ</w:t>
      </w:r>
      <w:r w:rsidR="00C5738F">
        <w:rPr>
          <w:szCs w:val="28"/>
        </w:rPr>
        <w:t>лению ответов не предъявляется.</w:t>
      </w:r>
      <w:r w:rsidRPr="00446AFE">
        <w:rPr>
          <w:szCs w:val="28"/>
        </w:rPr>
        <w:t xml:space="preserve"> Время выполнения контрольной работы не более </w:t>
      </w:r>
      <w:r w:rsidR="00446AFE" w:rsidRPr="00446AFE">
        <w:rPr>
          <w:szCs w:val="28"/>
        </w:rPr>
        <w:t>не более девяноста минут (1.5 часа).</w:t>
      </w:r>
    </w:p>
    <w:p w:rsidR="002F6E27" w:rsidRPr="00446AFE" w:rsidRDefault="002F6E27" w:rsidP="00446AFE">
      <w:pPr>
        <w:ind w:firstLine="567"/>
        <w:jc w:val="both"/>
        <w:rPr>
          <w:szCs w:val="28"/>
        </w:rPr>
      </w:pPr>
      <w:r w:rsidRPr="00446AFE">
        <w:rPr>
          <w:b/>
          <w:szCs w:val="28"/>
        </w:rPr>
        <w:t>Работа над рефератом</w:t>
      </w:r>
      <w:r w:rsidRPr="00446AFE">
        <w:rPr>
          <w:szCs w:val="28"/>
        </w:rPr>
        <w:t xml:space="preserve"> начинается с выбора темы, которые предлагаются студентам на выбор.  И</w:t>
      </w:r>
      <w:r w:rsidR="00446AFE" w:rsidRPr="00446AFE">
        <w:rPr>
          <w:szCs w:val="28"/>
        </w:rPr>
        <w:t>сходным материалом для написания работы</w:t>
      </w:r>
      <w:r w:rsidRPr="00446AFE">
        <w:rPr>
          <w:szCs w:val="28"/>
        </w:rPr>
        <w:t xml:space="preserve"> могут быть печатные издания, источники из сайтов </w:t>
      </w:r>
      <w:proofErr w:type="spellStart"/>
      <w:r w:rsidRPr="00446AFE">
        <w:rPr>
          <w:szCs w:val="28"/>
        </w:rPr>
        <w:t>Internet</w:t>
      </w:r>
      <w:proofErr w:type="spellEnd"/>
      <w:r w:rsidRPr="00446AFE">
        <w:rPr>
          <w:szCs w:val="28"/>
        </w:rPr>
        <w:t>. После анализа материала составляется краткое оглавление по теме. Затем следует последовательно скомпоновать содержание реферата в соответствии с оглавлением</w:t>
      </w:r>
      <w:r w:rsidR="00C5738F">
        <w:rPr>
          <w:szCs w:val="28"/>
        </w:rPr>
        <w:t>.</w:t>
      </w:r>
    </w:p>
    <w:p w:rsidR="002F6E27" w:rsidRPr="00446AFE" w:rsidRDefault="002F6E27" w:rsidP="002F6E27">
      <w:pPr>
        <w:ind w:firstLine="397"/>
        <w:jc w:val="both"/>
        <w:rPr>
          <w:szCs w:val="28"/>
        </w:rPr>
      </w:pPr>
      <w:r w:rsidRPr="00446AFE">
        <w:rPr>
          <w:szCs w:val="28"/>
        </w:rPr>
        <w:t>Качество выполнения оценивается по степени соответствия содержания реферата теме, полноте и глубине охвата, четкости и ясности изложения материала.</w:t>
      </w:r>
    </w:p>
    <w:p w:rsidR="002F6E27" w:rsidRPr="00446AFE" w:rsidRDefault="002F6E27" w:rsidP="002F6E27">
      <w:pPr>
        <w:jc w:val="both"/>
        <w:rPr>
          <w:szCs w:val="28"/>
        </w:rPr>
      </w:pPr>
      <w:r w:rsidRPr="00446AFE">
        <w:rPr>
          <w:szCs w:val="28"/>
        </w:rPr>
        <w:t xml:space="preserve">Реферат оформляют печатным или рукописным способом, с оглавлением и титульным листом. </w:t>
      </w:r>
    </w:p>
    <w:p w:rsidR="00826E49" w:rsidRDefault="002F6E27" w:rsidP="00826E49">
      <w:pPr>
        <w:jc w:val="both"/>
        <w:rPr>
          <w:szCs w:val="28"/>
        </w:rPr>
      </w:pPr>
      <w:r w:rsidRPr="00446AFE">
        <w:rPr>
          <w:szCs w:val="28"/>
        </w:rPr>
        <w:t xml:space="preserve">Сдача реферата на проверку возможна в трех вариантах: в печатном виде, в рукописном виде и в виде вложения в формате «DOC» по </w:t>
      </w:r>
      <w:proofErr w:type="spellStart"/>
      <w:r w:rsidRPr="00446AFE">
        <w:rPr>
          <w:szCs w:val="28"/>
        </w:rPr>
        <w:t>e-mail</w:t>
      </w:r>
      <w:proofErr w:type="spellEnd"/>
      <w:r w:rsidRPr="00446AFE">
        <w:rPr>
          <w:szCs w:val="28"/>
        </w:rPr>
        <w:t>.</w:t>
      </w:r>
      <w:r w:rsidR="00826E49">
        <w:rPr>
          <w:szCs w:val="28"/>
        </w:rPr>
        <w:t xml:space="preserve"> Примерные темы реферата:</w:t>
      </w:r>
    </w:p>
    <w:p w:rsidR="00826E49" w:rsidRDefault="00826E49" w:rsidP="00826E49">
      <w:pPr>
        <w:pStyle w:val="a8"/>
        <w:numPr>
          <w:ilvl w:val="0"/>
          <w:numId w:val="9"/>
        </w:numPr>
        <w:jc w:val="both"/>
      </w:pPr>
      <w:r>
        <w:rPr>
          <w:color w:val="000000"/>
        </w:rPr>
        <w:t>Языки, распознаваемые ДКА: замкнутость относительно дополнения и инверсии.</w:t>
      </w:r>
    </w:p>
    <w:p w:rsidR="00826E49" w:rsidRDefault="00826E49" w:rsidP="00826E49">
      <w:pPr>
        <w:pStyle w:val="a9"/>
        <w:numPr>
          <w:ilvl w:val="0"/>
          <w:numId w:val="9"/>
        </w:numPr>
        <w:spacing w:before="72" w:beforeAutospacing="0" w:after="0" w:afterAutospacing="0"/>
        <w:ind w:right="2213"/>
      </w:pPr>
      <w:r>
        <w:t>Языки, распознаваемые НКА: замкнутость относительно обращения и конкатенации.</w:t>
      </w:r>
    </w:p>
    <w:p w:rsidR="00826E49" w:rsidRDefault="00826E49" w:rsidP="00826E49">
      <w:pPr>
        <w:pStyle w:val="a9"/>
        <w:numPr>
          <w:ilvl w:val="0"/>
          <w:numId w:val="9"/>
        </w:numPr>
        <w:spacing w:before="72" w:beforeAutospacing="0" w:after="0" w:afterAutospacing="0"/>
        <w:ind w:right="2213"/>
      </w:pPr>
      <w:r>
        <w:t>Критерий Бухараева.</w:t>
      </w:r>
    </w:p>
    <w:p w:rsidR="00826E49" w:rsidRPr="00826E49" w:rsidRDefault="00826E49" w:rsidP="00826E49">
      <w:pPr>
        <w:pStyle w:val="a8"/>
        <w:ind w:left="927"/>
        <w:rPr>
          <w:highlight w:val="yellow"/>
        </w:rPr>
      </w:pPr>
    </w:p>
    <w:p w:rsidR="00826E49" w:rsidRDefault="00826E49" w:rsidP="00720446">
      <w:pPr>
        <w:ind w:firstLine="567"/>
        <w:rPr>
          <w:highlight w:val="yellow"/>
        </w:rPr>
      </w:pPr>
    </w:p>
    <w:p w:rsidR="00720446" w:rsidRDefault="00720446" w:rsidP="00720446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C540FB" w:rsidRDefault="00C540FB" w:rsidP="00720446">
      <w:pPr>
        <w:ind w:firstLine="567"/>
        <w:rPr>
          <w:b/>
          <w:i/>
          <w:highlight w:val="white"/>
        </w:rPr>
      </w:pPr>
    </w:p>
    <w:p w:rsidR="00C540FB" w:rsidRPr="00526485" w:rsidRDefault="00C5738F" w:rsidP="00C540FB">
      <w:pPr>
        <w:pStyle w:val="a9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>
        <w:t>п</w:t>
      </w:r>
      <w:r w:rsidR="00C540FB" w:rsidRPr="00DE1181">
        <w:t>ромежуточная аттестация</w:t>
      </w:r>
      <w:r w:rsidR="00C540FB" w:rsidRPr="00526485">
        <w:rPr>
          <w:color w:val="000000"/>
          <w:sz w:val="22"/>
          <w:szCs w:val="22"/>
        </w:rPr>
        <w:t xml:space="preserve"> (итоговая по дисциплине) проводится </w:t>
      </w:r>
      <w:r w:rsidR="00C540FB" w:rsidRPr="00526485">
        <w:rPr>
          <w:bCs/>
          <w:color w:val="000000"/>
          <w:sz w:val="22"/>
          <w:szCs w:val="22"/>
        </w:rPr>
        <w:t xml:space="preserve">по завершению периода ее освоения (семестра) </w:t>
      </w:r>
      <w:r w:rsidR="00C540FB" w:rsidRPr="00526485">
        <w:rPr>
          <w:color w:val="000000"/>
          <w:sz w:val="22"/>
          <w:szCs w:val="22"/>
        </w:rPr>
        <w:t xml:space="preserve">в виде </w:t>
      </w:r>
      <w:r w:rsidR="00C540FB">
        <w:rPr>
          <w:color w:val="000000"/>
          <w:sz w:val="22"/>
          <w:szCs w:val="22"/>
        </w:rPr>
        <w:t>дифференцированног</w:t>
      </w:r>
      <w:r w:rsidR="004F2F3B">
        <w:rPr>
          <w:color w:val="000000"/>
          <w:sz w:val="22"/>
          <w:szCs w:val="22"/>
        </w:rPr>
        <w:t>о зачета в 3 семестре и экзамен</w:t>
      </w:r>
      <w:r w:rsidR="00C540FB">
        <w:rPr>
          <w:color w:val="000000"/>
          <w:sz w:val="22"/>
          <w:szCs w:val="22"/>
        </w:rPr>
        <w:t>а с 4 семестре</w:t>
      </w:r>
    </w:p>
    <w:p w:rsidR="00720446" w:rsidRDefault="00720446" w:rsidP="00C540FB">
      <w:pPr>
        <w:jc w:val="both"/>
      </w:pPr>
      <w:r w:rsidRPr="00DE1181">
        <w:t xml:space="preserve">и включает 2 этапа: </w:t>
      </w:r>
      <w:proofErr w:type="spellStart"/>
      <w:r w:rsidRPr="00DE1181">
        <w:t>портфолио</w:t>
      </w:r>
      <w:proofErr w:type="spellEnd"/>
      <w:r w:rsidRPr="00DE1181">
        <w:t xml:space="preserve"> и экзамен</w:t>
      </w:r>
      <w:r w:rsidR="003547EC">
        <w:t xml:space="preserve"> (зачёт)</w:t>
      </w:r>
      <w:r w:rsidRPr="00DE1181">
        <w:t xml:space="preserve">. </w:t>
      </w:r>
      <w:r w:rsidRPr="00C540FB">
        <w:t xml:space="preserve">Необходимым условием для прохождения промежуточной аттестации является оценка «зачтено» по результатам выполненного </w:t>
      </w:r>
      <w:proofErr w:type="spellStart"/>
      <w:r w:rsidRPr="00C540FB">
        <w:t>портфолио</w:t>
      </w:r>
      <w:proofErr w:type="spellEnd"/>
      <w:r w:rsidRPr="00C540FB">
        <w:t xml:space="preserve">. Для оценивания </w:t>
      </w:r>
      <w:proofErr w:type="spellStart"/>
      <w:r w:rsidRPr="00C540FB">
        <w:t>портфолио</w:t>
      </w:r>
      <w:proofErr w:type="spellEnd"/>
      <w:r w:rsidRPr="00C540FB">
        <w:t xml:space="preserve"> студенту необходимо сдать все работы, входящие в структуру </w:t>
      </w:r>
      <w:proofErr w:type="spellStart"/>
      <w:r w:rsidRPr="00C540FB">
        <w:t>портфолио</w:t>
      </w:r>
      <w:proofErr w:type="spellEnd"/>
      <w:r w:rsidRPr="00C540FB">
        <w:t xml:space="preserve"> (</w:t>
      </w:r>
      <w:r w:rsidR="003547EC" w:rsidRPr="00C540FB">
        <w:t xml:space="preserve">две </w:t>
      </w:r>
      <w:r w:rsidRPr="00C540FB">
        <w:t>контрольн</w:t>
      </w:r>
      <w:r w:rsidR="003547EC" w:rsidRPr="00C540FB">
        <w:t>ые</w:t>
      </w:r>
      <w:r w:rsidRPr="00C540FB">
        <w:t xml:space="preserve"> работ</w:t>
      </w:r>
      <w:r w:rsidR="003547EC" w:rsidRPr="00C540FB">
        <w:t>ы</w:t>
      </w:r>
      <w:r w:rsidR="00C5738F">
        <w:t xml:space="preserve"> и реферат</w:t>
      </w:r>
      <w:r w:rsidRPr="00C540FB">
        <w:t>).</w:t>
      </w:r>
    </w:p>
    <w:p w:rsidR="003547EC" w:rsidRPr="009B5895" w:rsidRDefault="003547EC" w:rsidP="003547EC">
      <w:pPr>
        <w:pStyle w:val="a9"/>
        <w:spacing w:before="0" w:beforeAutospacing="0" w:after="0" w:afterAutospacing="0"/>
        <w:ind w:firstLine="709"/>
        <w:jc w:val="both"/>
      </w:pPr>
      <w:r>
        <w:t>Дифференцированный зачёт</w:t>
      </w:r>
      <w:r w:rsidRPr="00DE1181">
        <w:t xml:space="preserve"> проводится в устной форме</w:t>
      </w:r>
      <w:r>
        <w:t xml:space="preserve"> и состоит из одного вопроса по лекционному материалу</w:t>
      </w:r>
      <w:r w:rsidRPr="00DE1181">
        <w:t xml:space="preserve">. Во время проведения </w:t>
      </w:r>
      <w:r>
        <w:t>зачёта</w:t>
      </w:r>
      <w:r w:rsidRPr="00DE1181">
        <w:t xml:space="preserve"> студенту разре</w:t>
      </w:r>
      <w:r>
        <w:t>шается использовать</w:t>
      </w:r>
      <w:r w:rsidRPr="00DE1181">
        <w:t xml:space="preserve"> калькуляторы. В процессе ответа на вопрос студенту могут быть заданы дополнительные вопросы по темам дисциплины.</w:t>
      </w:r>
    </w:p>
    <w:p w:rsidR="00720446" w:rsidRPr="00C540FB" w:rsidRDefault="00720446" w:rsidP="00C540FB">
      <w:pPr>
        <w:pStyle w:val="a9"/>
        <w:spacing w:before="0" w:beforeAutospacing="0" w:after="0" w:afterAutospacing="0"/>
        <w:ind w:firstLine="709"/>
        <w:jc w:val="both"/>
      </w:pPr>
      <w:r w:rsidRPr="00DE1181">
        <w:t>Экзамен проводится в устной форме</w:t>
      </w:r>
      <w:r w:rsidR="003547EC">
        <w:t xml:space="preserve"> и состоит из двух вопросов по лекционному материалу</w:t>
      </w:r>
      <w:r w:rsidRPr="00DE1181">
        <w:t xml:space="preserve">. Во время проведения экзамена студенту разрешается использовать справочники, калькуляторы. В </w:t>
      </w:r>
      <w:proofErr w:type="gramStart"/>
      <w:r w:rsidRPr="00DE1181">
        <w:t>процессе</w:t>
      </w:r>
      <w:proofErr w:type="gramEnd"/>
      <w:r w:rsidRPr="00DE1181">
        <w:t xml:space="preserve"> ответа на вопросы экзаменационного билета студенту могут быть заданы дополнительные вопросы по темам дисциплины.</w:t>
      </w:r>
      <w:r w:rsidRPr="00B4171D">
        <w:t>.</w:t>
      </w:r>
    </w:p>
    <w:p w:rsidR="00720446" w:rsidRPr="00B4171D" w:rsidRDefault="00720446" w:rsidP="00720446">
      <w:pPr>
        <w:pStyle w:val="a9"/>
        <w:shd w:val="clear" w:color="auto" w:fill="FFFFFF"/>
        <w:spacing w:before="0" w:beforeAutospacing="0" w:after="0" w:afterAutospacing="0"/>
        <w:ind w:firstLine="360"/>
        <w:jc w:val="both"/>
        <w:rPr>
          <w:b/>
        </w:rPr>
      </w:pPr>
      <w:r w:rsidRPr="00B4171D">
        <w:t>Оценки «отлично», «хорошо», «удовлетворительно» означают успешное прохождение промежуточной аттестации.</w:t>
      </w:r>
    </w:p>
    <w:p w:rsidR="00720446" w:rsidRPr="00B4171D" w:rsidRDefault="00720446" w:rsidP="00720446">
      <w:pPr>
        <w:pStyle w:val="a8"/>
        <w:rPr>
          <w:highlight w:val="white"/>
        </w:rPr>
      </w:pPr>
    </w:p>
    <w:p w:rsidR="00720446" w:rsidRDefault="00720446" w:rsidP="00720446">
      <w:pPr>
        <w:ind w:firstLine="567"/>
        <w:jc w:val="center"/>
        <w:rPr>
          <w:b/>
          <w:i/>
        </w:rPr>
      </w:pPr>
      <w:r w:rsidRPr="00B4171D">
        <w:rPr>
          <w:b/>
          <w:i/>
          <w:highlight w:val="white"/>
        </w:rPr>
        <w:t xml:space="preserve">Описание критериев и шкал </w:t>
      </w:r>
      <w:proofErr w:type="gramStart"/>
      <w:r w:rsidRPr="00B4171D">
        <w:rPr>
          <w:b/>
          <w:i/>
          <w:highlight w:val="white"/>
        </w:rPr>
        <w:t>оценивания</w:t>
      </w:r>
      <w:r w:rsidRPr="0050751B">
        <w:rPr>
          <w:b/>
          <w:i/>
          <w:highlight w:val="white"/>
        </w:rPr>
        <w:t xml:space="preserve">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 w:rsidR="004F2F3B" w:rsidRPr="004F2F3B">
        <w:rPr>
          <w:b/>
          <w:i/>
        </w:rPr>
        <w:t>Модели</w:t>
      </w:r>
      <w:r w:rsidRPr="004F2F3B">
        <w:rPr>
          <w:b/>
          <w:i/>
        </w:rPr>
        <w:t xml:space="preserve"> оптимизации</w:t>
      </w:r>
    </w:p>
    <w:p w:rsidR="00720446" w:rsidRPr="00AE0815" w:rsidRDefault="00720446" w:rsidP="00720446">
      <w:pPr>
        <w:ind w:firstLine="567"/>
        <w:rPr>
          <w:b/>
          <w:highlight w:val="white"/>
        </w:rPr>
      </w:pPr>
      <w:r>
        <w:t>Таблица 9.1</w:t>
      </w:r>
    </w:p>
    <w:tbl>
      <w:tblPr>
        <w:tblStyle w:val="a3"/>
        <w:tblW w:w="9606" w:type="dxa"/>
        <w:tblLayout w:type="fixed"/>
        <w:tblLook w:val="04A0"/>
      </w:tblPr>
      <w:tblGrid>
        <w:gridCol w:w="1242"/>
        <w:gridCol w:w="5670"/>
        <w:gridCol w:w="2694"/>
      </w:tblGrid>
      <w:tr w:rsidR="00720446" w:rsidRPr="00490268" w:rsidTr="00026D68">
        <w:tc>
          <w:tcPr>
            <w:tcW w:w="1242" w:type="dxa"/>
          </w:tcPr>
          <w:p w:rsidR="00720446" w:rsidRPr="00490268" w:rsidRDefault="00720446" w:rsidP="00026D68">
            <w:pPr>
              <w:jc w:val="center"/>
              <w:rPr>
                <w:b/>
              </w:rPr>
            </w:pPr>
            <w:r w:rsidRPr="00490268">
              <w:rPr>
                <w:b/>
              </w:rPr>
              <w:t>Код компетенции</w:t>
            </w:r>
          </w:p>
        </w:tc>
        <w:tc>
          <w:tcPr>
            <w:tcW w:w="5670" w:type="dxa"/>
          </w:tcPr>
          <w:p w:rsidR="00720446" w:rsidRPr="00490268" w:rsidRDefault="00720446" w:rsidP="00026D68">
            <w:pPr>
              <w:jc w:val="center"/>
              <w:rPr>
                <w:b/>
              </w:rPr>
            </w:pPr>
            <w:r w:rsidRPr="00490268">
              <w:rPr>
                <w:b/>
              </w:rPr>
              <w:t xml:space="preserve">Результат </w:t>
            </w:r>
            <w:proofErr w:type="gramStart"/>
            <w:r w:rsidRPr="00490268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2694" w:type="dxa"/>
          </w:tcPr>
          <w:p w:rsidR="00720446" w:rsidRPr="00490268" w:rsidRDefault="00720446" w:rsidP="00026D68">
            <w:pPr>
              <w:jc w:val="center"/>
              <w:rPr>
                <w:b/>
              </w:rPr>
            </w:pPr>
            <w:r w:rsidRPr="00490268">
              <w:rPr>
                <w:b/>
              </w:rPr>
              <w:t>Оценочное средство</w:t>
            </w:r>
          </w:p>
        </w:tc>
      </w:tr>
      <w:tr w:rsidR="00720446" w:rsidRPr="00490268" w:rsidTr="00026D68">
        <w:tc>
          <w:tcPr>
            <w:tcW w:w="1242" w:type="dxa"/>
            <w:vMerge w:val="restart"/>
          </w:tcPr>
          <w:p w:rsidR="00720446" w:rsidRPr="00490268" w:rsidRDefault="00720446" w:rsidP="00026D68">
            <w:pPr>
              <w:jc w:val="both"/>
            </w:pPr>
            <w:r w:rsidRPr="00490268">
              <w:rPr>
                <w:rFonts w:cs="Calibri"/>
                <w:bCs/>
              </w:rPr>
              <w:t>ОПК-2</w:t>
            </w:r>
          </w:p>
        </w:tc>
        <w:tc>
          <w:tcPr>
            <w:tcW w:w="5670" w:type="dxa"/>
          </w:tcPr>
          <w:p w:rsidR="00720446" w:rsidRPr="00490268" w:rsidRDefault="00720446" w:rsidP="00026D68">
            <w:pPr>
              <w:jc w:val="both"/>
            </w:pPr>
            <w:r w:rsidRPr="00490268">
              <w:t xml:space="preserve">Знать: основные направления развития </w:t>
            </w:r>
            <w:proofErr w:type="spellStart"/>
            <w:r w:rsidRPr="00490268">
              <w:t>мехатроники</w:t>
            </w:r>
            <w:proofErr w:type="spellEnd"/>
            <w:r w:rsidRPr="00490268">
              <w:t xml:space="preserve"> и робототехники.</w:t>
            </w:r>
          </w:p>
          <w:p w:rsidR="00720446" w:rsidRPr="00490268" w:rsidRDefault="00720446" w:rsidP="00026D68">
            <w:pPr>
              <w:jc w:val="both"/>
              <w:rPr>
                <w:rFonts w:cs="Calibri"/>
              </w:rPr>
            </w:pPr>
            <w:r w:rsidRPr="00490268">
              <w:rPr>
                <w:rFonts w:cs="Calibri"/>
              </w:rPr>
              <w:t xml:space="preserve">Роль и место методов </w:t>
            </w:r>
            <w:r w:rsidR="00C14C3A">
              <w:rPr>
                <w:rFonts w:cs="Calibri"/>
              </w:rPr>
              <w:t>вычислений</w:t>
            </w:r>
            <w:r w:rsidRPr="00490268">
              <w:rPr>
                <w:rFonts w:cs="Calibri"/>
              </w:rPr>
              <w:t xml:space="preserve"> в развитии современной робототехники и </w:t>
            </w:r>
            <w:proofErr w:type="spellStart"/>
            <w:r w:rsidRPr="00490268">
              <w:rPr>
                <w:rFonts w:cs="Calibri"/>
              </w:rPr>
              <w:t>мехатроники</w:t>
            </w:r>
            <w:proofErr w:type="spellEnd"/>
            <w:r w:rsidRPr="00490268">
              <w:rPr>
                <w:rFonts w:cs="Calibri"/>
              </w:rPr>
              <w:t>.</w:t>
            </w:r>
          </w:p>
          <w:p w:rsidR="00720446" w:rsidRDefault="00720446" w:rsidP="00026D68">
            <w:pPr>
              <w:jc w:val="both"/>
              <w:rPr>
                <w:rFonts w:cs="Calibri"/>
              </w:rPr>
            </w:pPr>
            <w:r w:rsidRPr="00490268">
              <w:rPr>
                <w:rFonts w:cs="Calibri"/>
              </w:rPr>
              <w:t xml:space="preserve">Терминология методов </w:t>
            </w:r>
            <w:r w:rsidR="00C14C3A">
              <w:rPr>
                <w:rFonts w:cs="Calibri"/>
              </w:rPr>
              <w:t>вычислений</w:t>
            </w:r>
            <w:r w:rsidRPr="00490268">
              <w:rPr>
                <w:rFonts w:cs="Calibri"/>
              </w:rPr>
              <w:t xml:space="preserve"> экстремальных задач.</w:t>
            </w:r>
          </w:p>
          <w:p w:rsidR="00861F09" w:rsidRPr="00490268" w:rsidRDefault="00861F09" w:rsidP="00026D68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Алгоритмы </w:t>
            </w:r>
            <w:proofErr w:type="gramStart"/>
            <w:r>
              <w:t>λ</w:t>
            </w:r>
            <w:r>
              <w:rPr>
                <w:rFonts w:cs="Calibri"/>
              </w:rPr>
              <w:t>-</w:t>
            </w:r>
            <w:proofErr w:type="gramEnd"/>
            <w:r>
              <w:rPr>
                <w:rFonts w:cs="Calibri"/>
              </w:rPr>
              <w:t>исчисления и их применение в логическом программировании.</w:t>
            </w:r>
          </w:p>
          <w:p w:rsidR="00720446" w:rsidRPr="00490268" w:rsidRDefault="00861F09" w:rsidP="00026D68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lastRenderedPageBreak/>
              <w:t>Теории автоматов и грамматик и их применение в программных системах.</w:t>
            </w:r>
          </w:p>
          <w:p w:rsidR="00720446" w:rsidRPr="00490268" w:rsidRDefault="00861F09" w:rsidP="00861F09">
            <w:pPr>
              <w:jc w:val="both"/>
            </w:pPr>
            <w:r>
              <w:rPr>
                <w:rFonts w:cs="Calibri"/>
              </w:rPr>
              <w:t>Аппарат, предложенный в рамках курса, и его место в теоретическом программировании и теории кодирования.</w:t>
            </w:r>
          </w:p>
        </w:tc>
        <w:tc>
          <w:tcPr>
            <w:tcW w:w="2694" w:type="dxa"/>
          </w:tcPr>
          <w:p w:rsidR="00720446" w:rsidRPr="00490268" w:rsidRDefault="00720446" w:rsidP="00026D68">
            <w:pPr>
              <w:jc w:val="both"/>
            </w:pPr>
            <w:r>
              <w:lastRenderedPageBreak/>
              <w:t>Реферат</w:t>
            </w:r>
          </w:p>
          <w:p w:rsidR="00861F09" w:rsidRDefault="00861F09" w:rsidP="00026D68">
            <w:pPr>
              <w:jc w:val="both"/>
            </w:pPr>
          </w:p>
          <w:p w:rsidR="00C540FB" w:rsidRDefault="00861F09" w:rsidP="00026D68">
            <w:pPr>
              <w:jc w:val="both"/>
            </w:pPr>
            <w:r>
              <w:t xml:space="preserve">Дифференцированный </w:t>
            </w:r>
          </w:p>
          <w:p w:rsidR="00861F09" w:rsidRDefault="00861F09" w:rsidP="00026D68">
            <w:pPr>
              <w:jc w:val="both"/>
            </w:pPr>
            <w:r>
              <w:t>зачёт</w:t>
            </w:r>
          </w:p>
          <w:p w:rsidR="00C540FB" w:rsidRDefault="00C540FB" w:rsidP="00026D68">
            <w:pPr>
              <w:jc w:val="both"/>
            </w:pPr>
          </w:p>
          <w:p w:rsidR="00C540FB" w:rsidRDefault="00C540FB" w:rsidP="00C540FB">
            <w:pPr>
              <w:jc w:val="both"/>
            </w:pPr>
            <w:r w:rsidRPr="00490268">
              <w:t>Экзамен</w:t>
            </w:r>
          </w:p>
          <w:p w:rsidR="00C540FB" w:rsidRPr="00490268" w:rsidRDefault="00C540FB" w:rsidP="00026D68">
            <w:pPr>
              <w:jc w:val="both"/>
            </w:pPr>
          </w:p>
        </w:tc>
      </w:tr>
      <w:tr w:rsidR="00720446" w:rsidRPr="00490268" w:rsidTr="00026D68">
        <w:tc>
          <w:tcPr>
            <w:tcW w:w="1242" w:type="dxa"/>
            <w:vMerge/>
          </w:tcPr>
          <w:p w:rsidR="00720446" w:rsidRPr="00490268" w:rsidRDefault="00720446" w:rsidP="00026D68">
            <w:pPr>
              <w:jc w:val="both"/>
            </w:pPr>
          </w:p>
        </w:tc>
        <w:tc>
          <w:tcPr>
            <w:tcW w:w="5670" w:type="dxa"/>
          </w:tcPr>
          <w:p w:rsidR="00720446" w:rsidRPr="00490268" w:rsidRDefault="00720446" w:rsidP="00026D68">
            <w:pPr>
              <w:jc w:val="both"/>
            </w:pPr>
            <w:r w:rsidRPr="00490268">
              <w:t xml:space="preserve">Уметь: применять физико-математический аппарат и рассчитывать математические модели </w:t>
            </w:r>
            <w:r w:rsidR="00C14C3A">
              <w:t xml:space="preserve">абстрактных вычислительных </w:t>
            </w:r>
            <w:r w:rsidRPr="00490268">
              <w:t>устройств</w:t>
            </w:r>
            <w:r w:rsidR="00C14C3A">
              <w:t>; использовать аппарат в построении программ</w:t>
            </w:r>
            <w:r w:rsidRPr="00490268">
              <w:t>.</w:t>
            </w:r>
          </w:p>
          <w:p w:rsidR="00720446" w:rsidRPr="00490268" w:rsidRDefault="00720446" w:rsidP="00C14C3A">
            <w:pPr>
              <w:jc w:val="both"/>
            </w:pPr>
            <w:r w:rsidRPr="00490268">
              <w:rPr>
                <w:rFonts w:cs="Calibri"/>
              </w:rPr>
              <w:t xml:space="preserve">Уметь решать теоретические и практические задачи </w:t>
            </w:r>
            <w:r w:rsidR="00C14C3A">
              <w:rPr>
                <w:rFonts w:cs="Calibri"/>
              </w:rPr>
              <w:t>вычислений</w:t>
            </w:r>
            <w:r w:rsidRPr="00490268">
              <w:rPr>
                <w:rFonts w:cs="Calibri"/>
              </w:rPr>
              <w:t>.</w:t>
            </w:r>
          </w:p>
        </w:tc>
        <w:tc>
          <w:tcPr>
            <w:tcW w:w="2694" w:type="dxa"/>
          </w:tcPr>
          <w:p w:rsidR="00720446" w:rsidRPr="00490268" w:rsidRDefault="00720446" w:rsidP="00026D68">
            <w:pPr>
              <w:jc w:val="both"/>
            </w:pPr>
            <w:r>
              <w:t>Контрольн</w:t>
            </w:r>
            <w:r w:rsidR="00861F09">
              <w:t>ые</w:t>
            </w:r>
            <w:r w:rsidRPr="00490268">
              <w:t xml:space="preserve"> работ</w:t>
            </w:r>
            <w:r w:rsidR="00861F09">
              <w:t>ы</w:t>
            </w:r>
          </w:p>
          <w:p w:rsidR="00861F09" w:rsidRDefault="00861F09" w:rsidP="00026D68">
            <w:pPr>
              <w:jc w:val="both"/>
            </w:pPr>
          </w:p>
          <w:p w:rsidR="00861F09" w:rsidRDefault="00861F09" w:rsidP="00026D68">
            <w:pPr>
              <w:jc w:val="both"/>
            </w:pPr>
            <w:r>
              <w:t>Дифференцированный зачёт</w:t>
            </w:r>
          </w:p>
          <w:p w:rsidR="00C540FB" w:rsidRDefault="00C540FB" w:rsidP="00026D68">
            <w:pPr>
              <w:jc w:val="both"/>
            </w:pPr>
          </w:p>
          <w:p w:rsidR="00C540FB" w:rsidRDefault="00C540FB" w:rsidP="00C540FB">
            <w:pPr>
              <w:jc w:val="both"/>
            </w:pPr>
            <w:r w:rsidRPr="00490268">
              <w:t>Экзамен</w:t>
            </w:r>
          </w:p>
          <w:p w:rsidR="00C540FB" w:rsidRPr="00490268" w:rsidRDefault="00C540FB" w:rsidP="00026D68">
            <w:pPr>
              <w:jc w:val="both"/>
            </w:pPr>
          </w:p>
        </w:tc>
      </w:tr>
      <w:tr w:rsidR="00720446" w:rsidRPr="00490268" w:rsidTr="00026D68">
        <w:tc>
          <w:tcPr>
            <w:tcW w:w="1242" w:type="dxa"/>
            <w:vMerge/>
          </w:tcPr>
          <w:p w:rsidR="00720446" w:rsidRPr="00490268" w:rsidRDefault="00720446" w:rsidP="00026D68">
            <w:pPr>
              <w:jc w:val="both"/>
            </w:pPr>
          </w:p>
        </w:tc>
        <w:tc>
          <w:tcPr>
            <w:tcW w:w="5670" w:type="dxa"/>
          </w:tcPr>
          <w:p w:rsidR="00720446" w:rsidRPr="00490268" w:rsidRDefault="00720446" w:rsidP="00026D68">
            <w:pPr>
              <w:jc w:val="both"/>
              <w:rPr>
                <w:bCs/>
              </w:rPr>
            </w:pPr>
            <w:r w:rsidRPr="00490268">
              <w:t>Владеть: методами</w:t>
            </w:r>
            <w:r w:rsidR="00C14C3A">
              <w:t xml:space="preserve"> алгебры,</w:t>
            </w:r>
            <w:r w:rsidRPr="00490268">
              <w:t xml:space="preserve"> анализа</w:t>
            </w:r>
            <w:r w:rsidR="00C14C3A">
              <w:t>, теории алгоритмов</w:t>
            </w:r>
            <w:r w:rsidRPr="00490268">
              <w:t xml:space="preserve"> и моделирования в области </w:t>
            </w:r>
            <w:proofErr w:type="spellStart"/>
            <w:r w:rsidRPr="00490268">
              <w:t>мехатроники</w:t>
            </w:r>
            <w:proofErr w:type="spellEnd"/>
            <w:r w:rsidRPr="00490268">
              <w:t xml:space="preserve"> и робототехники</w:t>
            </w:r>
            <w:r w:rsidRPr="00490268">
              <w:rPr>
                <w:bCs/>
              </w:rPr>
              <w:t>.</w:t>
            </w:r>
          </w:p>
          <w:p w:rsidR="00720446" w:rsidRPr="00490268" w:rsidRDefault="00720446" w:rsidP="00026D68">
            <w:pPr>
              <w:jc w:val="both"/>
              <w:rPr>
                <w:rFonts w:cs="Calibri"/>
              </w:rPr>
            </w:pPr>
            <w:r w:rsidRPr="00490268">
              <w:rPr>
                <w:rFonts w:cs="Calibri"/>
              </w:rPr>
              <w:t xml:space="preserve">Уметь применять методы </w:t>
            </w:r>
            <w:r w:rsidR="00C14C3A">
              <w:rPr>
                <w:rFonts w:cs="Calibri"/>
              </w:rPr>
              <w:t xml:space="preserve">алгебры и </w:t>
            </w:r>
            <w:r w:rsidRPr="00490268">
              <w:rPr>
                <w:rFonts w:cs="Calibri"/>
              </w:rPr>
              <w:t>математического анализа.</w:t>
            </w:r>
          </w:p>
          <w:p w:rsidR="00720446" w:rsidRPr="00490268" w:rsidRDefault="00720446" w:rsidP="00026D68">
            <w:pPr>
              <w:jc w:val="both"/>
            </w:pPr>
            <w:r w:rsidRPr="00490268">
              <w:rPr>
                <w:rFonts w:cs="Calibri"/>
              </w:rPr>
              <w:t>Иметь навыки использования естественнонаучных и общеинженерных знаний в профессиональной деятельности.</w:t>
            </w:r>
          </w:p>
        </w:tc>
        <w:tc>
          <w:tcPr>
            <w:tcW w:w="2694" w:type="dxa"/>
          </w:tcPr>
          <w:p w:rsidR="00861F09" w:rsidRDefault="00861F09" w:rsidP="00026D68">
            <w:pPr>
              <w:jc w:val="both"/>
            </w:pPr>
          </w:p>
          <w:p w:rsidR="00861F09" w:rsidRDefault="00861F09" w:rsidP="00026D68">
            <w:pPr>
              <w:jc w:val="both"/>
            </w:pPr>
            <w:r>
              <w:t>Дифференцированный зачёт</w:t>
            </w:r>
          </w:p>
          <w:p w:rsidR="00C540FB" w:rsidRDefault="00C540FB" w:rsidP="00026D68">
            <w:pPr>
              <w:jc w:val="both"/>
            </w:pPr>
          </w:p>
          <w:p w:rsidR="00C540FB" w:rsidRDefault="00C540FB" w:rsidP="00C540FB">
            <w:pPr>
              <w:jc w:val="both"/>
            </w:pPr>
            <w:r w:rsidRPr="00490268">
              <w:t>Экзамен</w:t>
            </w:r>
          </w:p>
          <w:p w:rsidR="00C540FB" w:rsidRPr="00490268" w:rsidRDefault="00C540FB" w:rsidP="00026D68">
            <w:pPr>
              <w:jc w:val="both"/>
            </w:pPr>
          </w:p>
        </w:tc>
      </w:tr>
      <w:tr w:rsidR="00720446" w:rsidRPr="00490268" w:rsidTr="00026D68">
        <w:tc>
          <w:tcPr>
            <w:tcW w:w="1242" w:type="dxa"/>
            <w:vMerge w:val="restart"/>
          </w:tcPr>
          <w:p w:rsidR="00720446" w:rsidRPr="00490268" w:rsidRDefault="00720446" w:rsidP="00026D68">
            <w:pPr>
              <w:jc w:val="both"/>
            </w:pPr>
            <w:r w:rsidRPr="00490268">
              <w:t>ПК-6</w:t>
            </w:r>
          </w:p>
        </w:tc>
        <w:tc>
          <w:tcPr>
            <w:tcW w:w="5670" w:type="dxa"/>
          </w:tcPr>
          <w:p w:rsidR="00720446" w:rsidRPr="00490268" w:rsidRDefault="00720446" w:rsidP="00026D68">
            <w:pPr>
              <w:jc w:val="both"/>
              <w:rPr>
                <w:bCs/>
              </w:rPr>
            </w:pPr>
            <w:r w:rsidRPr="00490268">
              <w:rPr>
                <w:rFonts w:cs="Calibri"/>
              </w:rPr>
              <w:t xml:space="preserve">Знать: стандартные программные пакеты для исследования математических моделей </w:t>
            </w:r>
            <w:proofErr w:type="spellStart"/>
            <w:r w:rsidRPr="00490268">
              <w:rPr>
                <w:rFonts w:cs="Calibri"/>
              </w:rPr>
              <w:t>мехатронных</w:t>
            </w:r>
            <w:proofErr w:type="spellEnd"/>
            <w:r w:rsidRPr="00490268">
              <w:rPr>
                <w:rFonts w:cs="Calibri"/>
              </w:rPr>
              <w:t xml:space="preserve"> и робототехнических систем</w:t>
            </w:r>
            <w:r w:rsidRPr="00490268">
              <w:rPr>
                <w:bCs/>
              </w:rPr>
              <w:t>.</w:t>
            </w:r>
          </w:p>
          <w:p w:rsidR="00720446" w:rsidRPr="00490268" w:rsidRDefault="00720446" w:rsidP="00026D68">
            <w:pPr>
              <w:jc w:val="both"/>
              <w:rPr>
                <w:rFonts w:cs="Calibri"/>
              </w:rPr>
            </w:pPr>
            <w:r w:rsidRPr="00490268">
              <w:rPr>
                <w:rFonts w:cs="Calibri"/>
              </w:rPr>
              <w:t>Знать модели вычислений.</w:t>
            </w:r>
          </w:p>
          <w:p w:rsidR="00720446" w:rsidRPr="00490268" w:rsidRDefault="00720446" w:rsidP="00C14C3A">
            <w:pPr>
              <w:jc w:val="both"/>
            </w:pPr>
            <w:r w:rsidRPr="00490268">
              <w:rPr>
                <w:rFonts w:cs="Calibri"/>
              </w:rPr>
              <w:t xml:space="preserve">Знать методы построения математической модели </w:t>
            </w:r>
            <w:proofErr w:type="gramStart"/>
            <w:r w:rsidR="00C14C3A">
              <w:t>λ</w:t>
            </w:r>
            <w:r w:rsidR="00C14C3A">
              <w:rPr>
                <w:rFonts w:cs="Calibri"/>
              </w:rPr>
              <w:t>-</w:t>
            </w:r>
            <w:proofErr w:type="gramEnd"/>
            <w:r w:rsidR="00C14C3A">
              <w:rPr>
                <w:rFonts w:cs="Calibri"/>
              </w:rPr>
              <w:t>исчислений, автоматов,</w:t>
            </w:r>
            <w:r w:rsidR="00861F09">
              <w:rPr>
                <w:rFonts w:cs="Calibri"/>
              </w:rPr>
              <w:t xml:space="preserve"> грамматик,</w:t>
            </w:r>
            <w:r w:rsidR="00C14C3A">
              <w:rPr>
                <w:rFonts w:cs="Calibri"/>
              </w:rPr>
              <w:t xml:space="preserve"> абстрактных машин</w:t>
            </w:r>
            <w:r w:rsidRPr="00490268">
              <w:rPr>
                <w:rFonts w:cs="Calibri"/>
              </w:rPr>
              <w:t>.</w:t>
            </w:r>
          </w:p>
        </w:tc>
        <w:tc>
          <w:tcPr>
            <w:tcW w:w="2694" w:type="dxa"/>
          </w:tcPr>
          <w:p w:rsidR="00720446" w:rsidRPr="00490268" w:rsidRDefault="00720446" w:rsidP="00026D68">
            <w:pPr>
              <w:jc w:val="both"/>
            </w:pPr>
          </w:p>
          <w:p w:rsidR="00720446" w:rsidRDefault="00720446" w:rsidP="00026D68">
            <w:pPr>
              <w:jc w:val="both"/>
            </w:pPr>
            <w:r>
              <w:t>Контроль</w:t>
            </w:r>
            <w:r w:rsidR="001D2FC7">
              <w:t>н</w:t>
            </w:r>
            <w:r w:rsidR="00861F09">
              <w:t>ые</w:t>
            </w:r>
            <w:r w:rsidRPr="00490268">
              <w:t xml:space="preserve"> работ</w:t>
            </w:r>
            <w:r w:rsidR="00861F09">
              <w:t>ы</w:t>
            </w:r>
          </w:p>
          <w:p w:rsidR="00C540FB" w:rsidRPr="00490268" w:rsidRDefault="00C540FB" w:rsidP="00026D68">
            <w:pPr>
              <w:jc w:val="both"/>
            </w:pPr>
          </w:p>
          <w:p w:rsidR="00C540FB" w:rsidRDefault="00C540FB" w:rsidP="00C540FB">
            <w:pPr>
              <w:jc w:val="both"/>
            </w:pPr>
            <w:r>
              <w:t>Реферат</w:t>
            </w:r>
          </w:p>
          <w:p w:rsidR="00C540FB" w:rsidRPr="00490268" w:rsidRDefault="00C540FB" w:rsidP="00C540FB">
            <w:pPr>
              <w:jc w:val="both"/>
            </w:pPr>
          </w:p>
          <w:p w:rsidR="00720446" w:rsidRDefault="00C540FB" w:rsidP="00026D68">
            <w:pPr>
              <w:jc w:val="both"/>
            </w:pPr>
            <w:r>
              <w:t>Дифференцированный зачёт</w:t>
            </w:r>
          </w:p>
          <w:p w:rsidR="00C540FB" w:rsidRPr="00490268" w:rsidRDefault="00C540FB" w:rsidP="00026D68">
            <w:pPr>
              <w:jc w:val="both"/>
            </w:pPr>
          </w:p>
          <w:p w:rsidR="00720446" w:rsidRDefault="00720446" w:rsidP="00026D68">
            <w:pPr>
              <w:jc w:val="both"/>
            </w:pPr>
            <w:r w:rsidRPr="00490268">
              <w:t>Экзамен</w:t>
            </w:r>
          </w:p>
          <w:p w:rsidR="00861F09" w:rsidRDefault="00861F09" w:rsidP="00026D68">
            <w:pPr>
              <w:jc w:val="both"/>
            </w:pPr>
          </w:p>
          <w:p w:rsidR="00861F09" w:rsidRPr="00490268" w:rsidRDefault="00861F09" w:rsidP="00026D68">
            <w:pPr>
              <w:jc w:val="both"/>
            </w:pPr>
          </w:p>
        </w:tc>
      </w:tr>
      <w:tr w:rsidR="00720446" w:rsidRPr="00490268" w:rsidTr="00026D68">
        <w:tc>
          <w:tcPr>
            <w:tcW w:w="1242" w:type="dxa"/>
            <w:vMerge/>
          </w:tcPr>
          <w:p w:rsidR="00720446" w:rsidRPr="00490268" w:rsidRDefault="00720446" w:rsidP="00026D68">
            <w:pPr>
              <w:jc w:val="both"/>
            </w:pPr>
          </w:p>
        </w:tc>
        <w:tc>
          <w:tcPr>
            <w:tcW w:w="5670" w:type="dxa"/>
          </w:tcPr>
          <w:p w:rsidR="00720446" w:rsidRPr="00490268" w:rsidRDefault="00720446" w:rsidP="00026D68">
            <w:pPr>
              <w:jc w:val="both"/>
              <w:rPr>
                <w:rFonts w:cs="Calibri"/>
              </w:rPr>
            </w:pPr>
            <w:r w:rsidRPr="00490268">
              <w:rPr>
                <w:rFonts w:cs="Calibri"/>
              </w:rPr>
              <w:t xml:space="preserve">Уметь: использовать стандартные программные пакеты для исследования математических моделей </w:t>
            </w:r>
            <w:proofErr w:type="spellStart"/>
            <w:r w:rsidRPr="00490268">
              <w:rPr>
                <w:rFonts w:cs="Calibri"/>
              </w:rPr>
              <w:t>мехатронных</w:t>
            </w:r>
            <w:proofErr w:type="spellEnd"/>
            <w:r w:rsidRPr="00490268">
              <w:rPr>
                <w:rFonts w:cs="Calibri"/>
              </w:rPr>
              <w:t xml:space="preserve"> и робототехнических систем.</w:t>
            </w:r>
          </w:p>
          <w:p w:rsidR="00720446" w:rsidRPr="00490268" w:rsidRDefault="00720446" w:rsidP="00861F09">
            <w:pPr>
              <w:jc w:val="both"/>
            </w:pPr>
            <w:r w:rsidRPr="00490268">
              <w:rPr>
                <w:rFonts w:cs="Calibri"/>
              </w:rPr>
              <w:t xml:space="preserve">Уметь использовать методы решения задач </w:t>
            </w:r>
            <w:r w:rsidR="00861F09">
              <w:rPr>
                <w:rFonts w:cs="Calibri"/>
              </w:rPr>
              <w:t>моделей вычислений</w:t>
            </w:r>
            <w:r w:rsidRPr="00490268">
              <w:rPr>
                <w:rFonts w:cs="Calibri"/>
              </w:rPr>
              <w:t>.</w:t>
            </w:r>
          </w:p>
        </w:tc>
        <w:tc>
          <w:tcPr>
            <w:tcW w:w="2694" w:type="dxa"/>
          </w:tcPr>
          <w:p w:rsidR="00C540FB" w:rsidRPr="00490268" w:rsidRDefault="00C540FB" w:rsidP="00C540FB">
            <w:pPr>
              <w:jc w:val="both"/>
            </w:pPr>
            <w:r>
              <w:t>Контрольные</w:t>
            </w:r>
            <w:r w:rsidRPr="00490268">
              <w:t xml:space="preserve"> работ</w:t>
            </w:r>
            <w:r>
              <w:t>ы</w:t>
            </w:r>
          </w:p>
          <w:p w:rsidR="00C540FB" w:rsidRDefault="00C540FB" w:rsidP="00C540FB">
            <w:pPr>
              <w:jc w:val="both"/>
            </w:pPr>
          </w:p>
          <w:p w:rsidR="00C540FB" w:rsidRDefault="00C540FB" w:rsidP="00C540FB">
            <w:pPr>
              <w:jc w:val="both"/>
            </w:pPr>
            <w:r>
              <w:t>Дифференцированный зачёт</w:t>
            </w:r>
          </w:p>
          <w:p w:rsidR="00C540FB" w:rsidRDefault="00C540FB" w:rsidP="00C540FB">
            <w:pPr>
              <w:jc w:val="both"/>
            </w:pPr>
          </w:p>
          <w:p w:rsidR="00C540FB" w:rsidRDefault="00C540FB" w:rsidP="00C540FB">
            <w:pPr>
              <w:jc w:val="both"/>
            </w:pPr>
            <w:r w:rsidRPr="00490268">
              <w:t>Экзамен</w:t>
            </w:r>
          </w:p>
          <w:p w:rsidR="00861F09" w:rsidRPr="00490268" w:rsidRDefault="00861F09" w:rsidP="00026D68">
            <w:pPr>
              <w:jc w:val="both"/>
            </w:pPr>
          </w:p>
        </w:tc>
      </w:tr>
      <w:tr w:rsidR="00720446" w:rsidRPr="00490268" w:rsidTr="00026D68">
        <w:tc>
          <w:tcPr>
            <w:tcW w:w="1242" w:type="dxa"/>
            <w:vMerge/>
          </w:tcPr>
          <w:p w:rsidR="00720446" w:rsidRPr="00490268" w:rsidRDefault="00720446" w:rsidP="00026D68">
            <w:pPr>
              <w:jc w:val="both"/>
            </w:pPr>
          </w:p>
        </w:tc>
        <w:tc>
          <w:tcPr>
            <w:tcW w:w="5670" w:type="dxa"/>
          </w:tcPr>
          <w:p w:rsidR="00720446" w:rsidRPr="00490268" w:rsidRDefault="00720446" w:rsidP="00026D68">
            <w:pPr>
              <w:jc w:val="both"/>
            </w:pPr>
            <w:r w:rsidRPr="00490268">
              <w:rPr>
                <w:rFonts w:cs="Calibri"/>
              </w:rPr>
              <w:t xml:space="preserve">Владеть: навыками работы со стандартными программными пакетами для исследования математических моделей </w:t>
            </w:r>
            <w:proofErr w:type="spellStart"/>
            <w:r w:rsidRPr="00490268">
              <w:rPr>
                <w:rFonts w:cs="Calibri"/>
              </w:rPr>
              <w:t>мехатронных</w:t>
            </w:r>
            <w:proofErr w:type="spellEnd"/>
            <w:r w:rsidRPr="00490268">
              <w:rPr>
                <w:rFonts w:cs="Calibri"/>
              </w:rPr>
              <w:t xml:space="preserve"> и робототехнических систем.</w:t>
            </w:r>
          </w:p>
        </w:tc>
        <w:tc>
          <w:tcPr>
            <w:tcW w:w="2694" w:type="dxa"/>
          </w:tcPr>
          <w:p w:rsidR="00C540FB" w:rsidRDefault="00C540FB" w:rsidP="00C540FB">
            <w:pPr>
              <w:jc w:val="both"/>
            </w:pPr>
            <w:r>
              <w:t>Дифференцированный зачёт</w:t>
            </w:r>
          </w:p>
          <w:p w:rsidR="00C540FB" w:rsidRDefault="00C540FB" w:rsidP="00C540FB">
            <w:pPr>
              <w:jc w:val="both"/>
            </w:pPr>
          </w:p>
          <w:p w:rsidR="00C540FB" w:rsidRDefault="00C540FB" w:rsidP="00C540FB">
            <w:pPr>
              <w:jc w:val="both"/>
            </w:pPr>
            <w:r w:rsidRPr="00490268">
              <w:t>Экзамен</w:t>
            </w:r>
          </w:p>
          <w:p w:rsidR="00861F09" w:rsidRPr="00490268" w:rsidRDefault="00861F09" w:rsidP="00026D68">
            <w:pPr>
              <w:jc w:val="both"/>
            </w:pPr>
          </w:p>
        </w:tc>
      </w:tr>
    </w:tbl>
    <w:p w:rsidR="00720446" w:rsidRDefault="00720446" w:rsidP="00720446">
      <w:pPr>
        <w:ind w:firstLine="567"/>
      </w:pPr>
    </w:p>
    <w:p w:rsidR="00720446" w:rsidRPr="00490268" w:rsidRDefault="00720446" w:rsidP="00720446">
      <w:pPr>
        <w:ind w:firstLine="567"/>
        <w:rPr>
          <w:highlight w:val="white"/>
        </w:rPr>
      </w:pPr>
      <w:r>
        <w:t>Таблица 9.2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720446" w:rsidRPr="00490268" w:rsidTr="00026D68">
        <w:tc>
          <w:tcPr>
            <w:tcW w:w="7104" w:type="dxa"/>
          </w:tcPr>
          <w:p w:rsidR="00720446" w:rsidRPr="00490268" w:rsidRDefault="00720446" w:rsidP="00026D68">
            <w:pPr>
              <w:jc w:val="center"/>
              <w:rPr>
                <w:b/>
              </w:rPr>
            </w:pPr>
            <w:r w:rsidRPr="00490268">
              <w:rPr>
                <w:b/>
              </w:rPr>
              <w:t>Критерий</w:t>
            </w:r>
          </w:p>
        </w:tc>
        <w:tc>
          <w:tcPr>
            <w:tcW w:w="2530" w:type="dxa"/>
          </w:tcPr>
          <w:p w:rsidR="00720446" w:rsidRPr="00490268" w:rsidRDefault="00720446" w:rsidP="00026D68">
            <w:pPr>
              <w:jc w:val="center"/>
              <w:rPr>
                <w:b/>
              </w:rPr>
            </w:pPr>
            <w:r w:rsidRPr="00490268">
              <w:rPr>
                <w:b/>
              </w:rPr>
              <w:t xml:space="preserve">Оценка </w:t>
            </w:r>
          </w:p>
        </w:tc>
      </w:tr>
      <w:tr w:rsidR="00720446" w:rsidRPr="00490268" w:rsidTr="00026D68">
        <w:tc>
          <w:tcPr>
            <w:tcW w:w="7104" w:type="dxa"/>
          </w:tcPr>
          <w:p w:rsidR="00CE3A35" w:rsidRPr="00490268" w:rsidRDefault="00CE3A35" w:rsidP="00CE3A35">
            <w:pPr>
              <w:jc w:val="both"/>
              <w:textAlignment w:val="baseline"/>
              <w:rPr>
                <w:bCs/>
              </w:rPr>
            </w:pPr>
            <w:r>
              <w:rPr>
                <w:b/>
                <w:u w:val="single"/>
              </w:rPr>
              <w:t>Контрольная работа</w:t>
            </w:r>
            <w:r w:rsidRPr="00490268">
              <w:rPr>
                <w:b/>
                <w:u w:val="single"/>
              </w:rPr>
              <w:t>:</w:t>
            </w:r>
          </w:p>
          <w:p w:rsidR="00CE3A35" w:rsidRDefault="00CE3A35" w:rsidP="00CE3A35">
            <w:pPr>
              <w:jc w:val="both"/>
              <w:rPr>
                <w:b/>
              </w:rPr>
            </w:pPr>
            <w:r w:rsidRPr="00490268">
              <w:rPr>
                <w:bCs/>
              </w:rPr>
              <w:t>– </w:t>
            </w:r>
            <w:r>
              <w:rPr>
                <w:bCs/>
              </w:rPr>
              <w:t>р</w:t>
            </w:r>
            <w:r w:rsidRPr="004D510B">
              <w:t>абота выполнена полностью, использован оптимально-правильный алгоритм решения. Сама работа соответствует плану и имеет правильные выводы</w:t>
            </w:r>
            <w:r w:rsidRPr="00490268">
              <w:rPr>
                <w:bCs/>
              </w:rPr>
              <w:t>.</w:t>
            </w:r>
            <w:r>
              <w:rPr>
                <w:bCs/>
              </w:rPr>
              <w:t xml:space="preserve"> Наличие оригинальных подходов к решениям задач также повышает уровень оценки</w:t>
            </w:r>
          </w:p>
          <w:p w:rsidR="00720446" w:rsidRPr="00490268" w:rsidRDefault="00720446" w:rsidP="00026D68">
            <w:pPr>
              <w:jc w:val="both"/>
              <w:rPr>
                <w:b/>
              </w:rPr>
            </w:pPr>
            <w:r w:rsidRPr="00CE3A35">
              <w:rPr>
                <w:b/>
                <w:u w:val="single"/>
              </w:rPr>
              <w:t>Реферат</w:t>
            </w:r>
            <w:r w:rsidRPr="00490268">
              <w:rPr>
                <w:b/>
              </w:rPr>
              <w:t>:</w:t>
            </w:r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720446" w:rsidRDefault="00720446" w:rsidP="00026D68">
            <w:pPr>
              <w:jc w:val="both"/>
              <w:textAlignment w:val="baseline"/>
            </w:pPr>
            <w:r w:rsidRPr="00490268">
              <w:t>– осмысленность, логичность и аргумент</w:t>
            </w:r>
            <w:r w:rsidR="00861F09">
              <w:t>ированность изложения материала,</w:t>
            </w:r>
          </w:p>
          <w:p w:rsidR="00861F09" w:rsidRPr="00490268" w:rsidRDefault="00861F09" w:rsidP="00026D68">
            <w:pPr>
              <w:jc w:val="both"/>
              <w:textAlignment w:val="baseline"/>
            </w:pPr>
            <w:r>
              <w:lastRenderedPageBreak/>
              <w:t>- пояснение основных аспектов.</w:t>
            </w:r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t xml:space="preserve">В </w:t>
            </w:r>
            <w:r>
              <w:t>реферате</w:t>
            </w:r>
            <w:r w:rsidRPr="00490268">
              <w:t xml:space="preserve"> </w:t>
            </w:r>
            <w:proofErr w:type="gramStart"/>
            <w:r w:rsidRPr="00490268">
              <w:t>обучающийся</w:t>
            </w:r>
            <w:proofErr w:type="gramEnd"/>
            <w:r w:rsidRPr="00490268">
              <w:t xml:space="preserve"> мог допустить непринципиальные неточности.</w:t>
            </w:r>
          </w:p>
          <w:p w:rsidR="00720446" w:rsidRPr="00490268" w:rsidRDefault="00720446" w:rsidP="00026D68">
            <w:pPr>
              <w:jc w:val="both"/>
              <w:textAlignment w:val="baseline"/>
              <w:rPr>
                <w:b/>
                <w:u w:val="single"/>
              </w:rPr>
            </w:pPr>
            <w:r w:rsidRPr="00490268">
              <w:rPr>
                <w:b/>
                <w:u w:val="single"/>
              </w:rPr>
              <w:t>Экзамен</w:t>
            </w:r>
            <w:r w:rsidR="005E678B">
              <w:rPr>
                <w:b/>
                <w:u w:val="single"/>
              </w:rPr>
              <w:t xml:space="preserve"> и</w:t>
            </w:r>
            <w:r w:rsidR="00CE3A35">
              <w:rPr>
                <w:b/>
                <w:u w:val="single"/>
              </w:rPr>
              <w:t xml:space="preserve"> дифференцированный </w:t>
            </w:r>
            <w:r w:rsidR="005E678B">
              <w:rPr>
                <w:b/>
                <w:u w:val="single"/>
              </w:rPr>
              <w:t xml:space="preserve"> зачёт</w:t>
            </w:r>
            <w:r w:rsidRPr="00490268">
              <w:rPr>
                <w:b/>
                <w:u w:val="single"/>
              </w:rPr>
              <w:t>:</w:t>
            </w:r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rPr>
                <w:bCs/>
              </w:rPr>
              <w:t>– точность и корректность применения терминов и понятий</w:t>
            </w:r>
            <w:proofErr w:type="gramStart"/>
            <w:r w:rsidRPr="00490268">
              <w:rPr>
                <w:bCs/>
              </w:rPr>
              <w:t xml:space="preserve"> ,</w:t>
            </w:r>
            <w:proofErr w:type="gramEnd"/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t>– наличие исчерпывающих ответов на дополнительные вопросы.</w:t>
            </w:r>
          </w:p>
          <w:p w:rsidR="00720446" w:rsidRPr="00490268" w:rsidRDefault="00720446" w:rsidP="00026D68">
            <w:r w:rsidRPr="00490268">
              <w:t>При изложении ответа на вопро</w:t>
            </w:r>
            <w:proofErr w:type="gramStart"/>
            <w:r w:rsidRPr="00490268">
              <w:t>с(</w:t>
            </w:r>
            <w:proofErr w:type="spellStart"/>
            <w:proofErr w:type="gramEnd"/>
            <w:r w:rsidRPr="00490268">
              <w:t>ы</w:t>
            </w:r>
            <w:proofErr w:type="spellEnd"/>
            <w:r w:rsidRPr="00490268">
              <w:t>) экзаменационного билета</w:t>
            </w:r>
            <w:r w:rsidRPr="00490268">
              <w:rPr>
                <w:u w:val="single"/>
              </w:rPr>
              <w:t xml:space="preserve"> </w:t>
            </w:r>
            <w:r w:rsidR="005E678B">
              <w:rPr>
                <w:u w:val="single"/>
              </w:rPr>
              <w:t xml:space="preserve">или зачёта </w:t>
            </w:r>
            <w:r w:rsidRPr="00490268">
              <w:t>обучающийся мог допустить непринципиальные неточности.</w:t>
            </w:r>
          </w:p>
        </w:tc>
        <w:tc>
          <w:tcPr>
            <w:tcW w:w="2530" w:type="dxa"/>
          </w:tcPr>
          <w:p w:rsidR="00720446" w:rsidRPr="00490268" w:rsidRDefault="00720446" w:rsidP="00026D68">
            <w:pPr>
              <w:jc w:val="center"/>
              <w:rPr>
                <w:i/>
              </w:rPr>
            </w:pPr>
            <w:r w:rsidRPr="00490268">
              <w:rPr>
                <w:i/>
              </w:rPr>
              <w:lastRenderedPageBreak/>
              <w:t>Отлично</w:t>
            </w:r>
          </w:p>
        </w:tc>
      </w:tr>
      <w:tr w:rsidR="00720446" w:rsidRPr="00490268" w:rsidTr="00026D68">
        <w:tc>
          <w:tcPr>
            <w:tcW w:w="7104" w:type="dxa"/>
          </w:tcPr>
          <w:p w:rsidR="00CE3A35" w:rsidRPr="00490268" w:rsidRDefault="00CE3A35" w:rsidP="00CE3A35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Контрольная</w:t>
            </w:r>
            <w:r w:rsidRPr="00490268">
              <w:rPr>
                <w:b/>
                <w:u w:val="single"/>
              </w:rPr>
              <w:t xml:space="preserve"> работа:</w:t>
            </w:r>
          </w:p>
          <w:p w:rsidR="00CE3A35" w:rsidRDefault="00CE3A35" w:rsidP="00CE3A35">
            <w:pPr>
              <w:jc w:val="both"/>
              <w:rPr>
                <w:b/>
              </w:rPr>
            </w:pPr>
            <w:r w:rsidRPr="00490268">
              <w:rPr>
                <w:bCs/>
              </w:rPr>
              <w:t>– </w:t>
            </w:r>
            <w:r>
              <w:rPr>
                <w:bCs/>
              </w:rPr>
              <w:t>в</w:t>
            </w:r>
            <w:r w:rsidRPr="004D510B">
              <w:rPr>
                <w:rFonts w:eastAsiaTheme="minorEastAsia"/>
              </w:rPr>
              <w:t xml:space="preserve"> работе имеются несущественные ошибки, которые </w:t>
            </w:r>
            <w:proofErr w:type="gramStart"/>
            <w:r w:rsidRPr="004D510B">
              <w:rPr>
                <w:rFonts w:eastAsiaTheme="minorEastAsia"/>
              </w:rPr>
              <w:t>обучающийся</w:t>
            </w:r>
            <w:proofErr w:type="gramEnd"/>
            <w:r w:rsidRPr="004D510B">
              <w:rPr>
                <w:rFonts w:eastAsiaTheme="minorEastAsia"/>
              </w:rPr>
              <w:t xml:space="preserve"> самостоятельно</w:t>
            </w:r>
            <w:r>
              <w:rPr>
                <w:rFonts w:eastAsiaTheme="minorEastAsia"/>
              </w:rPr>
              <w:t xml:space="preserve"> или</w:t>
            </w:r>
            <w:r w:rsidRPr="004D510B">
              <w:rPr>
                <w:rFonts w:eastAsiaTheme="minorEastAsia"/>
              </w:rPr>
              <w:t xml:space="preserve"> по требованию преподавателя исправил</w:t>
            </w:r>
          </w:p>
          <w:p w:rsidR="00720446" w:rsidRPr="00490268" w:rsidRDefault="00720446" w:rsidP="00026D68">
            <w:pPr>
              <w:jc w:val="both"/>
              <w:rPr>
                <w:b/>
              </w:rPr>
            </w:pPr>
            <w:r w:rsidRPr="00CE3A35">
              <w:rPr>
                <w:b/>
                <w:u w:val="single"/>
              </w:rPr>
              <w:t>Реферат</w:t>
            </w:r>
            <w:r w:rsidRPr="00490268">
              <w:rPr>
                <w:b/>
              </w:rPr>
              <w:t>:</w:t>
            </w:r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t>– осмысленность, логичность и аргументированность изложения материала, наличие затруднений в формулировке собственных суждений,</w:t>
            </w:r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rPr>
                <w:bCs/>
              </w:rPr>
              <w:t>– точность и корректность применения терминов и понятий методов математического программирования, при наличии незначительных ошибок,</w:t>
            </w:r>
            <w:r w:rsidR="005E678B">
              <w:rPr>
                <w:bCs/>
              </w:rPr>
              <w:t xml:space="preserve"> легко исправимых и не влияющих на правильность.</w:t>
            </w:r>
          </w:p>
          <w:p w:rsidR="00CE3A35" w:rsidRPr="00CE3A35" w:rsidRDefault="00CE3A35" w:rsidP="00CE3A35">
            <w:pPr>
              <w:jc w:val="both"/>
              <w:textAlignment w:val="baseline"/>
              <w:rPr>
                <w:bCs/>
              </w:rPr>
            </w:pPr>
            <w:r w:rsidRPr="00490268">
              <w:rPr>
                <w:b/>
                <w:u w:val="single"/>
              </w:rPr>
              <w:t>Экзамен</w:t>
            </w:r>
            <w:r>
              <w:rPr>
                <w:b/>
                <w:u w:val="single"/>
              </w:rPr>
              <w:t xml:space="preserve"> и дифференцированный  зачёт</w:t>
            </w:r>
            <w:r w:rsidRPr="00490268">
              <w:rPr>
                <w:b/>
                <w:u w:val="single"/>
              </w:rPr>
              <w:t>:</w:t>
            </w:r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rPr>
                <w:bCs/>
              </w:rPr>
              <w:t>– точность и корректность применения терминов и понятий методов математического программирования при наличии незначительных ошибок,</w:t>
            </w:r>
          </w:p>
          <w:p w:rsidR="00720446" w:rsidRPr="00490268" w:rsidRDefault="00720446" w:rsidP="00026D68">
            <w:pPr>
              <w:jc w:val="both"/>
              <w:textAlignment w:val="baseline"/>
              <w:rPr>
                <w:bCs/>
              </w:rPr>
            </w:pPr>
            <w:r w:rsidRPr="00490268"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2530" w:type="dxa"/>
          </w:tcPr>
          <w:p w:rsidR="00720446" w:rsidRPr="00490268" w:rsidRDefault="00720446" w:rsidP="00026D68">
            <w:pPr>
              <w:jc w:val="center"/>
              <w:rPr>
                <w:i/>
              </w:rPr>
            </w:pPr>
            <w:r w:rsidRPr="00490268">
              <w:rPr>
                <w:i/>
              </w:rPr>
              <w:t>Хорошо</w:t>
            </w:r>
          </w:p>
        </w:tc>
      </w:tr>
      <w:tr w:rsidR="00720446" w:rsidRPr="00490268" w:rsidTr="00026D68">
        <w:tc>
          <w:tcPr>
            <w:tcW w:w="7104" w:type="dxa"/>
          </w:tcPr>
          <w:p w:rsidR="00CE3A35" w:rsidRPr="00490268" w:rsidRDefault="00CE3A35" w:rsidP="00CE3A35">
            <w:pPr>
              <w:jc w:val="both"/>
              <w:textAlignment w:val="baseline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Контрольнаяая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490268">
              <w:rPr>
                <w:b/>
                <w:u w:val="single"/>
              </w:rPr>
              <w:t>работа:</w:t>
            </w:r>
          </w:p>
          <w:p w:rsidR="00CE3A35" w:rsidRPr="00CE3A35" w:rsidRDefault="00CE3A35" w:rsidP="00CE3A35">
            <w:pPr>
              <w:jc w:val="both"/>
              <w:textAlignment w:val="baseline"/>
              <w:rPr>
                <w:bCs/>
              </w:rPr>
            </w:pPr>
            <w:r w:rsidRPr="00490268">
              <w:rPr>
                <w:bCs/>
              </w:rPr>
              <w:t>– </w:t>
            </w:r>
            <w:r>
              <w:rPr>
                <w:bCs/>
              </w:rPr>
              <w:t>р</w:t>
            </w:r>
            <w:r w:rsidRPr="004D510B">
              <w:t>аботу студент выполнил правильно более чем на половину   или допустил серьезные ошибки</w:t>
            </w:r>
            <w:r w:rsidRPr="00490268">
              <w:rPr>
                <w:bCs/>
              </w:rPr>
              <w:t>.</w:t>
            </w:r>
          </w:p>
          <w:p w:rsidR="00720446" w:rsidRPr="00490268" w:rsidRDefault="00720446" w:rsidP="00026D68">
            <w:pPr>
              <w:jc w:val="both"/>
              <w:textAlignment w:val="baseline"/>
              <w:rPr>
                <w:u w:val="single"/>
              </w:rPr>
            </w:pPr>
            <w:r>
              <w:rPr>
                <w:b/>
                <w:u w:val="single"/>
              </w:rPr>
              <w:t>Реферат</w:t>
            </w:r>
            <w:r w:rsidRPr="00490268">
              <w:rPr>
                <w:b/>
                <w:u w:val="single"/>
              </w:rPr>
              <w:t>:</w:t>
            </w:r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t>– теоретический и фактический материал в слабой степени подкреплен ссылками на научную литературу и источники,</w:t>
            </w:r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t>– осмысленность в изложении материала, наличие ошибок в логике и аргументации,</w:t>
            </w:r>
          </w:p>
          <w:p w:rsidR="00720446" w:rsidRPr="00490268" w:rsidRDefault="00720446" w:rsidP="00026D68">
            <w:pPr>
              <w:jc w:val="both"/>
              <w:textAlignment w:val="baseline"/>
              <w:rPr>
                <w:bCs/>
              </w:rPr>
            </w:pPr>
            <w:r w:rsidRPr="00490268">
              <w:rPr>
                <w:bCs/>
              </w:rPr>
              <w:t>– корректность применения терминов и понятий методов математического программирования, при наличии незначительных ошибок.</w:t>
            </w:r>
          </w:p>
          <w:p w:rsidR="00CE3A35" w:rsidRPr="00490268" w:rsidRDefault="00CE3A35" w:rsidP="00CE3A35">
            <w:pPr>
              <w:jc w:val="both"/>
              <w:textAlignment w:val="baseline"/>
              <w:rPr>
                <w:b/>
                <w:u w:val="single"/>
              </w:rPr>
            </w:pPr>
            <w:r w:rsidRPr="00490268">
              <w:rPr>
                <w:b/>
                <w:u w:val="single"/>
              </w:rPr>
              <w:t>Экзамен</w:t>
            </w:r>
            <w:r>
              <w:rPr>
                <w:b/>
                <w:u w:val="single"/>
              </w:rPr>
              <w:t xml:space="preserve"> и дифференцированный  зачёт</w:t>
            </w:r>
            <w:r w:rsidRPr="00490268">
              <w:rPr>
                <w:b/>
                <w:u w:val="single"/>
              </w:rPr>
              <w:t>:</w:t>
            </w:r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t>– теоретический и фактический материал в слабой степени подкреплен ссылками на научную литературу и источники,</w:t>
            </w:r>
          </w:p>
          <w:p w:rsidR="00720446" w:rsidRPr="00490268" w:rsidRDefault="00720446" w:rsidP="00026D68">
            <w:pPr>
              <w:jc w:val="both"/>
              <w:textAlignment w:val="baseline"/>
              <w:rPr>
                <w:bCs/>
              </w:rPr>
            </w:pPr>
            <w:r w:rsidRPr="00490268">
              <w:rPr>
                <w:bCs/>
              </w:rPr>
              <w:t>– корректность применения терминов и понятий методов математического программирования, при наличии незначительных ошибок,</w:t>
            </w:r>
          </w:p>
          <w:p w:rsidR="00720446" w:rsidRPr="00490268" w:rsidRDefault="00720446" w:rsidP="00026D68">
            <w:pPr>
              <w:jc w:val="both"/>
              <w:textAlignment w:val="baseline"/>
            </w:pPr>
            <w:r w:rsidRPr="00490268">
              <w:rPr>
                <w:bCs/>
              </w:rPr>
              <w:t xml:space="preserve">– наличие неполных и/или содержащих </w:t>
            </w:r>
            <w:r w:rsidRPr="00490268">
              <w:t>существенные ошибки ответов на дополнительные вопросы.</w:t>
            </w:r>
          </w:p>
        </w:tc>
        <w:tc>
          <w:tcPr>
            <w:tcW w:w="2530" w:type="dxa"/>
          </w:tcPr>
          <w:p w:rsidR="00720446" w:rsidRPr="00490268" w:rsidRDefault="00720446" w:rsidP="00026D68">
            <w:pPr>
              <w:jc w:val="center"/>
              <w:rPr>
                <w:i/>
              </w:rPr>
            </w:pPr>
            <w:r w:rsidRPr="00490268">
              <w:rPr>
                <w:i/>
              </w:rPr>
              <w:t>Удовлетворительно</w:t>
            </w:r>
          </w:p>
        </w:tc>
      </w:tr>
      <w:tr w:rsidR="00720446" w:rsidRPr="00B4171D" w:rsidTr="00026D68">
        <w:tc>
          <w:tcPr>
            <w:tcW w:w="7104" w:type="dxa"/>
          </w:tcPr>
          <w:p w:rsidR="00CE3A35" w:rsidRPr="00B4171D" w:rsidRDefault="00CE3A35" w:rsidP="00CE3A35">
            <w:pPr>
              <w:jc w:val="both"/>
              <w:textAlignment w:val="baseline"/>
              <w:rPr>
                <w:bCs/>
              </w:rPr>
            </w:pPr>
            <w:r w:rsidRPr="00B4171D">
              <w:rPr>
                <w:b/>
                <w:u w:val="single"/>
              </w:rPr>
              <w:t>Контрольная работа:</w:t>
            </w:r>
          </w:p>
          <w:p w:rsidR="00CE3A35" w:rsidRPr="00CE3A35" w:rsidRDefault="00CE3A35" w:rsidP="00026D68">
            <w:pPr>
              <w:jc w:val="both"/>
              <w:textAlignment w:val="baseline"/>
              <w:rPr>
                <w:bCs/>
              </w:rPr>
            </w:pPr>
            <w:r w:rsidRPr="00B4171D">
              <w:rPr>
                <w:bCs/>
              </w:rPr>
              <w:t>– </w:t>
            </w:r>
            <w:proofErr w:type="gramStart"/>
            <w:r w:rsidRPr="00B4171D">
              <w:rPr>
                <w:bCs/>
              </w:rPr>
              <w:t>о</w:t>
            </w:r>
            <w:r w:rsidRPr="00B4171D">
              <w:t>бучающимся</w:t>
            </w:r>
            <w:proofErr w:type="gramEnd"/>
            <w:r w:rsidRPr="00B4171D">
              <w:t xml:space="preserve"> допущены серьезные ошибки, которые он не смог исправить по требованию преподавателя.</w:t>
            </w:r>
          </w:p>
          <w:p w:rsidR="00720446" w:rsidRPr="00B4171D" w:rsidRDefault="00720446" w:rsidP="00026D68">
            <w:pPr>
              <w:jc w:val="both"/>
              <w:textAlignment w:val="baseline"/>
              <w:rPr>
                <w:u w:val="single"/>
              </w:rPr>
            </w:pPr>
            <w:r w:rsidRPr="00B4171D">
              <w:rPr>
                <w:b/>
                <w:u w:val="single"/>
              </w:rPr>
              <w:t>Реферат:</w:t>
            </w:r>
          </w:p>
          <w:p w:rsidR="00720446" w:rsidRPr="00B4171D" w:rsidRDefault="00720446" w:rsidP="00026D68">
            <w:pPr>
              <w:jc w:val="both"/>
              <w:textAlignment w:val="baseline"/>
            </w:pPr>
            <w:r w:rsidRPr="00B4171D">
              <w:lastRenderedPageBreak/>
              <w:t>– отсутствие теоретического и фактического материала, подкрепленного ссылками на научную литературу и источники,</w:t>
            </w:r>
          </w:p>
          <w:p w:rsidR="00720446" w:rsidRPr="00B4171D" w:rsidRDefault="00720446" w:rsidP="00026D68">
            <w:pPr>
              <w:jc w:val="both"/>
              <w:textAlignment w:val="baseline"/>
            </w:pPr>
            <w:r w:rsidRPr="00B4171D">
              <w:rPr>
                <w:bCs/>
              </w:rPr>
              <w:t>– грубые ошибки в применении терминов и понятий методов математического программирования,</w:t>
            </w:r>
          </w:p>
          <w:p w:rsidR="00720446" w:rsidRPr="00B4171D" w:rsidRDefault="00720446" w:rsidP="00026D68">
            <w:pPr>
              <w:jc w:val="both"/>
              <w:textAlignment w:val="baseline"/>
            </w:pPr>
            <w:r w:rsidRPr="00B4171D">
              <w:t>– неподготовленность докладов и выступлений на основе  предварительного изучения литературы по темам, неучастие в коллективных обсуждениях в ходе практического (семинарского) занятия.</w:t>
            </w:r>
          </w:p>
          <w:p w:rsidR="00CE3A35" w:rsidRPr="00490268" w:rsidRDefault="00CE3A35" w:rsidP="00CE3A35">
            <w:pPr>
              <w:jc w:val="both"/>
              <w:textAlignment w:val="baseline"/>
              <w:rPr>
                <w:b/>
                <w:u w:val="single"/>
              </w:rPr>
            </w:pPr>
            <w:r w:rsidRPr="00490268">
              <w:rPr>
                <w:b/>
                <w:u w:val="single"/>
              </w:rPr>
              <w:t>Экзамен</w:t>
            </w:r>
            <w:r>
              <w:rPr>
                <w:b/>
                <w:u w:val="single"/>
              </w:rPr>
              <w:t xml:space="preserve"> и дифференцированный  зачёт</w:t>
            </w:r>
            <w:r w:rsidRPr="00490268">
              <w:rPr>
                <w:b/>
                <w:u w:val="single"/>
              </w:rPr>
              <w:t>:</w:t>
            </w:r>
          </w:p>
          <w:p w:rsidR="00720446" w:rsidRPr="00B4171D" w:rsidRDefault="00720446" w:rsidP="00026D68">
            <w:pPr>
              <w:jc w:val="both"/>
              <w:textAlignment w:val="baseline"/>
            </w:pPr>
            <w:r w:rsidRPr="00B4171D">
              <w:t>– фрагментарное и недостаточное представление теоретического и фактического материала, не подкрепленное ссылками на научную литературу и источники,</w:t>
            </w:r>
          </w:p>
          <w:p w:rsidR="00720446" w:rsidRPr="00B4171D" w:rsidRDefault="00720446" w:rsidP="00026D68">
            <w:pPr>
              <w:jc w:val="both"/>
              <w:textAlignment w:val="baseline"/>
            </w:pPr>
            <w:r w:rsidRPr="00B4171D">
              <w:t>– непонимание причинно-следственных связей,</w:t>
            </w:r>
          </w:p>
          <w:p w:rsidR="00720446" w:rsidRPr="00B4171D" w:rsidRDefault="00720446" w:rsidP="00026D68">
            <w:pPr>
              <w:jc w:val="both"/>
              <w:textAlignment w:val="baseline"/>
            </w:pPr>
            <w:r w:rsidRPr="00B4171D">
              <w:t>– отсутствие осмысленности, структурированности, логичности и аргументированности в изложении материала,</w:t>
            </w:r>
          </w:p>
          <w:p w:rsidR="00720446" w:rsidRPr="00B4171D" w:rsidRDefault="00720446" w:rsidP="00026D68">
            <w:pPr>
              <w:jc w:val="both"/>
              <w:textAlignment w:val="baseline"/>
            </w:pPr>
            <w:r w:rsidRPr="00B4171D">
              <w:rPr>
                <w:bCs/>
              </w:rPr>
              <w:t>– грубые ошибки в применении терминов и понятий методов математического программирования,</w:t>
            </w:r>
          </w:p>
          <w:p w:rsidR="00720446" w:rsidRPr="00B4171D" w:rsidRDefault="00720446" w:rsidP="00026D68">
            <w:r w:rsidRPr="00B4171D">
              <w:t>– отсутствие ответов на дополнительные вопросы.</w:t>
            </w:r>
          </w:p>
        </w:tc>
        <w:tc>
          <w:tcPr>
            <w:tcW w:w="2530" w:type="dxa"/>
          </w:tcPr>
          <w:p w:rsidR="00720446" w:rsidRPr="00B4171D" w:rsidRDefault="00720446" w:rsidP="00026D68">
            <w:pPr>
              <w:jc w:val="center"/>
              <w:rPr>
                <w:i/>
              </w:rPr>
            </w:pPr>
            <w:r w:rsidRPr="00B4171D">
              <w:rPr>
                <w:i/>
              </w:rPr>
              <w:lastRenderedPageBreak/>
              <w:t>Неудовлетворительно</w:t>
            </w:r>
          </w:p>
        </w:tc>
      </w:tr>
    </w:tbl>
    <w:p w:rsidR="00720446" w:rsidRPr="00B4171D" w:rsidRDefault="00720446" w:rsidP="00720446">
      <w:pPr>
        <w:ind w:firstLine="567"/>
        <w:jc w:val="center"/>
        <w:rPr>
          <w:b/>
          <w:i/>
          <w:highlight w:val="white"/>
        </w:rPr>
      </w:pPr>
    </w:p>
    <w:p w:rsidR="00720446" w:rsidRPr="00B4171D" w:rsidRDefault="00720446" w:rsidP="00720446">
      <w:pPr>
        <w:ind w:firstLine="567"/>
        <w:rPr>
          <w:highlight w:val="white"/>
        </w:rPr>
      </w:pPr>
    </w:p>
    <w:p w:rsidR="00720446" w:rsidRPr="00B4171D" w:rsidRDefault="00720446" w:rsidP="00720446">
      <w:pPr>
        <w:ind w:firstLine="567"/>
        <w:jc w:val="center"/>
        <w:rPr>
          <w:b/>
          <w:i/>
          <w:highlight w:val="white"/>
        </w:rPr>
      </w:pPr>
      <w:r w:rsidRPr="00B4171D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720446" w:rsidRPr="00B4171D" w:rsidRDefault="00720446" w:rsidP="00720446">
      <w:pPr>
        <w:ind w:firstLine="567"/>
        <w:rPr>
          <w:highlight w:val="white"/>
        </w:rPr>
      </w:pPr>
    </w:p>
    <w:p w:rsidR="00F63D06" w:rsidRPr="00F63D06" w:rsidRDefault="00F63D06" w:rsidP="00720446">
      <w:pPr>
        <w:pStyle w:val="a8"/>
        <w:ind w:left="0" w:firstLine="567"/>
        <w:rPr>
          <w:b/>
        </w:rPr>
      </w:pPr>
      <w:r w:rsidRPr="00F63D06">
        <w:rPr>
          <w:b/>
        </w:rPr>
        <w:t>Пример вопросов для дифференцированного зачета:</w:t>
      </w:r>
    </w:p>
    <w:p w:rsidR="00F63D06" w:rsidRDefault="00F63D06" w:rsidP="00720446">
      <w:pPr>
        <w:pStyle w:val="a8"/>
        <w:ind w:left="0" w:firstLine="567"/>
        <w:rPr>
          <w:b/>
        </w:rPr>
      </w:pPr>
    </w:p>
    <w:p w:rsidR="00F63D06" w:rsidRPr="00F63D06" w:rsidRDefault="00F63D06" w:rsidP="00F63D06">
      <w:pPr>
        <w:pStyle w:val="a8"/>
        <w:numPr>
          <w:ilvl w:val="0"/>
          <w:numId w:val="6"/>
        </w:numPr>
      </w:pPr>
      <w:r>
        <w:t xml:space="preserve">Сильно нормализуемые </w:t>
      </w:r>
      <w:proofErr w:type="gramStart"/>
      <w:r>
        <w:t>λ-</w:t>
      </w:r>
      <w:proofErr w:type="gramEnd"/>
      <w:r w:rsidRPr="000B7DCF">
        <w:t>термы</w:t>
      </w:r>
      <w:r>
        <w:t>.</w:t>
      </w:r>
    </w:p>
    <w:p w:rsidR="00F63D06" w:rsidRDefault="00F63D06" w:rsidP="00720446">
      <w:pPr>
        <w:pStyle w:val="a8"/>
        <w:ind w:left="0" w:firstLine="567"/>
        <w:rPr>
          <w:b/>
        </w:rPr>
      </w:pPr>
    </w:p>
    <w:p w:rsidR="00720446" w:rsidRPr="00B4171D" w:rsidRDefault="00720446" w:rsidP="00720446">
      <w:pPr>
        <w:pStyle w:val="a8"/>
        <w:ind w:left="0" w:firstLine="567"/>
        <w:rPr>
          <w:b/>
        </w:rPr>
      </w:pPr>
      <w:r w:rsidRPr="00B4171D">
        <w:rPr>
          <w:b/>
        </w:rPr>
        <w:t>Пример вопросов для экзамена:</w:t>
      </w:r>
    </w:p>
    <w:p w:rsidR="00720446" w:rsidRPr="00B4171D" w:rsidRDefault="00720446" w:rsidP="00720446">
      <w:pPr>
        <w:pStyle w:val="a8"/>
        <w:ind w:left="0" w:firstLine="567"/>
        <w:rPr>
          <w:b/>
        </w:rPr>
      </w:pPr>
    </w:p>
    <w:p w:rsidR="00720446" w:rsidRPr="00B4171D" w:rsidRDefault="00F63D06" w:rsidP="00720446">
      <w:r>
        <w:t xml:space="preserve">1. </w:t>
      </w:r>
      <w:r w:rsidRPr="00F63D06">
        <w:t xml:space="preserve">Грамматика порождения языка </w:t>
      </w:r>
      <w:r>
        <w:t>{</w:t>
      </w:r>
      <w:proofErr w:type="spellStart"/>
      <w:r w:rsidRPr="00F63D06">
        <w:t>a</w:t>
      </w:r>
      <w:proofErr w:type="spellEnd"/>
      <w:r>
        <w:rPr>
          <w:vertAlign w:val="superscript"/>
          <w:lang w:val="en-US"/>
        </w:rPr>
        <w:t>n</w:t>
      </w:r>
      <w:proofErr w:type="spellStart"/>
      <w:r w:rsidRPr="00F63D06">
        <w:t>b</w:t>
      </w:r>
      <w:proofErr w:type="spellEnd"/>
      <w:r>
        <w:rPr>
          <w:vertAlign w:val="superscript"/>
          <w:lang w:val="en-US"/>
        </w:rPr>
        <w:t>n</w:t>
      </w:r>
      <w:proofErr w:type="spellStart"/>
      <w:r w:rsidRPr="00F63D06">
        <w:t>c</w:t>
      </w:r>
      <w:proofErr w:type="spellEnd"/>
      <w:r>
        <w:rPr>
          <w:vertAlign w:val="superscript"/>
          <w:lang w:val="en-US"/>
        </w:rPr>
        <w:t>n</w:t>
      </w:r>
      <w:r w:rsidRPr="00F63D06">
        <w:t xml:space="preserve">| </w:t>
      </w:r>
      <w:proofErr w:type="spellStart"/>
      <w:r w:rsidRPr="00F63D06">
        <w:t>n</w:t>
      </w:r>
      <m:oMath>
        <w:proofErr w:type="spellEnd"/>
        <m:r>
          <w:rPr>
            <w:rFonts w:ascii="Cambria Math" w:hAnsi="Cambria Math"/>
          </w:rPr>
          <m:t>∈</m:t>
        </m:r>
      </m:oMath>
      <w:r w:rsidRPr="00F63D06">
        <w:t xml:space="preserve"> </w:t>
      </w:r>
      <w:r w:rsidR="008F57CD">
        <w:t>ω</w:t>
      </w:r>
      <w:r w:rsidR="008F57CD" w:rsidRPr="008F57CD">
        <w:t>}</w:t>
      </w:r>
      <w:r w:rsidRPr="00F63D06">
        <w:t>.</w:t>
      </w:r>
    </w:p>
    <w:p w:rsidR="00720446" w:rsidRPr="00B4171D" w:rsidRDefault="00720446" w:rsidP="00F63D06">
      <w:pPr>
        <w:rPr>
          <w:highlight w:val="white"/>
        </w:rPr>
      </w:pPr>
      <w:r w:rsidRPr="00B4171D">
        <w:t xml:space="preserve">2. </w:t>
      </w:r>
      <w:r w:rsidR="00F63D06" w:rsidRPr="00F63D06">
        <w:t xml:space="preserve">Теорема </w:t>
      </w:r>
      <w:proofErr w:type="spellStart"/>
      <w:r w:rsidR="00F63D06" w:rsidRPr="00F63D06">
        <w:t>Майхилла</w:t>
      </w:r>
      <w:proofErr w:type="spellEnd"/>
      <w:r w:rsidR="00F63D06" w:rsidRPr="00F63D06">
        <w:t xml:space="preserve"> об изоморфизме.</w:t>
      </w:r>
    </w:p>
    <w:p w:rsidR="00720446" w:rsidRPr="003115F8" w:rsidRDefault="00720446" w:rsidP="00720446">
      <w:pPr>
        <w:ind w:firstLine="567"/>
        <w:rPr>
          <w:b/>
          <w:highlight w:val="white"/>
        </w:rPr>
      </w:pPr>
      <w:r w:rsidRPr="00B4171D">
        <w:rPr>
          <w:b/>
          <w:highlight w:val="white"/>
        </w:rPr>
        <w:t>Пример заданий для контроль</w:t>
      </w:r>
      <w:r w:rsidR="00D15B85" w:rsidRPr="00D15B85">
        <w:rPr>
          <w:b/>
          <w:highlight w:val="white"/>
        </w:rPr>
        <w:t>н</w:t>
      </w:r>
      <w:r w:rsidRPr="00B4171D">
        <w:rPr>
          <w:b/>
          <w:highlight w:val="white"/>
        </w:rPr>
        <w:t>ой работы:</w:t>
      </w:r>
    </w:p>
    <w:p w:rsidR="00346FCA" w:rsidRDefault="00346FCA" w:rsidP="00720446">
      <w:pPr>
        <w:ind w:firstLine="567"/>
      </w:pPr>
    </w:p>
    <w:p w:rsidR="00720446" w:rsidRPr="00346FCA" w:rsidRDefault="00346FCA" w:rsidP="00720446">
      <w:pPr>
        <w:pStyle w:val="a8"/>
        <w:numPr>
          <w:ilvl w:val="0"/>
          <w:numId w:val="7"/>
        </w:numPr>
        <w:ind w:firstLine="567"/>
        <w:rPr>
          <w:highlight w:val="white"/>
        </w:rPr>
      </w:pPr>
      <w:r>
        <w:t>Постройте ДКА</w:t>
      </w:r>
      <w:r w:rsidR="008F57CD" w:rsidRPr="00346FCA">
        <w:t xml:space="preserve">, </w:t>
      </w:r>
      <w:r>
        <w:t>распознающий множество слов алфавита {</w:t>
      </w:r>
      <w:r w:rsidRPr="00346FCA">
        <w:t>0;1</w:t>
      </w:r>
      <w:r>
        <w:t>}</w:t>
      </w:r>
      <w:r w:rsidRPr="00346FCA">
        <w:t xml:space="preserve">, после </w:t>
      </w:r>
      <w:r>
        <w:t>каждого нуля идет единица, а после подряд идущих трех единиц – нуль.</w:t>
      </w:r>
    </w:p>
    <w:p w:rsidR="00346FCA" w:rsidRPr="00346FCA" w:rsidRDefault="00346FCA" w:rsidP="00720446">
      <w:pPr>
        <w:pStyle w:val="a8"/>
        <w:numPr>
          <w:ilvl w:val="0"/>
          <w:numId w:val="7"/>
        </w:numPr>
        <w:ind w:firstLine="567"/>
        <w:rPr>
          <w:highlight w:val="white"/>
        </w:rPr>
      </w:pPr>
      <w:r>
        <w:t>Постройте НКА, распознающий язык алфавита {</w:t>
      </w:r>
      <w:r>
        <w:rPr>
          <w:lang w:val="en-US"/>
        </w:rPr>
        <w:t>a</w:t>
      </w:r>
      <w:r w:rsidRPr="00346FCA">
        <w:t>;</w:t>
      </w:r>
      <w:r>
        <w:rPr>
          <w:lang w:val="en-US"/>
        </w:rPr>
        <w:t>b</w:t>
      </w:r>
      <w:r w:rsidRPr="00346FCA">
        <w:t>;</w:t>
      </w:r>
      <w:r>
        <w:rPr>
          <w:lang w:val="en-US"/>
        </w:rPr>
        <w:t>c</w:t>
      </w:r>
      <w:r>
        <w:t>}</w:t>
      </w:r>
      <w:r w:rsidRPr="00346FCA">
        <w:t xml:space="preserve">, </w:t>
      </w:r>
      <w:r>
        <w:t xml:space="preserve">являющихся конечными конкатенациями цепочек </w:t>
      </w:r>
      <w:proofErr w:type="spellStart"/>
      <w:r>
        <w:t>aac</w:t>
      </w:r>
      <w:proofErr w:type="spellEnd"/>
      <w:r>
        <w:t xml:space="preserve">, </w:t>
      </w:r>
      <w:proofErr w:type="spellStart"/>
      <w:r>
        <w:rPr>
          <w:lang w:val="en-US"/>
        </w:rPr>
        <w:t>ba</w:t>
      </w:r>
      <w:proofErr w:type="spellEnd"/>
      <w:r w:rsidRPr="00346FCA">
        <w:t xml:space="preserve"> и </w:t>
      </w:r>
      <w:proofErr w:type="spellStart"/>
      <w:r>
        <w:rPr>
          <w:lang w:val="en-US"/>
        </w:rPr>
        <w:t>cb</w:t>
      </w:r>
      <w:proofErr w:type="spellEnd"/>
      <w:r w:rsidRPr="00346FCA">
        <w:t xml:space="preserve">, при этом заканчивающихся на </w:t>
      </w:r>
      <w:r>
        <w:rPr>
          <w:lang w:val="en-US"/>
        </w:rPr>
        <w:t>a</w:t>
      </w:r>
      <w:r w:rsidRPr="00346FCA">
        <w:t>.</w:t>
      </w:r>
    </w:p>
    <w:p w:rsidR="00346FCA" w:rsidRPr="00346FCA" w:rsidRDefault="00346FCA" w:rsidP="00720446">
      <w:pPr>
        <w:pStyle w:val="a8"/>
        <w:numPr>
          <w:ilvl w:val="0"/>
          <w:numId w:val="7"/>
        </w:numPr>
        <w:ind w:firstLine="567"/>
        <w:rPr>
          <w:highlight w:val="white"/>
        </w:rPr>
      </w:pPr>
      <w:r w:rsidRPr="00346FCA">
        <w:t>Регулярен ли язык {0</w:t>
      </w:r>
      <w:r>
        <w:rPr>
          <w:vertAlign w:val="superscript"/>
          <w:lang w:val="en-US"/>
        </w:rPr>
        <w:t>k</w:t>
      </w:r>
      <w:r w:rsidRPr="00346FCA">
        <w:rPr>
          <w:vertAlign w:val="superscript"/>
        </w:rPr>
        <w:t>^2+</w:t>
      </w:r>
      <w:r>
        <w:rPr>
          <w:vertAlign w:val="superscript"/>
          <w:lang w:val="en-US"/>
        </w:rPr>
        <w:t>k</w:t>
      </w:r>
      <w:r w:rsidRPr="00346FCA">
        <w:rPr>
          <w:vertAlign w:val="superscript"/>
        </w:rPr>
        <w:t>+1</w:t>
      </w:r>
      <w:r w:rsidRPr="00346FCA">
        <w:t>|</w:t>
      </w:r>
      <w:r>
        <w:rPr>
          <w:lang w:val="en-US"/>
        </w:rPr>
        <w:t>k</w:t>
      </w:r>
      <m:oMath>
        <m:r>
          <w:rPr>
            <w:rFonts w:ascii="Cambria Math" w:hAnsi="Cambria Math"/>
          </w:rPr>
          <m:t>∈</m:t>
        </m:r>
      </m:oMath>
      <w:r w:rsidRPr="00F63D06">
        <w:t xml:space="preserve"> </w:t>
      </w:r>
      <w:r>
        <w:t>ω</w:t>
      </w:r>
      <w:proofErr w:type="gramStart"/>
      <w:r w:rsidRPr="00346FCA">
        <w:t xml:space="preserve"> }</w:t>
      </w:r>
      <w:proofErr w:type="gramEnd"/>
      <w:r w:rsidRPr="00346FCA">
        <w:t xml:space="preserve">? </w:t>
      </w:r>
      <w:r>
        <w:t xml:space="preserve"> </w:t>
      </w:r>
      <w:r w:rsidRPr="00346FCA">
        <w:t xml:space="preserve"> </w:t>
      </w:r>
    </w:p>
    <w:p w:rsidR="00346FCA" w:rsidRPr="003115F8" w:rsidRDefault="00346FCA" w:rsidP="00720446">
      <w:pPr>
        <w:spacing w:after="160" w:line="259" w:lineRule="auto"/>
      </w:pPr>
    </w:p>
    <w:p w:rsidR="00A15E7B" w:rsidRDefault="00720446" w:rsidP="00720446">
      <w:pPr>
        <w:spacing w:after="160" w:line="259" w:lineRule="auto"/>
      </w:pPr>
      <w:r w:rsidRPr="00DF15AF">
        <w:t>Оценочные материалы по промежуточной аттестации</w:t>
      </w:r>
      <w:r>
        <w:t xml:space="preserve"> (приложение 2)</w:t>
      </w:r>
      <w:r w:rsidRPr="00DF15AF">
        <w:t xml:space="preserve">, предназначенные для проверки соответствия уровня подготовки по дисциплине </w:t>
      </w:r>
      <w:r w:rsidRPr="0091623B">
        <w:t xml:space="preserve">требованиям ФГОС, хранятся на кафедре-разработчике РПД в печатном и электронном виде. </w:t>
      </w:r>
    </w:p>
    <w:p w:rsidR="00A15E7B" w:rsidRDefault="00A15E7B">
      <w:pPr>
        <w:spacing w:after="200" w:line="276" w:lineRule="auto"/>
      </w:pPr>
      <w:r>
        <w:br w:type="page"/>
      </w:r>
    </w:p>
    <w:p w:rsidR="00720446" w:rsidRDefault="00720446" w:rsidP="00720446">
      <w:pPr>
        <w:spacing w:after="160" w:line="259" w:lineRule="auto"/>
      </w:pPr>
    </w:p>
    <w:p w:rsidR="00720446" w:rsidRDefault="00720446" w:rsidP="00720446">
      <w:pPr>
        <w:pStyle w:val="a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720446" w:rsidRPr="004F1F34" w:rsidRDefault="00720446" w:rsidP="00720446">
      <w:pPr>
        <w:pStyle w:val="a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2F3B">
        <w:rPr>
          <w:rFonts w:ascii="Times New Roman" w:hAnsi="Times New Roman"/>
          <w:b/>
          <w:sz w:val="24"/>
          <w:szCs w:val="24"/>
          <w:lang w:val="ru-RU"/>
        </w:rPr>
        <w:t>«</w:t>
      </w:r>
      <w:r w:rsidR="004F2F3B" w:rsidRPr="00A15E7B">
        <w:rPr>
          <w:rFonts w:ascii="Times New Roman" w:hAnsi="Times New Roman"/>
          <w:b/>
          <w:sz w:val="24"/>
          <w:szCs w:val="24"/>
          <w:lang w:val="ru-RU"/>
        </w:rPr>
        <w:t>Модели</w:t>
      </w:r>
      <w:r w:rsidRPr="004F2F3B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D15B85" w:rsidRPr="004F2F3B">
        <w:rPr>
          <w:rFonts w:ascii="Times New Roman" w:hAnsi="Times New Roman"/>
          <w:b/>
          <w:sz w:val="24"/>
          <w:szCs w:val="24"/>
          <w:lang w:val="ru-RU"/>
        </w:rPr>
        <w:t>вычислений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720446" w:rsidRPr="00940BEE" w:rsidRDefault="00720446" w:rsidP="00720446">
      <w:pPr>
        <w:pStyle w:val="a6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720446" w:rsidRPr="00D75FE0" w:rsidTr="00026D68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jc w:val="center"/>
            </w:pPr>
            <w:r w:rsidRPr="00940BEE">
              <w:t>Подпись</w:t>
            </w:r>
          </w:p>
          <w:p w:rsidR="00720446" w:rsidRPr="00940BEE" w:rsidRDefault="00720446" w:rsidP="00026D68">
            <w:pPr>
              <w:jc w:val="center"/>
            </w:pPr>
            <w:r w:rsidRPr="00940BEE">
              <w:t>ответственного</w:t>
            </w:r>
          </w:p>
        </w:tc>
      </w:tr>
      <w:tr w:rsidR="00720446" w:rsidRPr="00D75FE0" w:rsidTr="00026D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</w:tr>
      <w:tr w:rsidR="00720446" w:rsidRPr="00D75FE0" w:rsidTr="00026D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</w:tr>
      <w:tr w:rsidR="00720446" w:rsidRPr="00D75FE0" w:rsidTr="00026D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</w:tr>
      <w:tr w:rsidR="00720446" w:rsidRPr="00D75FE0" w:rsidTr="00026D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</w:tr>
      <w:tr w:rsidR="00720446" w:rsidRPr="00D75FE0" w:rsidTr="00026D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</w:tr>
      <w:tr w:rsidR="00720446" w:rsidRPr="00D75FE0" w:rsidTr="00026D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</w:tr>
      <w:tr w:rsidR="00720446" w:rsidRPr="00D75FE0" w:rsidTr="00026D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46" w:rsidRPr="00940BEE" w:rsidRDefault="00720446" w:rsidP="00026D68">
            <w:pPr>
              <w:snapToGrid w:val="0"/>
              <w:jc w:val="center"/>
            </w:pPr>
          </w:p>
        </w:tc>
      </w:tr>
    </w:tbl>
    <w:p w:rsidR="003107A0" w:rsidRPr="004F06FC" w:rsidRDefault="003107A0">
      <w:pPr>
        <w:rPr>
          <w:lang w:val="en-US"/>
        </w:rPr>
      </w:pPr>
    </w:p>
    <w:sectPr w:rsidR="003107A0" w:rsidRPr="004F06FC" w:rsidSect="00026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5296"/>
    <w:multiLevelType w:val="hybridMultilevel"/>
    <w:tmpl w:val="6F1CE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1083E"/>
    <w:multiLevelType w:val="hybridMultilevel"/>
    <w:tmpl w:val="16262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10A4A"/>
    <w:multiLevelType w:val="hybridMultilevel"/>
    <w:tmpl w:val="C07CF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F1DF5"/>
    <w:multiLevelType w:val="hybridMultilevel"/>
    <w:tmpl w:val="BF1AF610"/>
    <w:lvl w:ilvl="0" w:tplc="5EEE583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B515C0D"/>
    <w:multiLevelType w:val="hybridMultilevel"/>
    <w:tmpl w:val="48F67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40020"/>
    <w:multiLevelType w:val="hybridMultilevel"/>
    <w:tmpl w:val="9F5E5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623D7"/>
    <w:multiLevelType w:val="hybridMultilevel"/>
    <w:tmpl w:val="75829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37410"/>
    <w:multiLevelType w:val="hybridMultilevel"/>
    <w:tmpl w:val="AD46CF0A"/>
    <w:lvl w:ilvl="0" w:tplc="3858EC7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EAF1E9D"/>
    <w:multiLevelType w:val="hybridMultilevel"/>
    <w:tmpl w:val="849CC090"/>
    <w:lvl w:ilvl="0" w:tplc="FCEA3A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efaultTabStop w:val="708"/>
  <w:characterSpacingControl w:val="doNotCompress"/>
  <w:compat/>
  <w:rsids>
    <w:rsidRoot w:val="00720446"/>
    <w:rsid w:val="00007EEA"/>
    <w:rsid w:val="00026D68"/>
    <w:rsid w:val="00026E98"/>
    <w:rsid w:val="000A4993"/>
    <w:rsid w:val="000B5E59"/>
    <w:rsid w:val="000B6364"/>
    <w:rsid w:val="000E4500"/>
    <w:rsid w:val="00115A9A"/>
    <w:rsid w:val="001535EE"/>
    <w:rsid w:val="00164E40"/>
    <w:rsid w:val="001D2FC7"/>
    <w:rsid w:val="001D41C9"/>
    <w:rsid w:val="002364E0"/>
    <w:rsid w:val="00276840"/>
    <w:rsid w:val="00294242"/>
    <w:rsid w:val="002B301C"/>
    <w:rsid w:val="002F6E27"/>
    <w:rsid w:val="003107A0"/>
    <w:rsid w:val="003115F8"/>
    <w:rsid w:val="00346FCA"/>
    <w:rsid w:val="003547EC"/>
    <w:rsid w:val="003B35AC"/>
    <w:rsid w:val="003D105E"/>
    <w:rsid w:val="003F641C"/>
    <w:rsid w:val="00446AFE"/>
    <w:rsid w:val="004958F5"/>
    <w:rsid w:val="004A1479"/>
    <w:rsid w:val="004F06FC"/>
    <w:rsid w:val="004F2F3B"/>
    <w:rsid w:val="004F4BEF"/>
    <w:rsid w:val="00511050"/>
    <w:rsid w:val="00527D70"/>
    <w:rsid w:val="00576886"/>
    <w:rsid w:val="005919F7"/>
    <w:rsid w:val="005B4638"/>
    <w:rsid w:val="005C0E56"/>
    <w:rsid w:val="005E678B"/>
    <w:rsid w:val="0060674C"/>
    <w:rsid w:val="006E40C9"/>
    <w:rsid w:val="00720446"/>
    <w:rsid w:val="007413E7"/>
    <w:rsid w:val="00741EBB"/>
    <w:rsid w:val="00772B55"/>
    <w:rsid w:val="007A77B8"/>
    <w:rsid w:val="00826E49"/>
    <w:rsid w:val="00861F09"/>
    <w:rsid w:val="008C1836"/>
    <w:rsid w:val="008F57CD"/>
    <w:rsid w:val="009A5216"/>
    <w:rsid w:val="009B3589"/>
    <w:rsid w:val="00A103A6"/>
    <w:rsid w:val="00A15E7B"/>
    <w:rsid w:val="00AF5A70"/>
    <w:rsid w:val="00B33178"/>
    <w:rsid w:val="00BF1B5F"/>
    <w:rsid w:val="00C14C3A"/>
    <w:rsid w:val="00C443BA"/>
    <w:rsid w:val="00C540FB"/>
    <w:rsid w:val="00C5738F"/>
    <w:rsid w:val="00CA0664"/>
    <w:rsid w:val="00CA5B3A"/>
    <w:rsid w:val="00CE3A35"/>
    <w:rsid w:val="00D15B85"/>
    <w:rsid w:val="00DB1D3F"/>
    <w:rsid w:val="00E3300A"/>
    <w:rsid w:val="00E96559"/>
    <w:rsid w:val="00EE1ECD"/>
    <w:rsid w:val="00F63D06"/>
    <w:rsid w:val="00FC21BF"/>
    <w:rsid w:val="00FC2943"/>
    <w:rsid w:val="00FC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044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446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table" w:styleId="a3">
    <w:name w:val="Table Grid"/>
    <w:basedOn w:val="a1"/>
    <w:uiPriority w:val="39"/>
    <w:rsid w:val="00720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720446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20446"/>
    <w:pPr>
      <w:spacing w:after="100"/>
    </w:pPr>
  </w:style>
  <w:style w:type="character" w:styleId="a5">
    <w:name w:val="Hyperlink"/>
    <w:basedOn w:val="a0"/>
    <w:uiPriority w:val="99"/>
    <w:unhideWhenUsed/>
    <w:rsid w:val="00720446"/>
    <w:rPr>
      <w:color w:val="0000FF" w:themeColor="hyperlink"/>
      <w:u w:val="single"/>
    </w:rPr>
  </w:style>
  <w:style w:type="paragraph" w:styleId="a6">
    <w:name w:val="Body Text"/>
    <w:basedOn w:val="a"/>
    <w:link w:val="a7"/>
    <w:rsid w:val="00720446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7">
    <w:name w:val="Основной текст Знак"/>
    <w:basedOn w:val="a0"/>
    <w:link w:val="a6"/>
    <w:rsid w:val="00720446"/>
    <w:rPr>
      <w:rFonts w:ascii="Arial" w:eastAsia="Times New Roman" w:hAnsi="Arial" w:cs="Times New Roman"/>
      <w:sz w:val="20"/>
      <w:szCs w:val="20"/>
      <w:lang w:val="en-US"/>
    </w:rPr>
  </w:style>
  <w:style w:type="paragraph" w:styleId="a8">
    <w:name w:val="List Paragraph"/>
    <w:basedOn w:val="a"/>
    <w:uiPriority w:val="34"/>
    <w:qFormat/>
    <w:rsid w:val="0072044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72044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72044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20446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Placeholder Text"/>
    <w:basedOn w:val="a0"/>
    <w:uiPriority w:val="99"/>
    <w:semiHidden/>
    <w:rsid w:val="004958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740EA-57B1-4155-9EE5-D3AA70A4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4488</Words>
  <Characters>25587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Пузаренко</dc:creator>
  <cp:lastModifiedBy>karpunina</cp:lastModifiedBy>
  <cp:revision>6</cp:revision>
  <dcterms:created xsi:type="dcterms:W3CDTF">2020-12-03T13:02:00Z</dcterms:created>
  <dcterms:modified xsi:type="dcterms:W3CDTF">2020-12-25T01:46:00Z</dcterms:modified>
</cp:coreProperties>
</file>