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6"/>
        <w:gridCol w:w="16"/>
        <w:gridCol w:w="848"/>
        <w:gridCol w:w="557"/>
        <w:gridCol w:w="417"/>
        <w:gridCol w:w="354"/>
        <w:gridCol w:w="73"/>
        <w:gridCol w:w="143"/>
        <w:gridCol w:w="16"/>
        <w:gridCol w:w="358"/>
        <w:gridCol w:w="945"/>
        <w:gridCol w:w="945"/>
        <w:gridCol w:w="745"/>
        <w:gridCol w:w="199"/>
        <w:gridCol w:w="130"/>
        <w:gridCol w:w="390"/>
        <w:gridCol w:w="1533"/>
        <w:gridCol w:w="323"/>
        <w:gridCol w:w="142"/>
        <w:gridCol w:w="804"/>
        <w:gridCol w:w="141"/>
        <w:gridCol w:w="141"/>
        <w:gridCol w:w="456"/>
        <w:gridCol w:w="108"/>
      </w:tblGrid>
      <w:tr w:rsidR="00C761C2">
        <w:trPr>
          <w:trHeight w:hRule="exact" w:val="138"/>
        </w:trPr>
        <w:tc>
          <w:tcPr>
            <w:tcW w:w="1290" w:type="dxa"/>
            <w:gridSpan w:val="3"/>
            <w:vMerge w:val="restart"/>
            <w:shd w:val="clear" w:color="FFFFFF" w:fill="FFFFFF"/>
            <w:tcMar>
              <w:left w:w="4" w:type="dxa"/>
              <w:right w:w="4" w:type="dxa"/>
            </w:tcMar>
          </w:tcPr>
          <w:p w:rsidR="00C761C2" w:rsidRDefault="00A3656B"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810000" cy="810000"/>
                  <wp:effectExtent l="0" t="0" r="0" b="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000" cy="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8378" w:type="dxa"/>
            <w:gridSpan w:val="20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C761C2">
        <w:trPr>
          <w:trHeight w:hRule="exact" w:val="138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694"/>
        </w:trPr>
        <w:tc>
          <w:tcPr>
            <w:tcW w:w="1290" w:type="dxa"/>
            <w:gridSpan w:val="3"/>
            <w:vMerge/>
            <w:shd w:val="clear" w:color="FFFFFF" w:fill="FFFFFF"/>
            <w:tcMar>
              <w:left w:w="4" w:type="dxa"/>
              <w:right w:w="4" w:type="dxa"/>
            </w:tcMar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8378" w:type="dxa"/>
            <w:gridSpan w:val="20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C761C2" w:rsidRPr="00A3656B" w:rsidRDefault="00A365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высшего образования</w:t>
            </w:r>
          </w:p>
          <w:p w:rsidR="00C761C2" w:rsidRDefault="00A365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Волгоградский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государственный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технический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университет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</w:tr>
      <w:tr w:rsidR="00C761C2">
        <w:trPr>
          <w:trHeight w:hRule="exact" w:val="555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8378" w:type="dxa"/>
            <w:gridSpan w:val="20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 w:rsidRPr="00A3656B">
        <w:trPr>
          <w:trHeight w:hRule="exact" w:val="277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Факультет электроники и вычислительной техники</w:t>
            </w:r>
          </w:p>
        </w:tc>
      </w:tr>
      <w:tr w:rsidR="00C761C2" w:rsidRPr="00A3656B">
        <w:trPr>
          <w:trHeight w:hRule="exact" w:val="972"/>
        </w:trPr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4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8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3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277"/>
        </w:trPr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4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</w:p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3558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Декан</w:t>
            </w:r>
            <w:proofErr w:type="spellEnd"/>
          </w:p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138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______________ /</w:t>
            </w:r>
          </w:p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1432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ФИО</w:t>
            </w:r>
          </w:p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3842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05.06.2019</w:t>
            </w:r>
          </w:p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45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 w:rsidRPr="00A3656B">
        <w:trPr>
          <w:trHeight w:hRule="exact" w:val="965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40"/>
                <w:szCs w:val="40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40"/>
                <w:szCs w:val="40"/>
                <w:lang w:val="ru-RU"/>
              </w:rPr>
              <w:t>Разработка интеллектуальных и адаптивных интерфейсов</w:t>
            </w:r>
          </w:p>
        </w:tc>
      </w:tr>
      <w:tr w:rsidR="00C761C2" w:rsidRPr="00A3656B">
        <w:trPr>
          <w:trHeight w:hRule="exact" w:val="588"/>
        </w:trPr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4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8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3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416"/>
        </w:trPr>
        <w:tc>
          <w:tcPr>
            <w:tcW w:w="10221" w:type="dxa"/>
            <w:gridSpan w:val="24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36"/>
                <w:szCs w:val="36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36"/>
                <w:szCs w:val="36"/>
                <w:lang w:val="ru-RU"/>
              </w:rPr>
              <w:t>рабочая программа дисциплины (модуля, практики)</w:t>
            </w:r>
          </w:p>
        </w:tc>
      </w:tr>
      <w:tr w:rsidR="00C761C2" w:rsidRPr="00A3656B">
        <w:trPr>
          <w:trHeight w:hRule="exact" w:val="138"/>
        </w:trPr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4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8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3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277"/>
        </w:trPr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210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Закреплена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кафедрой</w:t>
            </w:r>
            <w:proofErr w:type="spellEnd"/>
          </w:p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Программное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обеспечение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автоматизированных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систем</w:t>
            </w:r>
            <w:proofErr w:type="spellEnd"/>
          </w:p>
        </w:tc>
      </w:tr>
      <w:tr w:rsidR="00C761C2">
        <w:trPr>
          <w:trHeight w:hRule="exact" w:val="138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34"/>
        </w:trPr>
        <w:tc>
          <w:tcPr>
            <w:tcW w:w="426" w:type="dxa"/>
          </w:tcPr>
          <w:p w:rsidR="00C761C2" w:rsidRDefault="00C761C2"/>
        </w:tc>
        <w:tc>
          <w:tcPr>
            <w:tcW w:w="2424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Учебный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план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09.04.04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инженерия</w:t>
            </w:r>
            <w:proofErr w:type="spellEnd"/>
          </w:p>
        </w:tc>
      </w:tr>
      <w:tr w:rsidR="00C761C2">
        <w:trPr>
          <w:trHeight w:hRule="exact" w:val="43"/>
        </w:trPr>
        <w:tc>
          <w:tcPr>
            <w:tcW w:w="426" w:type="dxa"/>
          </w:tcPr>
          <w:p w:rsidR="00C761C2" w:rsidRDefault="00C761C2"/>
        </w:tc>
        <w:tc>
          <w:tcPr>
            <w:tcW w:w="2424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189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 w:rsidRPr="00A3656B">
        <w:trPr>
          <w:trHeight w:hRule="exact" w:val="277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2409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Профиль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both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Машинное обучение и интеллектуальный анализ данных</w:t>
            </w:r>
          </w:p>
        </w:tc>
      </w:tr>
      <w:tr w:rsidR="00C761C2" w:rsidRPr="00A3656B">
        <w:trPr>
          <w:trHeight w:hRule="exact" w:val="138"/>
        </w:trPr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3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56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4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5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3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4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87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3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277"/>
        </w:trPr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424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Квалификация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магистр</w:t>
            </w:r>
            <w:proofErr w:type="spellEnd"/>
          </w:p>
        </w:tc>
      </w:tr>
      <w:tr w:rsidR="00C761C2">
        <w:trPr>
          <w:trHeight w:hRule="exact" w:val="138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426" w:type="dxa"/>
          </w:tcPr>
          <w:p w:rsidR="00C761C2" w:rsidRDefault="00C761C2"/>
        </w:tc>
        <w:tc>
          <w:tcPr>
            <w:tcW w:w="2424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Срок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обучения</w:t>
            </w:r>
            <w:proofErr w:type="spellEnd"/>
          </w:p>
        </w:tc>
        <w:tc>
          <w:tcPr>
            <w:tcW w:w="7386" w:type="dxa"/>
            <w:gridSpan w:val="16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</w:t>
            </w:r>
          </w:p>
        </w:tc>
      </w:tr>
      <w:tr w:rsidR="00C761C2">
        <w:trPr>
          <w:trHeight w:hRule="exact" w:val="972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"/>
        </w:trPr>
        <w:tc>
          <w:tcPr>
            <w:tcW w:w="426" w:type="dxa"/>
          </w:tcPr>
          <w:p w:rsidR="00C761C2" w:rsidRDefault="00C761C2"/>
        </w:tc>
        <w:tc>
          <w:tcPr>
            <w:tcW w:w="2424" w:type="dxa"/>
            <w:gridSpan w:val="7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обучения</w:t>
            </w:r>
            <w:proofErr w:type="spellEnd"/>
          </w:p>
        </w:tc>
        <w:tc>
          <w:tcPr>
            <w:tcW w:w="7386" w:type="dxa"/>
            <w:gridSpan w:val="16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очная</w:t>
            </w:r>
            <w:proofErr w:type="spellEnd"/>
          </w:p>
        </w:tc>
      </w:tr>
      <w:tr w:rsidR="00C761C2">
        <w:trPr>
          <w:trHeight w:hRule="exact" w:val="249"/>
        </w:trPr>
        <w:tc>
          <w:tcPr>
            <w:tcW w:w="426" w:type="dxa"/>
          </w:tcPr>
          <w:p w:rsidR="00C761C2" w:rsidRDefault="00C761C2"/>
        </w:tc>
        <w:tc>
          <w:tcPr>
            <w:tcW w:w="2424" w:type="dxa"/>
            <w:gridSpan w:val="7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7386" w:type="dxa"/>
            <w:gridSpan w:val="16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2283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574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72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416"/>
        </w:trPr>
        <w:tc>
          <w:tcPr>
            <w:tcW w:w="426" w:type="dxa"/>
          </w:tcPr>
          <w:p w:rsidR="00C761C2" w:rsidRDefault="00C761C2"/>
        </w:tc>
        <w:tc>
          <w:tcPr>
            <w:tcW w:w="2283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Виды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контроля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семестрах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143" w:type="dxa"/>
          </w:tcPr>
          <w:p w:rsidR="00C761C2" w:rsidRDefault="00C761C2"/>
        </w:tc>
        <w:tc>
          <w:tcPr>
            <w:tcW w:w="3700" w:type="dxa"/>
            <w:gridSpan w:val="8"/>
            <w:vMerge w:val="restart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зачеты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</w:t>
            </w:r>
          </w:p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курсовые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2</w:t>
            </w:r>
          </w:p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61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3700" w:type="dxa"/>
            <w:gridSpan w:val="8"/>
            <w:vMerge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79"/>
        </w:trPr>
        <w:tc>
          <w:tcPr>
            <w:tcW w:w="426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837" w:type="dxa"/>
          </w:tcPr>
          <w:p w:rsidR="00C761C2" w:rsidRDefault="00C761C2"/>
        </w:tc>
        <w:tc>
          <w:tcPr>
            <w:tcW w:w="568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354" w:type="dxa"/>
          </w:tcPr>
          <w:p w:rsidR="00C761C2" w:rsidRDefault="00C761C2"/>
        </w:tc>
        <w:tc>
          <w:tcPr>
            <w:tcW w:w="7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6" w:type="dxa"/>
          </w:tcPr>
          <w:p w:rsidR="00C761C2" w:rsidRDefault="00C761C2"/>
        </w:tc>
        <w:tc>
          <w:tcPr>
            <w:tcW w:w="351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933" w:type="dxa"/>
          </w:tcPr>
          <w:p w:rsidR="00C761C2" w:rsidRDefault="00C761C2"/>
        </w:tc>
        <w:tc>
          <w:tcPr>
            <w:tcW w:w="748" w:type="dxa"/>
          </w:tcPr>
          <w:p w:rsidR="00C761C2" w:rsidRDefault="00C761C2"/>
        </w:tc>
        <w:tc>
          <w:tcPr>
            <w:tcW w:w="187" w:type="dxa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 w:rsidRPr="00A3656B">
        <w:trPr>
          <w:trHeight w:hRule="exact" w:val="279"/>
        </w:trPr>
        <w:tc>
          <w:tcPr>
            <w:tcW w:w="6012" w:type="dxa"/>
            <w:gridSpan w:val="14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Распределение часов дисциплины по семестрам</w:t>
            </w:r>
          </w:p>
        </w:tc>
        <w:tc>
          <w:tcPr>
            <w:tcW w:w="13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95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56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31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5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72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Семестр</w:t>
            </w:r>
          </w:p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(&lt;Курс&gt;.&lt;Семестр на курсе&gt;)</w:t>
            </w:r>
          </w:p>
        </w:tc>
        <w:tc>
          <w:tcPr>
            <w:tcW w:w="18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 (1.2)</w:t>
            </w:r>
          </w:p>
        </w:tc>
        <w:tc>
          <w:tcPr>
            <w:tcW w:w="187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Недель</w:t>
            </w:r>
            <w:proofErr w:type="spellEnd"/>
          </w:p>
        </w:tc>
        <w:tc>
          <w:tcPr>
            <w:tcW w:w="18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 2/6</w:t>
            </w:r>
          </w:p>
        </w:tc>
        <w:tc>
          <w:tcPr>
            <w:tcW w:w="1879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C761C2"/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занятий</w:t>
            </w:r>
            <w:proofErr w:type="spellEnd"/>
          </w:p>
        </w:tc>
        <w:tc>
          <w:tcPr>
            <w:tcW w:w="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УП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РП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УП</w:t>
            </w:r>
          </w:p>
        </w:tc>
        <w:tc>
          <w:tcPr>
            <w:tcW w:w="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РП</w:t>
            </w:r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Лекции</w:t>
            </w:r>
            <w:proofErr w:type="spellEnd"/>
          </w:p>
        </w:tc>
        <w:tc>
          <w:tcPr>
            <w:tcW w:w="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Лабораторные</w:t>
            </w:r>
            <w:proofErr w:type="spellEnd"/>
          </w:p>
        </w:tc>
        <w:tc>
          <w:tcPr>
            <w:tcW w:w="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50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Контактная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атт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0,25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0,25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0,25</w:t>
            </w:r>
          </w:p>
        </w:tc>
        <w:tc>
          <w:tcPr>
            <w:tcW w:w="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0,25</w:t>
            </w:r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ауд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</w:t>
            </w:r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Кoнтактная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рабoта</w:t>
            </w:r>
            <w:proofErr w:type="spellEnd"/>
          </w:p>
        </w:tc>
        <w:tc>
          <w:tcPr>
            <w:tcW w:w="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32,25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32,25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32,25</w:t>
            </w:r>
          </w:p>
        </w:tc>
        <w:tc>
          <w:tcPr>
            <w:tcW w:w="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32,25</w:t>
            </w:r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9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Сам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работа</w:t>
            </w:r>
            <w:proofErr w:type="spellEnd"/>
          </w:p>
        </w:tc>
        <w:tc>
          <w:tcPr>
            <w:tcW w:w="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183,75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183,75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183,75</w:t>
            </w:r>
          </w:p>
        </w:tc>
        <w:tc>
          <w:tcPr>
            <w:tcW w:w="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183,75</w:t>
            </w:r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228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Итого</w:t>
            </w:r>
            <w:proofErr w:type="spellEnd"/>
          </w:p>
        </w:tc>
        <w:tc>
          <w:tcPr>
            <w:tcW w:w="94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9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54" w:type="dxa"/>
              <w:right w:w="15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216</w:t>
            </w:r>
          </w:p>
        </w:tc>
        <w:tc>
          <w:tcPr>
            <w:tcW w:w="130" w:type="dxa"/>
          </w:tcPr>
          <w:p w:rsidR="00C761C2" w:rsidRDefault="00C761C2"/>
        </w:tc>
        <w:tc>
          <w:tcPr>
            <w:tcW w:w="395" w:type="dxa"/>
          </w:tcPr>
          <w:p w:rsidR="00C761C2" w:rsidRDefault="00C761C2"/>
        </w:tc>
        <w:tc>
          <w:tcPr>
            <w:tcW w:w="1560" w:type="dxa"/>
          </w:tcPr>
          <w:p w:rsidR="00C761C2" w:rsidRDefault="00C761C2"/>
        </w:tc>
        <w:tc>
          <w:tcPr>
            <w:tcW w:w="316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820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  <w:tc>
          <w:tcPr>
            <w:tcW w:w="458" w:type="dxa"/>
          </w:tcPr>
          <w:p w:rsidR="00C761C2" w:rsidRDefault="00C761C2"/>
        </w:tc>
        <w:tc>
          <w:tcPr>
            <w:tcW w:w="111" w:type="dxa"/>
          </w:tcPr>
          <w:p w:rsidR="00C761C2" w:rsidRDefault="00C761C2"/>
        </w:tc>
      </w:tr>
    </w:tbl>
    <w:p w:rsidR="00C761C2" w:rsidRDefault="00A3656B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11"/>
        <w:gridCol w:w="1401"/>
        <w:gridCol w:w="845"/>
        <w:gridCol w:w="630"/>
        <w:gridCol w:w="426"/>
        <w:gridCol w:w="991"/>
        <w:gridCol w:w="2262"/>
        <w:gridCol w:w="378"/>
        <w:gridCol w:w="930"/>
      </w:tblGrid>
      <w:tr w:rsidR="00C761C2">
        <w:trPr>
          <w:trHeight w:hRule="exact" w:val="416"/>
        </w:trPr>
        <w:tc>
          <w:tcPr>
            <w:tcW w:w="4692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 xml:space="preserve">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2</w:t>
            </w:r>
          </w:p>
        </w:tc>
      </w:tr>
      <w:tr w:rsidR="00C761C2">
        <w:trPr>
          <w:trHeight w:hRule="exact" w:val="138"/>
        </w:trPr>
        <w:tc>
          <w:tcPr>
            <w:tcW w:w="2411" w:type="dxa"/>
          </w:tcPr>
          <w:p w:rsidR="00C761C2" w:rsidRDefault="00C761C2"/>
        </w:tc>
        <w:tc>
          <w:tcPr>
            <w:tcW w:w="1419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 w:rsidRPr="00A3656B">
        <w:trPr>
          <w:trHeight w:hRule="exact" w:val="277"/>
        </w:trPr>
        <w:tc>
          <w:tcPr>
            <w:tcW w:w="2411" w:type="dxa"/>
          </w:tcPr>
          <w:p w:rsidR="00C761C2" w:rsidRDefault="00C761C2"/>
        </w:tc>
        <w:tc>
          <w:tcPr>
            <w:tcW w:w="6960" w:type="dxa"/>
            <w:gridSpan w:val="6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ЛИСТ ОДОБРЕНИЯ И СОГЛАСОВАНИЯ РАБОЧЕЙ ПРОГРАММЫ</w:t>
            </w: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277"/>
        </w:trPr>
        <w:tc>
          <w:tcPr>
            <w:tcW w:w="24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277"/>
        </w:trPr>
        <w:tc>
          <w:tcPr>
            <w:tcW w:w="384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Разработчик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(и)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852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>
        <w:trPr>
          <w:trHeight w:hRule="exact" w:val="138"/>
        </w:trPr>
        <w:tc>
          <w:tcPr>
            <w:tcW w:w="2411" w:type="dxa"/>
          </w:tcPr>
          <w:p w:rsidR="00C761C2" w:rsidRDefault="00C761C2"/>
        </w:tc>
        <w:tc>
          <w:tcPr>
            <w:tcW w:w="1419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Преподаватель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Гилка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Вадим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Викторович</w:t>
            </w:r>
            <w:proofErr w:type="spellEnd"/>
          </w:p>
        </w:tc>
        <w:tc>
          <w:tcPr>
            <w:tcW w:w="143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 _____________</w:t>
            </w:r>
          </w:p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>
        <w:trPr>
          <w:trHeight w:hRule="exact" w:val="138"/>
        </w:trPr>
        <w:tc>
          <w:tcPr>
            <w:tcW w:w="2411" w:type="dxa"/>
          </w:tcPr>
          <w:p w:rsidR="00C761C2" w:rsidRDefault="00C761C2"/>
        </w:tc>
        <w:tc>
          <w:tcPr>
            <w:tcW w:w="1419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Зав.кафедрой Орлова Юлия Александровна д.т.н.</w:t>
            </w:r>
          </w:p>
        </w:tc>
        <w:tc>
          <w:tcPr>
            <w:tcW w:w="1432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_____________ _____________</w:t>
            </w:r>
          </w:p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>
        <w:trPr>
          <w:trHeight w:hRule="exact" w:val="138"/>
        </w:trPr>
        <w:tc>
          <w:tcPr>
            <w:tcW w:w="2411" w:type="dxa"/>
          </w:tcPr>
          <w:p w:rsidR="00C761C2" w:rsidRDefault="00C761C2"/>
        </w:tc>
        <w:tc>
          <w:tcPr>
            <w:tcW w:w="1419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>
        <w:trPr>
          <w:trHeight w:hRule="exact" w:val="416"/>
        </w:trPr>
        <w:tc>
          <w:tcPr>
            <w:tcW w:w="5401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Рецензент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(ы):</w:t>
            </w:r>
          </w:p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наличии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19"/>
                <w:szCs w:val="19"/>
              </w:rPr>
              <w:t>_________________</w:t>
            </w:r>
          </w:p>
        </w:tc>
      </w:tr>
      <w:tr w:rsidR="00C761C2">
        <w:trPr>
          <w:trHeight w:hRule="exact" w:val="1389"/>
        </w:trPr>
        <w:tc>
          <w:tcPr>
            <w:tcW w:w="2411" w:type="dxa"/>
          </w:tcPr>
          <w:p w:rsidR="00C761C2" w:rsidRDefault="00C761C2"/>
        </w:tc>
        <w:tc>
          <w:tcPr>
            <w:tcW w:w="1419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 w:rsidRPr="00A3656B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Рабочая программа дисциплины (модуля, практики)</w:t>
            </w: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Разработка интеллектуальных и адаптивных </w:t>
            </w: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интерфейсов</w:t>
            </w:r>
          </w:p>
        </w:tc>
      </w:tr>
      <w:tr w:rsidR="00C761C2" w:rsidRPr="00A3656B">
        <w:trPr>
          <w:trHeight w:hRule="exact" w:val="277"/>
        </w:trPr>
        <w:tc>
          <w:tcPr>
            <w:tcW w:w="24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разработана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в соответствии с ФГОС ВО:</w:t>
            </w: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478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Федеральный государственный образовательный стандарт высшего образования - магистратура по направлению подготовки 09.04.04 Программная инженерия (приказ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Минобрнауки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России от 19.09.2017 г. №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932)</w:t>
            </w:r>
          </w:p>
        </w:tc>
      </w:tr>
      <w:tr w:rsidR="00C761C2" w:rsidRPr="00A3656B">
        <w:trPr>
          <w:trHeight w:hRule="exact" w:val="277"/>
        </w:trPr>
        <w:tc>
          <w:tcPr>
            <w:tcW w:w="24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составлена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на основании учебного плана:</w:t>
            </w: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09.04.04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инженерия</w:t>
            </w:r>
            <w:proofErr w:type="spellEnd"/>
          </w:p>
        </w:tc>
      </w:tr>
      <w:tr w:rsidR="00C761C2">
        <w:trPr>
          <w:trHeight w:hRule="exact" w:val="94"/>
        </w:trPr>
        <w:tc>
          <w:tcPr>
            <w:tcW w:w="2411" w:type="dxa"/>
          </w:tcPr>
          <w:p w:rsidR="00C761C2" w:rsidRDefault="00C761C2"/>
        </w:tc>
        <w:tc>
          <w:tcPr>
            <w:tcW w:w="1419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 w:rsidRPr="00A3656B">
        <w:trPr>
          <w:trHeight w:hRule="exact" w:val="277"/>
        </w:trPr>
        <w:tc>
          <w:tcPr>
            <w:tcW w:w="58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Профиль: Машинное обучение и интеллектуальный анализ данных</w:t>
            </w: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460"/>
        </w:trPr>
        <w:tc>
          <w:tcPr>
            <w:tcW w:w="24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416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утвержденного учёным советом вуза от 05.06.2019 протокол № 12.</w:t>
            </w:r>
          </w:p>
        </w:tc>
      </w:tr>
      <w:tr w:rsidR="00C761C2" w:rsidRPr="00A3656B">
        <w:trPr>
          <w:trHeight w:hRule="exact" w:val="555"/>
        </w:trPr>
        <w:tc>
          <w:tcPr>
            <w:tcW w:w="24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Рабочая программа одобрена на заседании кафедры</w:t>
            </w:r>
          </w:p>
        </w:tc>
      </w:tr>
      <w:tr w:rsidR="00C761C2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Программное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обеспечение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автоматизированных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систем</w:t>
            </w:r>
            <w:proofErr w:type="spellEnd"/>
          </w:p>
        </w:tc>
      </w:tr>
      <w:tr w:rsidR="00C761C2">
        <w:trPr>
          <w:trHeight w:hRule="exact" w:val="277"/>
        </w:trPr>
        <w:tc>
          <w:tcPr>
            <w:tcW w:w="2411" w:type="dxa"/>
          </w:tcPr>
          <w:p w:rsidR="00C761C2" w:rsidRDefault="00C761C2"/>
        </w:tc>
        <w:tc>
          <w:tcPr>
            <w:tcW w:w="1419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2552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</w:tr>
      <w:tr w:rsidR="00C761C2" w:rsidRPr="00A3656B">
        <w:trPr>
          <w:trHeight w:hRule="exact" w:val="69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Протокол от __ __________ 2019 г.  №  __</w:t>
            </w:r>
          </w:p>
          <w:p w:rsidR="00C761C2" w:rsidRPr="00A3656B" w:rsidRDefault="00C761C2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Зав. кафедрой Орлова Юлия Александровна _____________</w:t>
            </w:r>
          </w:p>
        </w:tc>
      </w:tr>
      <w:tr w:rsidR="00C761C2" w:rsidRPr="00A3656B">
        <w:trPr>
          <w:trHeight w:hRule="exact" w:val="277"/>
        </w:trPr>
        <w:tc>
          <w:tcPr>
            <w:tcW w:w="241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41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8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1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55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972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СОГЛАСОВАНО:</w:t>
            </w:r>
          </w:p>
          <w:p w:rsidR="00C761C2" w:rsidRDefault="00C761C2">
            <w:pPr>
              <w:spacing w:after="0" w:line="240" w:lineRule="auto"/>
              <w:rPr>
                <w:sz w:val="19"/>
                <w:szCs w:val="19"/>
              </w:rPr>
            </w:pPr>
          </w:p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Председатель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НМС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____________/</w:t>
            </w:r>
          </w:p>
        </w:tc>
      </w:tr>
      <w:tr w:rsidR="00C761C2" w:rsidRPr="00A3656B">
        <w:trPr>
          <w:trHeight w:hRule="exact" w:val="277"/>
        </w:trPr>
        <w:tc>
          <w:tcPr>
            <w:tcW w:w="10788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Протокол заседания НМС от                 __ __________ 2019 г. №__</w:t>
            </w:r>
          </w:p>
        </w:tc>
      </w:tr>
    </w:tbl>
    <w:p w:rsidR="00C761C2" w:rsidRPr="00A3656B" w:rsidRDefault="00A3656B">
      <w:pPr>
        <w:rPr>
          <w:sz w:val="0"/>
          <w:szCs w:val="0"/>
          <w:lang w:val="ru-RU"/>
        </w:rPr>
      </w:pPr>
      <w:r w:rsidRPr="00A3656B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4"/>
        <w:gridCol w:w="1793"/>
        <w:gridCol w:w="1096"/>
        <w:gridCol w:w="3446"/>
        <w:gridCol w:w="264"/>
        <w:gridCol w:w="3183"/>
      </w:tblGrid>
      <w:tr w:rsidR="00C761C2">
        <w:trPr>
          <w:trHeight w:hRule="exact" w:val="277"/>
        </w:trPr>
        <w:tc>
          <w:tcPr>
            <w:tcW w:w="4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98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834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ЛИСТ АКТУАЛИЗАЦИИ РАБОЧЕЙ ПРОГРАММЫ</w:t>
            </w:r>
          </w:p>
        </w:tc>
        <w:tc>
          <w:tcPr>
            <w:tcW w:w="284" w:type="dxa"/>
          </w:tcPr>
          <w:p w:rsidR="00C761C2" w:rsidRDefault="00C761C2"/>
        </w:tc>
        <w:tc>
          <w:tcPr>
            <w:tcW w:w="3261" w:type="dxa"/>
          </w:tcPr>
          <w:p w:rsidR="00C761C2" w:rsidRDefault="00C761C2"/>
        </w:tc>
      </w:tr>
      <w:tr w:rsidR="00C761C2">
        <w:trPr>
          <w:trHeight w:hRule="exact" w:val="138"/>
        </w:trPr>
        <w:tc>
          <w:tcPr>
            <w:tcW w:w="426" w:type="dxa"/>
          </w:tcPr>
          <w:p w:rsidR="00C761C2" w:rsidRDefault="00C761C2"/>
        </w:tc>
        <w:tc>
          <w:tcPr>
            <w:tcW w:w="1986" w:type="dxa"/>
          </w:tcPr>
          <w:p w:rsidR="00C761C2" w:rsidRDefault="00C761C2"/>
        </w:tc>
        <w:tc>
          <w:tcPr>
            <w:tcW w:w="1134" w:type="dxa"/>
          </w:tcPr>
          <w:p w:rsidR="00C761C2" w:rsidRDefault="00C761C2"/>
        </w:tc>
        <w:tc>
          <w:tcPr>
            <w:tcW w:w="3687" w:type="dxa"/>
          </w:tcPr>
          <w:p w:rsidR="00C761C2" w:rsidRDefault="00C761C2"/>
        </w:tc>
        <w:tc>
          <w:tcPr>
            <w:tcW w:w="284" w:type="dxa"/>
          </w:tcPr>
          <w:p w:rsidR="00C761C2" w:rsidRDefault="00C761C2"/>
        </w:tc>
        <w:tc>
          <w:tcPr>
            <w:tcW w:w="3261" w:type="dxa"/>
          </w:tcPr>
          <w:p w:rsidR="00C761C2" w:rsidRDefault="00C761C2"/>
        </w:tc>
      </w:tr>
      <w:tr w:rsidR="00C761C2" w:rsidRPr="00A3656B">
        <w:trPr>
          <w:trHeight w:hRule="exact" w:val="694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Default="00A365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</w:t>
            </w:r>
          </w:p>
          <w:p w:rsidR="00C761C2" w:rsidRDefault="00A3656B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Виды дополнений и изменений</w:t>
            </w:r>
          </w:p>
          <w:p w:rsidR="00C761C2" w:rsidRPr="00A3656B" w:rsidRDefault="00A3656B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(или иная информация)</w:t>
            </w:r>
          </w:p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Дата и номер протокола заседания кафедры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Визирование актуализации </w:t>
            </w: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РПД председателем НМС факультета</w:t>
            </w:r>
          </w:p>
        </w:tc>
      </w:tr>
      <w:tr w:rsidR="00C761C2" w:rsidRPr="00A3656B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Рабочая программа пересмотрена, обсуждена и одобрена для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2020-2021 учебном году на заседании кафедры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C761C2" w:rsidRPr="00A3656B" w:rsidRDefault="00C761C2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761C2" w:rsidRDefault="00A3656B">
            <w:pPr>
              <w:spacing w:after="0" w:line="240" w:lineRule="auto"/>
              <w:rPr>
                <w:sz w:val="18"/>
                <w:szCs w:val="18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2020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Зав. </w:t>
            </w: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кафедрой 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C761C2" w:rsidRPr="00A3656B" w:rsidRDefault="00C761C2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2020 г. №__</w:t>
            </w:r>
          </w:p>
        </w:tc>
      </w:tr>
      <w:tr w:rsidR="00C761C2" w:rsidRPr="00A3656B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Рабочая программа пересмотрена, обсуждена и одобрена для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исполнения в 2021-2022 учебном году на </w:t>
            </w: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заседании кафедры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C761C2" w:rsidRPr="00A3656B" w:rsidRDefault="00C761C2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761C2" w:rsidRDefault="00A3656B">
            <w:pPr>
              <w:spacing w:after="0" w:line="240" w:lineRule="auto"/>
              <w:rPr>
                <w:sz w:val="18"/>
                <w:szCs w:val="18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2021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Зав. кафедрой Орлова Юлия 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C761C2" w:rsidRPr="00A3656B" w:rsidRDefault="00C761C2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заседания НМС от __ __________ </w:t>
            </w: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2021 г. №__</w:t>
            </w:r>
          </w:p>
        </w:tc>
      </w:tr>
      <w:tr w:rsidR="00C761C2" w:rsidRPr="00A3656B">
        <w:trPr>
          <w:trHeight w:hRule="exact" w:val="2917"/>
        </w:trPr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</w:t>
            </w:r>
          </w:p>
        </w:tc>
        <w:tc>
          <w:tcPr>
            <w:tcW w:w="3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3983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Рабочая программа пересмотрена, обсуждена и одобрена для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исполнения в 2022-2023 учебном году на заседании кафедры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Программное обеспечение автоматизированных систем</w:t>
            </w:r>
          </w:p>
          <w:p w:rsidR="00C761C2" w:rsidRPr="00A3656B" w:rsidRDefault="00C761C2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761C2" w:rsidRDefault="00A3656B">
            <w:pPr>
              <w:spacing w:after="0" w:line="240" w:lineRule="auto"/>
              <w:rPr>
                <w:sz w:val="18"/>
                <w:szCs w:val="18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Протокол от  __ __________ 2022 г. 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№  __</w:t>
            </w: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Зав. кафедрой Орлова Юлия </w:t>
            </w: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Александровна _________________</w:t>
            </w:r>
          </w:p>
        </w:tc>
        <w:tc>
          <w:tcPr>
            <w:tcW w:w="3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Председатель НМС ____________/______________/</w:t>
            </w:r>
          </w:p>
          <w:p w:rsidR="00C761C2" w:rsidRPr="00A3656B" w:rsidRDefault="00C761C2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</w:p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Протокол заседания НМС от __ __________ 2022 г. №__</w:t>
            </w:r>
          </w:p>
        </w:tc>
      </w:tr>
    </w:tbl>
    <w:p w:rsidR="00C761C2" w:rsidRPr="00A3656B" w:rsidRDefault="00A3656B">
      <w:pPr>
        <w:rPr>
          <w:sz w:val="0"/>
          <w:szCs w:val="0"/>
          <w:lang w:val="ru-RU"/>
        </w:rPr>
      </w:pPr>
      <w:r w:rsidRPr="00A3656B">
        <w:rPr>
          <w:lang w:val="ru-RU"/>
        </w:rPr>
        <w:br w:type="page"/>
      </w:r>
    </w:p>
    <w:tbl>
      <w:tblPr>
        <w:tblW w:w="10294" w:type="dxa"/>
        <w:tblCellMar>
          <w:left w:w="0" w:type="dxa"/>
          <w:right w:w="0" w:type="dxa"/>
        </w:tblCellMar>
        <w:tblLook w:val="04A0"/>
      </w:tblPr>
      <w:tblGrid>
        <w:gridCol w:w="74"/>
        <w:gridCol w:w="751"/>
        <w:gridCol w:w="2071"/>
        <w:gridCol w:w="1808"/>
        <w:gridCol w:w="4626"/>
        <w:gridCol w:w="944"/>
        <w:gridCol w:w="20"/>
      </w:tblGrid>
      <w:tr w:rsidR="00C761C2" w:rsidTr="00A3656B">
        <w:trPr>
          <w:gridAfter w:val="1"/>
          <w:wAfter w:w="20" w:type="dxa"/>
          <w:trHeight w:hRule="exact" w:val="416"/>
        </w:trPr>
        <w:tc>
          <w:tcPr>
            <w:tcW w:w="4704" w:type="dxa"/>
            <w:gridSpan w:val="4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4626" w:type="dxa"/>
          </w:tcPr>
          <w:p w:rsidR="00C761C2" w:rsidRDefault="00C761C2"/>
        </w:tc>
        <w:tc>
          <w:tcPr>
            <w:tcW w:w="944" w:type="dxa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4</w:t>
            </w:r>
          </w:p>
        </w:tc>
      </w:tr>
      <w:tr w:rsidR="00C761C2" w:rsidTr="00A3656B">
        <w:trPr>
          <w:trHeight w:hRule="exact" w:val="138"/>
        </w:trPr>
        <w:tc>
          <w:tcPr>
            <w:tcW w:w="74" w:type="dxa"/>
          </w:tcPr>
          <w:p w:rsidR="00C761C2" w:rsidRDefault="00C761C2"/>
        </w:tc>
        <w:tc>
          <w:tcPr>
            <w:tcW w:w="751" w:type="dxa"/>
          </w:tcPr>
          <w:p w:rsidR="00C761C2" w:rsidRDefault="00C761C2"/>
        </w:tc>
        <w:tc>
          <w:tcPr>
            <w:tcW w:w="2071" w:type="dxa"/>
          </w:tcPr>
          <w:p w:rsidR="00C761C2" w:rsidRDefault="00C761C2"/>
        </w:tc>
        <w:tc>
          <w:tcPr>
            <w:tcW w:w="1808" w:type="dxa"/>
          </w:tcPr>
          <w:p w:rsidR="00C761C2" w:rsidRDefault="00C761C2"/>
        </w:tc>
        <w:tc>
          <w:tcPr>
            <w:tcW w:w="4626" w:type="dxa"/>
          </w:tcPr>
          <w:p w:rsidR="00C761C2" w:rsidRDefault="00C761C2"/>
        </w:tc>
        <w:tc>
          <w:tcPr>
            <w:tcW w:w="944" w:type="dxa"/>
          </w:tcPr>
          <w:p w:rsidR="00C761C2" w:rsidRDefault="00C761C2"/>
        </w:tc>
        <w:tc>
          <w:tcPr>
            <w:tcW w:w="20" w:type="dxa"/>
          </w:tcPr>
          <w:p w:rsidR="00C761C2" w:rsidRDefault="00C761C2"/>
        </w:tc>
      </w:tr>
      <w:tr w:rsidR="00C761C2" w:rsidRPr="00A3656B" w:rsidTr="00A3656B">
        <w:trPr>
          <w:trHeight w:hRule="exact" w:val="416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1. ЦЕЛИ И ЗАДАЧИ ОСВОЕНИЯ ДИСЦИПЛИНЫ (МОДУЛЯ, </w:t>
            </w: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ПРАКТИКИ).</w:t>
            </w:r>
          </w:p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ВИД, ТИП ПРАКТИКИ, СПОСОБ И ФОРМА (ФОРМЫ) ЕЕ ПРОВЕДЕНИЯ.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 w:rsidTr="00A3656B">
        <w:trPr>
          <w:trHeight w:hRule="exact" w:val="1386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Цель освоения дисциплины является: Углубление знаний в области проектирования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ui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ux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дизайн интерфейсов для разрабатываемого программного обеспечения с учетом предметной области,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построения современных интерфейсов, их элементов и эргономических 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показателей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влияющих на работоспособность операторов с новым программным обеспечением. Развитие и совершенствование у студентов умений и навыков разработки эффективных пользовательских интер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фейсов интерактивных компьютерных систем, удовлетворяющих потребностям пользователя.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Основными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задачами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дисциплины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являются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</w:t>
            </w:r>
          </w:p>
        </w:tc>
        <w:tc>
          <w:tcPr>
            <w:tcW w:w="20" w:type="dxa"/>
          </w:tcPr>
          <w:p w:rsidR="00C761C2" w:rsidRDefault="00C761C2"/>
        </w:tc>
      </w:tr>
      <w:tr w:rsidR="00C761C2" w:rsidRPr="00A3656B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 изучение тенденций развития пользовательских интерфейсов;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 w:rsidTr="00A3656B">
        <w:trPr>
          <w:trHeight w:hRule="exact" w:val="50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- изучение компьютерных технологий и методов повышения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полезности разрабатываемых и используемых программных систем;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 изучение особенностей восприятия информации человеком;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 изучение строительных блоков дизайна интерфейсов;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изучение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дизайна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взаимодействия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</w:tc>
        <w:tc>
          <w:tcPr>
            <w:tcW w:w="20" w:type="dxa"/>
          </w:tcPr>
          <w:p w:rsidR="00C761C2" w:rsidRDefault="00C761C2"/>
        </w:tc>
      </w:tr>
      <w:tr w:rsidR="00C761C2" w:rsidRPr="00A3656B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- изучение дизайна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UI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для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человеческого глаза;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- изучение мобильного и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кроссплатформенного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дизайна;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изучение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техник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дизайна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</w:tc>
        <w:tc>
          <w:tcPr>
            <w:tcW w:w="20" w:type="dxa"/>
          </w:tcPr>
          <w:p w:rsidR="00C761C2" w:rsidRDefault="00C761C2"/>
        </w:tc>
      </w:tr>
      <w:tr w:rsidR="00C761C2" w:rsidRPr="00A3656B" w:rsidTr="00A3656B">
        <w:trPr>
          <w:trHeight w:hRule="exact" w:val="50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- систематизация знаний о возможностях и особенностях применения различных методологий и технологий разработки и оценки интерфейсов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программных систем;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 w:rsidTr="00A3656B">
        <w:trPr>
          <w:trHeight w:hRule="exact" w:val="287"/>
        </w:trPr>
        <w:tc>
          <w:tcPr>
            <w:tcW w:w="74" w:type="dxa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02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 освоение методологии проектирования интерфейсов программных систем, ориентированных на пользователя.</w:t>
            </w: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 w:rsidTr="00A3656B">
        <w:trPr>
          <w:trHeight w:hRule="exact" w:val="277"/>
        </w:trPr>
        <w:tc>
          <w:tcPr>
            <w:tcW w:w="74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75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071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80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462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44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 w:rsidTr="00A3656B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2. МЕСТО ДИСЦИПЛИНЫ (МОДУЛЯ, ПРАКТИКИ) В СТРУКТУРЕ ОБРАЗОВАТЕЛЬНОЙ ПРОГРАММЫ</w:t>
            </w:r>
          </w:p>
        </w:tc>
      </w:tr>
      <w:tr w:rsidR="00C761C2" w:rsidTr="00A3656B">
        <w:trPr>
          <w:gridAfter w:val="1"/>
          <w:wAfter w:w="20" w:type="dxa"/>
          <w:trHeight w:hRule="exact" w:val="277"/>
        </w:trPr>
        <w:tc>
          <w:tcPr>
            <w:tcW w:w="28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Цикл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 ОП:</w:t>
            </w:r>
          </w:p>
        </w:tc>
        <w:tc>
          <w:tcPr>
            <w:tcW w:w="73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Б1.О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27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2.1</w:t>
            </w:r>
          </w:p>
        </w:tc>
        <w:tc>
          <w:tcPr>
            <w:tcW w:w="94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Требования к </w:t>
            </w: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предварительной подготовке обучающегося:</w:t>
            </w:r>
          </w:p>
        </w:tc>
      </w:tr>
      <w:tr w:rsidR="00C761C2" w:rsidTr="00A3656B">
        <w:trPr>
          <w:gridAfter w:val="1"/>
          <w:wAfter w:w="20" w:type="dxa"/>
          <w:trHeight w:hRule="exact" w:val="279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2.1.1</w:t>
            </w:r>
          </w:p>
        </w:tc>
        <w:tc>
          <w:tcPr>
            <w:tcW w:w="94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Анализ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визуализация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данных</w:t>
            </w:r>
            <w:proofErr w:type="spellEnd"/>
          </w:p>
        </w:tc>
      </w:tr>
      <w:tr w:rsidR="00C761C2" w:rsidRPr="00A3656B" w:rsidTr="00A3656B">
        <w:trPr>
          <w:gridAfter w:val="1"/>
          <w:wAfter w:w="20" w:type="dxa"/>
          <w:trHeight w:hRule="exact" w:val="50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2.2</w:t>
            </w:r>
          </w:p>
        </w:tc>
        <w:tc>
          <w:tcPr>
            <w:tcW w:w="94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 w:rsidR="00C761C2" w:rsidTr="00A3656B">
        <w:trPr>
          <w:gridAfter w:val="1"/>
          <w:wAfter w:w="20" w:type="dxa"/>
          <w:trHeight w:hRule="exact" w:val="28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2.2.1</w:t>
            </w:r>
          </w:p>
        </w:tc>
        <w:tc>
          <w:tcPr>
            <w:tcW w:w="94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Мобильные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встраиваемые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системы</w:t>
            </w:r>
            <w:proofErr w:type="spellEnd"/>
          </w:p>
        </w:tc>
      </w:tr>
      <w:tr w:rsidR="00C761C2" w:rsidRPr="00A3656B" w:rsidTr="00A3656B">
        <w:trPr>
          <w:gridAfter w:val="1"/>
          <w:wAfter w:w="20" w:type="dxa"/>
          <w:trHeight w:hRule="exact" w:val="28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2.2.2</w:t>
            </w:r>
          </w:p>
        </w:tc>
        <w:tc>
          <w:tcPr>
            <w:tcW w:w="94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Производственная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практика: Научно-исследовательская работа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287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2.2.3</w:t>
            </w:r>
          </w:p>
        </w:tc>
        <w:tc>
          <w:tcPr>
            <w:tcW w:w="94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Выполнение и защита выпускной квалификационной работы</w:t>
            </w:r>
          </w:p>
        </w:tc>
      </w:tr>
      <w:tr w:rsidR="00C761C2" w:rsidTr="00A3656B">
        <w:trPr>
          <w:gridAfter w:val="1"/>
          <w:wAfter w:w="20" w:type="dxa"/>
          <w:trHeight w:hRule="exact" w:val="279"/>
        </w:trPr>
        <w:tc>
          <w:tcPr>
            <w:tcW w:w="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2.2.4</w:t>
            </w:r>
          </w:p>
        </w:tc>
        <w:tc>
          <w:tcPr>
            <w:tcW w:w="94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Производственная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практика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Преддипломная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практика</w:t>
            </w:r>
            <w:proofErr w:type="spellEnd"/>
          </w:p>
        </w:tc>
      </w:tr>
      <w:tr w:rsidR="00C761C2" w:rsidRPr="00A3656B" w:rsidTr="00A3656B">
        <w:trPr>
          <w:gridAfter w:val="1"/>
          <w:wAfter w:w="20" w:type="dxa"/>
          <w:trHeight w:hRule="exact" w:val="555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3. КОМПЕТЕНЦИИ ОБУЧАЮЩЕГОСЯ, ФОРМИРУЕМЫЕ В РЕЗУЛЬТАТЕ ОСВОЕНИЯ ДИСЦИПЛИНЫ (МОДУЛЯ, ПРАКТИКИ)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ОПК-2: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задач;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ОПК-2.1: Знать современные интеллектуальные технологии для решения </w:t>
            </w: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профессиональных задач.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Результаты обучения: Знать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восременные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интеллектуальные технологии для решения профессиональных задач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ОПК-2.2: Уметь обосновывать выбор современных интеллектуальных технологий и программной среды при разработке оригинальных програ</w:t>
            </w: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ммных средств для решения профессиональных задач.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Уметь обосновывать выбор современных интеллектуальных технологий при разработке оригинальных программных средств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 xml:space="preserve">ОПК-2.3: Иметь навыки разработки оригинальных программных средств, в </w:t>
            </w: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том числе с использованием современных интеллектуальных технологий, для решения профессиональных задач.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Результаты обучения: Иметь навыки разработки оригинальных программных средств с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использоавнием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современных интеллектуальных технологий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ОПК-8: Способен</w:t>
            </w: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 осуществлять эффективное управление разработкой программных средств и проектов.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ОПК-8.1: Знает методы эффективного управления разработкой программных средств и проектов.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697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Результаты обучения: студент имеет навыки управления своей познавательной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здоровьесберегающих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подходов и методик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ОПК-8.2: Умеет применять эффективное управление разработкой прогр</w:t>
            </w: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аммных средств и проектов.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студент умеет типовые программные решения, ориентированные на выполнение научных, проектных и технологических задач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277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i/>
                <w:color w:val="000000"/>
                <w:sz w:val="19"/>
                <w:szCs w:val="19"/>
                <w:lang w:val="ru-RU"/>
              </w:rPr>
              <w:t>ОПК-8.3: Имеет навыки эффективного управления разработкой программных средств и проектов.</w:t>
            </w:r>
          </w:p>
        </w:tc>
      </w:tr>
      <w:tr w:rsidR="00C761C2" w:rsidRPr="00A3656B" w:rsidTr="00A3656B">
        <w:trPr>
          <w:gridAfter w:val="1"/>
          <w:wAfter w:w="20" w:type="dxa"/>
          <w:trHeight w:hRule="exact" w:val="478"/>
        </w:trPr>
        <w:tc>
          <w:tcPr>
            <w:tcW w:w="1027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Результаты обучения: студент имеет навыки эффективного управления версиями и релизами программного продукта, навыками поддержки целостности конфигурации в течение жизненного цикла программного проекта</w:t>
            </w:r>
          </w:p>
        </w:tc>
      </w:tr>
    </w:tbl>
    <w:p w:rsidR="00C761C2" w:rsidRPr="00A3656B" w:rsidRDefault="00A3656B">
      <w:pPr>
        <w:rPr>
          <w:sz w:val="0"/>
          <w:szCs w:val="0"/>
          <w:lang w:val="ru-RU"/>
        </w:rPr>
      </w:pPr>
      <w:r w:rsidRPr="00A3656B">
        <w:rPr>
          <w:lang w:val="ru-RU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07"/>
        <w:gridCol w:w="3642"/>
        <w:gridCol w:w="2585"/>
        <w:gridCol w:w="977"/>
        <w:gridCol w:w="704"/>
        <w:gridCol w:w="393"/>
        <w:gridCol w:w="819"/>
        <w:gridCol w:w="147"/>
      </w:tblGrid>
      <w:tr w:rsidR="00C761C2">
        <w:trPr>
          <w:trHeight w:hRule="exact" w:val="416"/>
        </w:trPr>
        <w:tc>
          <w:tcPr>
            <w:tcW w:w="4692" w:type="dxa"/>
            <w:gridSpan w:val="2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>УП: Ucheb_plan_09.04.04_A_MOiIAD_O_NOR_FEVT_POAS_20</w:t>
            </w: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 xml:space="preserve">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978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1007" w:type="dxa"/>
            <w:gridSpan w:val="2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5</w:t>
            </w:r>
          </w:p>
        </w:tc>
      </w:tr>
      <w:tr w:rsidR="00C761C2" w:rsidRPr="00A3656B">
        <w:trPr>
          <w:trHeight w:hRule="exact" w:val="277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4. СТРУКТУРА И СОДЕРЖАНИЕ ДИСЦИПЛИНЫ (МОДУЛЯ, ПРАКТИКИ)</w:t>
            </w:r>
          </w:p>
        </w:tc>
      </w:tr>
      <w:tr w:rsidR="00C761C2">
        <w:trPr>
          <w:trHeight w:hRule="exact" w:val="416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Код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занятия</w:t>
            </w:r>
            <w:proofErr w:type="spellEnd"/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Наименование разделов и тем /вид занятия/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Семестр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Курс</w:t>
            </w:r>
            <w:proofErr w:type="spellEnd"/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Часов</w:t>
            </w:r>
            <w:proofErr w:type="spellEnd"/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Форма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контроля</w:t>
            </w:r>
            <w:proofErr w:type="spellEnd"/>
          </w:p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1.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Обучение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Определение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требований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5 строительных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блоков дизайна интерфейсов.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Дизайн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взаимодействия:работа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с текстом, визуальным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рядоми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пространством, овладение временем, отзывчивостью и поведением.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Подготовка к лабораторной работе: Планирование и проектирование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поведения; Модели реализации и ментальные модели. /Ср/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1.1.4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Лабораторная работа №1 - Определение требований: определить идею для проектирования интерфейса, произвести анализ конкурентов. /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Модели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пользователей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Дизайн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UI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для человеческого глаза: цвет, пространство, контраст,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паттерны просмотра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контента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типографика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Дизайн для идеального экрана.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69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Подготовка к лабораторной работе: Модели пользователей; Персонажи; Цели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моделирования; Разработка персонажей; Модели моделирования пользователей и их окружение. /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1.2.4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Лабораторная работа №2 - Модели пользователей: персонажи и цели. /</w:t>
            </w:r>
            <w:proofErr w:type="spellStart"/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</w:t>
            </w:r>
            <w:proofErr w:type="spellEnd"/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Основы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проектирования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Мобильный и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кроссплатформенный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дизайн,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основнные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тренды мобильного дизайна.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Элегантные техники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Веб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дизайна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UI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:Плоский дизайн и цвет,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,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оновные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тренды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WEB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дизайна.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Подготовка к лабораторной работе: Сценарии проектирования; Выработка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требований с использованием персонажей и сценариев. /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1.3.4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Лабораторная работа №3 - Основы проектирования: сценарии и требования. /</w:t>
            </w:r>
            <w:proofErr w:type="spellStart"/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</w:t>
            </w:r>
            <w:proofErr w:type="spellEnd"/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Проектирование облика и поведения. /Тема/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Дизайн взаимодействия и сложная анимация.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Руководство по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мокапам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:т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ипы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мокапов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, методы и лучшие практики. /Лек/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91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Подготовка к лабораторной работе: Общая инфраструктура и детализация; Создание качественного интерфейса, основные принципы и шаблоны; Техническая платформа и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тип интерфейса; Проверка результата проектирования. /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Ср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44,75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1.4.4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Лабораторная работа №4 - Проектирование облика и поведения: разработка прототипа интерфейса,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юзабилити-тестирование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</w:t>
            </w:r>
            <w:proofErr w:type="spellStart"/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</w:t>
            </w:r>
            <w:proofErr w:type="spellEnd"/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91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1.4.5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Курсовой проект: Разработка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декстоп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WEB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или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мобильного пользовательского интерфейса для заданной предметной области с использованием специализированных сре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дств пр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оектировки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юзабилити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 /КП/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Раздел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2.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Промежуточная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сессия</w:t>
            </w:r>
            <w:proofErr w:type="spellEnd"/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Аттестация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2.1.1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Подготовка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зачету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20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2.1.2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3ачет 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Зачёт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277"/>
        </w:trPr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2.1.3</w:t>
            </w:r>
          </w:p>
        </w:tc>
        <w:tc>
          <w:tcPr>
            <w:tcW w:w="66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Контактная работа с ППС /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КоРа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0,25</w:t>
            </w:r>
          </w:p>
        </w:tc>
        <w:tc>
          <w:tcPr>
            <w:tcW w:w="14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138"/>
        </w:trPr>
        <w:tc>
          <w:tcPr>
            <w:tcW w:w="993" w:type="dxa"/>
          </w:tcPr>
          <w:p w:rsidR="00C761C2" w:rsidRDefault="00C761C2"/>
        </w:tc>
        <w:tc>
          <w:tcPr>
            <w:tcW w:w="3687" w:type="dxa"/>
          </w:tcPr>
          <w:p w:rsidR="00C761C2" w:rsidRDefault="00C761C2"/>
        </w:tc>
        <w:tc>
          <w:tcPr>
            <w:tcW w:w="2978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</w:tr>
      <w:tr w:rsidR="00C761C2" w:rsidRPr="00A3656B">
        <w:trPr>
          <w:trHeight w:hRule="exact" w:val="416"/>
        </w:trPr>
        <w:tc>
          <w:tcPr>
            <w:tcW w:w="10646" w:type="dxa"/>
            <w:gridSpan w:val="7"/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Примечание. Формы контроля: Эк – экзамен, 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К-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контрольная работа, Ко- контрольный опрос,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З-зачет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>ОП-отчет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8"/>
                <w:szCs w:val="18"/>
                <w:lang w:val="ru-RU"/>
              </w:rPr>
              <w:t xml:space="preserve"> по практике.</w:t>
            </w:r>
          </w:p>
        </w:tc>
        <w:tc>
          <w:tcPr>
            <w:tcW w:w="14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416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5. ФОНД ОЦЕНОЧНЫХ СРЕДСТВ</w:t>
            </w:r>
          </w:p>
        </w:tc>
      </w:tr>
      <w:tr w:rsidR="00C761C2">
        <w:trPr>
          <w:trHeight w:hRule="exact" w:val="138"/>
        </w:trPr>
        <w:tc>
          <w:tcPr>
            <w:tcW w:w="993" w:type="dxa"/>
          </w:tcPr>
          <w:p w:rsidR="00C761C2" w:rsidRDefault="00C761C2"/>
        </w:tc>
        <w:tc>
          <w:tcPr>
            <w:tcW w:w="3687" w:type="dxa"/>
          </w:tcPr>
          <w:p w:rsidR="00C761C2" w:rsidRDefault="00C761C2"/>
        </w:tc>
        <w:tc>
          <w:tcPr>
            <w:tcW w:w="2978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</w:tr>
      <w:tr w:rsidR="00C761C2">
        <w:trPr>
          <w:trHeight w:hRule="exact" w:val="694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both"/>
              <w:rPr>
                <w:sz w:val="19"/>
                <w:szCs w:val="19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Оценочные средства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планируемых результатов обучения представлены в виде фондов оценочных средств (ФОС), разработанных в соответствии с локальным нормативным актом университета.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ФОС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представлен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Приложении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рабочей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программе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</w:tr>
      <w:tr w:rsidR="00C761C2">
        <w:trPr>
          <w:trHeight w:hRule="exact" w:val="138"/>
        </w:trPr>
        <w:tc>
          <w:tcPr>
            <w:tcW w:w="993" w:type="dxa"/>
          </w:tcPr>
          <w:p w:rsidR="00C761C2" w:rsidRDefault="00C761C2"/>
        </w:tc>
        <w:tc>
          <w:tcPr>
            <w:tcW w:w="3687" w:type="dxa"/>
          </w:tcPr>
          <w:p w:rsidR="00C761C2" w:rsidRDefault="00C761C2"/>
        </w:tc>
        <w:tc>
          <w:tcPr>
            <w:tcW w:w="2978" w:type="dxa"/>
          </w:tcPr>
          <w:p w:rsidR="00C761C2" w:rsidRDefault="00C761C2"/>
        </w:tc>
        <w:tc>
          <w:tcPr>
            <w:tcW w:w="993" w:type="dxa"/>
          </w:tcPr>
          <w:p w:rsidR="00C761C2" w:rsidRDefault="00C761C2"/>
        </w:tc>
        <w:tc>
          <w:tcPr>
            <w:tcW w:w="710" w:type="dxa"/>
          </w:tcPr>
          <w:p w:rsidR="00C761C2" w:rsidRDefault="00C761C2"/>
        </w:tc>
        <w:tc>
          <w:tcPr>
            <w:tcW w:w="426" w:type="dxa"/>
          </w:tcPr>
          <w:p w:rsidR="00C761C2" w:rsidRDefault="00C761C2"/>
        </w:tc>
        <w:tc>
          <w:tcPr>
            <w:tcW w:w="852" w:type="dxa"/>
          </w:tcPr>
          <w:p w:rsidR="00C761C2" w:rsidRDefault="00C761C2"/>
        </w:tc>
        <w:tc>
          <w:tcPr>
            <w:tcW w:w="143" w:type="dxa"/>
          </w:tcPr>
          <w:p w:rsidR="00C761C2" w:rsidRDefault="00C761C2"/>
        </w:tc>
      </w:tr>
      <w:tr w:rsidR="00C761C2" w:rsidRPr="00A3656B">
        <w:trPr>
          <w:trHeight w:hRule="exact" w:val="416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6. УЧЕБНО-МЕТОДИЧЕСКОЕ И </w:t>
            </w: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ИНФОРМАЦИОННОЕ ОБЕСПЕЧЕНИЕ ДИСЦИПЛИНЫ (МОДУЛЯ, ПРАКТИКИ)</w:t>
            </w:r>
          </w:p>
        </w:tc>
      </w:tr>
      <w:tr w:rsidR="00C761C2">
        <w:trPr>
          <w:trHeight w:hRule="exact" w:val="277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6.1.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Рекомендуемая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литература</w:t>
            </w:r>
            <w:proofErr w:type="spellEnd"/>
          </w:p>
        </w:tc>
      </w:tr>
      <w:tr w:rsidR="00C761C2">
        <w:trPr>
          <w:trHeight w:hRule="exact" w:val="416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6.1.</w:t>
            </w:r>
          </w:p>
        </w:tc>
      </w:tr>
    </w:tbl>
    <w:p w:rsidR="00C761C2" w:rsidRDefault="00A3656B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3"/>
        <w:gridCol w:w="58"/>
        <w:gridCol w:w="1941"/>
        <w:gridCol w:w="1957"/>
        <w:gridCol w:w="1954"/>
        <w:gridCol w:w="1642"/>
        <w:gridCol w:w="1041"/>
        <w:gridCol w:w="958"/>
      </w:tblGrid>
      <w:tr w:rsidR="00C761C2">
        <w:trPr>
          <w:trHeight w:hRule="exact" w:val="416"/>
        </w:trPr>
        <w:tc>
          <w:tcPr>
            <w:tcW w:w="4692" w:type="dxa"/>
            <w:gridSpan w:val="4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2269" w:type="dxa"/>
          </w:tcPr>
          <w:p w:rsidR="00C761C2" w:rsidRDefault="00C761C2"/>
        </w:tc>
        <w:tc>
          <w:tcPr>
            <w:tcW w:w="1702" w:type="dxa"/>
          </w:tcPr>
          <w:p w:rsidR="00C761C2" w:rsidRDefault="00C761C2"/>
        </w:tc>
        <w:tc>
          <w:tcPr>
            <w:tcW w:w="1135" w:type="dxa"/>
          </w:tcPr>
          <w:p w:rsidR="00C761C2" w:rsidRDefault="00C761C2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6</w:t>
            </w:r>
          </w:p>
        </w:tc>
      </w:tr>
      <w:tr w:rsidR="00C761C2">
        <w:trPr>
          <w:trHeight w:hRule="exact" w:val="27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  <w:tc>
          <w:tcPr>
            <w:tcW w:w="1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Авторы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составители</w:t>
            </w:r>
            <w:proofErr w:type="spellEnd"/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Заглавие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Издательство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год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21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Электронный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адрес</w:t>
            </w:r>
            <w:proofErr w:type="spellEnd"/>
          </w:p>
        </w:tc>
      </w:tr>
      <w:tr w:rsidR="00C761C2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Л.1</w:t>
            </w:r>
          </w:p>
        </w:tc>
        <w:tc>
          <w:tcPr>
            <w:tcW w:w="1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Коутс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Р.,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Влейминк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И., Шаньгин В. Ф.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Интерфейс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Человек-компьютер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"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М.: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Мир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1990</w:t>
            </w:r>
          </w:p>
        </w:tc>
        <w:tc>
          <w:tcPr>
            <w:tcW w:w="21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 w:rsidRPr="00A3656B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Л.2</w:t>
            </w:r>
          </w:p>
        </w:tc>
        <w:tc>
          <w:tcPr>
            <w:tcW w:w="1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Мандел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Т.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Разработка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пользовательского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интерфейса</w:t>
            </w:r>
            <w:proofErr w:type="spellEnd"/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М.: Изд-во "ДМ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К-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Пресс", 2001</w:t>
            </w:r>
          </w:p>
        </w:tc>
        <w:tc>
          <w:tcPr>
            <w:tcW w:w="21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>
        <w:trPr>
          <w:trHeight w:hRule="exact" w:val="69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Л.3</w:t>
            </w:r>
          </w:p>
        </w:tc>
        <w:tc>
          <w:tcPr>
            <w:tcW w:w="1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Рыбанов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А. А.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Метрики оценки качества пользовательского интерфейса: учеб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особие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Волжский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ВПИ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филиал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ВолгГТУ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2016</w:t>
            </w:r>
          </w:p>
        </w:tc>
        <w:tc>
          <w:tcPr>
            <w:tcW w:w="21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69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Л.4</w:t>
            </w:r>
          </w:p>
        </w:tc>
        <w:tc>
          <w:tcPr>
            <w:tcW w:w="1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Рыбанов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А. А., Свиридова О. В., Фадеева М. В.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Проектирование человеко-машинного интерфейса: учеб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особие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Волжский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 ВПИ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филиал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ВолгГТУ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2019</w:t>
            </w:r>
          </w:p>
        </w:tc>
        <w:tc>
          <w:tcPr>
            <w:tcW w:w="21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69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Л.5</w:t>
            </w:r>
          </w:p>
        </w:tc>
        <w:tc>
          <w:tcPr>
            <w:tcW w:w="1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Мячев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А. А., Степанов В. Н., Щербо В. К.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Интерфейсы систем обработки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данных: справочник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М.: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Радио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связь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1989</w:t>
            </w:r>
          </w:p>
        </w:tc>
        <w:tc>
          <w:tcPr>
            <w:tcW w:w="21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>
        <w:trPr>
          <w:trHeight w:hRule="exact" w:val="478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Л.6</w:t>
            </w:r>
          </w:p>
        </w:tc>
        <w:tc>
          <w:tcPr>
            <w:tcW w:w="19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Гультяев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А. К., Машин В. А.</w:t>
            </w:r>
          </w:p>
        </w:tc>
        <w:tc>
          <w:tcPr>
            <w:tcW w:w="4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Проектирование и дизайн пользовательского интерфейса</w:t>
            </w:r>
          </w:p>
        </w:tc>
        <w:tc>
          <w:tcPr>
            <w:tcW w:w="1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СПб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.: КОРОНА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принт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2000</w:t>
            </w:r>
          </w:p>
        </w:tc>
        <w:tc>
          <w:tcPr>
            <w:tcW w:w="214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C761C2"/>
        </w:tc>
      </w:tr>
      <w:tr w:rsidR="00C761C2" w:rsidRPr="00A3656B">
        <w:trPr>
          <w:trHeight w:hRule="exact" w:val="277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6.2. Перечень ресурсов информационно-телекоммуникационной сети "Интернет"</w:t>
            </w:r>
          </w:p>
        </w:tc>
      </w:tr>
      <w:tr w:rsidR="00C761C2">
        <w:trPr>
          <w:trHeight w:hRule="exact" w:val="277"/>
        </w:trPr>
        <w:tc>
          <w:tcPr>
            <w:tcW w:w="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Э1</w:t>
            </w:r>
          </w:p>
        </w:tc>
        <w:tc>
          <w:tcPr>
            <w:tcW w:w="1007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Основы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дизайна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интерфейсов</w:t>
            </w:r>
            <w:proofErr w:type="spellEnd"/>
          </w:p>
        </w:tc>
      </w:tr>
      <w:tr w:rsidR="00C761C2">
        <w:trPr>
          <w:trHeight w:hRule="exact" w:val="277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6.3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программного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обеспечения</w:t>
            </w:r>
            <w:proofErr w:type="spellEnd"/>
          </w:p>
        </w:tc>
      </w:tr>
      <w:tr w:rsidR="00C761C2" w:rsidRPr="00A3656B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6.3.1.1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СДО «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oodle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» — система дистанционного обучения</w:t>
            </w:r>
          </w:p>
        </w:tc>
      </w:tr>
      <w:tr w:rsidR="00C761C2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6.3.1.2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Операционная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система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Windows</w:t>
            </w:r>
          </w:p>
        </w:tc>
      </w:tr>
      <w:tr w:rsidR="00C761C2" w:rsidRPr="00A3656B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6.3.1.3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Adobe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Acrobat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Reader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DC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— бесплатное решение для просмотра файлов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PDF</w:t>
            </w:r>
          </w:p>
        </w:tc>
      </w:tr>
      <w:tr w:rsidR="00C761C2">
        <w:trPr>
          <w:trHeight w:hRule="exact" w:val="279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6.3.1.4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—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офисный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пакет</w:t>
            </w:r>
            <w:proofErr w:type="spellEnd"/>
          </w:p>
        </w:tc>
      </w:tr>
      <w:tr w:rsidR="00C761C2">
        <w:trPr>
          <w:trHeight w:hRule="exact" w:val="277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center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6.4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Перечень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информационных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справочных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  <w:t>систем</w:t>
            </w:r>
            <w:proofErr w:type="spellEnd"/>
          </w:p>
        </w:tc>
      </w:tr>
      <w:tr w:rsidR="00C761C2" w:rsidRPr="00A3656B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6.3.2.1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Библиотека (НТБ),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library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sci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nci</w:t>
            </w:r>
            <w:proofErr w:type="spellEnd"/>
          </w:p>
        </w:tc>
      </w:tr>
      <w:tr w:rsidR="00C761C2" w:rsidRPr="00A3656B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6.3.2.2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Электронная информационно-образовательная среда университета,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eos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vstu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</w:p>
        </w:tc>
      </w:tr>
      <w:tr w:rsidR="00C761C2" w:rsidRPr="00A3656B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6.3.2.3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ЭБС "Лань",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lanbook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com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</w:tr>
      <w:tr w:rsidR="00C761C2">
        <w:trPr>
          <w:trHeight w:hRule="exact" w:val="28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6.3.2.4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ЭБС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"Book.ru", https://www.book.ru/</w:t>
            </w:r>
          </w:p>
        </w:tc>
      </w:tr>
      <w:tr w:rsidR="00C761C2" w:rsidRPr="00A3656B">
        <w:trPr>
          <w:trHeight w:hRule="exact" w:val="279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6.3.2.5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Электронная библиотека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Grebennikon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",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https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://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grebennikon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ru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/</w:t>
            </w:r>
          </w:p>
        </w:tc>
      </w:tr>
      <w:tr w:rsidR="00C761C2" w:rsidRPr="00A3656B">
        <w:trPr>
          <w:trHeight w:hRule="exact" w:val="138"/>
        </w:trPr>
        <w:tc>
          <w:tcPr>
            <w:tcW w:w="71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5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92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98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26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70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135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416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7. МАТЕРИАЛЬНО-ТЕХНИЧЕСКОЕ ОБЕСПЕЧЕНИЕ ДИСЦИПЛИНЫ (МОДУЛЯ, ПРАКТИКИ) /ОБОРУДОВАНИЕ</w:t>
            </w:r>
          </w:p>
        </w:tc>
      </w:tr>
      <w:tr w:rsidR="00C761C2" w:rsidRPr="00A3656B">
        <w:trPr>
          <w:trHeight w:hRule="exact" w:val="72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7.1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Мультимедийная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учебная аудитория для проведения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занятий лекционного и семинарского типа, групповых и индивидуальных консультаций, текущего контроля и промежуточной аттестации. /Учебная доска, учебная мебель, интерактивная трибуна, видеопроектор.</w:t>
            </w:r>
          </w:p>
        </w:tc>
      </w:tr>
      <w:tr w:rsidR="00C761C2" w:rsidRPr="00A3656B">
        <w:trPr>
          <w:trHeight w:hRule="exact" w:val="50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7.2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Лаборатория информационных технологий. /Учебная мебел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ь, компьютерная техника, оснащенная программным обеспечением, доступом в Интернет и в электронную информационно-образовательную среду университета</w:t>
            </w:r>
          </w:p>
        </w:tc>
      </w:tr>
      <w:tr w:rsidR="00C761C2" w:rsidRPr="00A3656B">
        <w:trPr>
          <w:trHeight w:hRule="exact" w:val="727"/>
        </w:trPr>
        <w:tc>
          <w:tcPr>
            <w:tcW w:w="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7.3</w:t>
            </w:r>
          </w:p>
        </w:tc>
        <w:tc>
          <w:tcPr>
            <w:tcW w:w="100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Аудитория для самостоятельной работы 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обучающихся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./Учебная мебель, компьютерная техника с возможностью по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дключения к сети "Интернет" и обеспечением доступа в электронную информационно-образовательную среду университета (читальный зал информационно-библиотечного центра)</w:t>
            </w:r>
          </w:p>
        </w:tc>
      </w:tr>
      <w:tr w:rsidR="00C761C2" w:rsidRPr="00A3656B">
        <w:trPr>
          <w:trHeight w:hRule="exact" w:val="277"/>
        </w:trPr>
        <w:tc>
          <w:tcPr>
            <w:tcW w:w="710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58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92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986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2269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702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1135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61C2" w:rsidRPr="00A3656B" w:rsidRDefault="00C761C2">
            <w:pPr>
              <w:rPr>
                <w:lang w:val="ru-RU"/>
              </w:rPr>
            </w:pPr>
          </w:p>
        </w:tc>
      </w:tr>
      <w:tr w:rsidR="00C761C2" w:rsidRPr="00A3656B">
        <w:trPr>
          <w:trHeight w:hRule="exact" w:val="416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3D3D3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jc w:val="center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8. МЕТОДИЧЕСКИЕ УКАЗАНИЯ ДЛЯ </w:t>
            </w:r>
            <w:proofErr w:type="gramStart"/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ОБУЧАЮЩИХСЯ</w:t>
            </w:r>
            <w:proofErr w:type="gramEnd"/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 xml:space="preserve"> ПО ОСВОЕНИЮ ДИСЦИПЛИНЫ (МОДУЛЯ, </w:t>
            </w:r>
            <w:r w:rsidRPr="00A3656B">
              <w:rPr>
                <w:rFonts w:ascii="Times New Roman" w:hAnsi="Times New Roman" w:cs="Times New Roman"/>
                <w:b/>
                <w:color w:val="000000"/>
                <w:sz w:val="19"/>
                <w:szCs w:val="19"/>
                <w:lang w:val="ru-RU"/>
              </w:rPr>
              <w:t>ПРАКТИКИ)</w:t>
            </w:r>
          </w:p>
        </w:tc>
      </w:tr>
      <w:tr w:rsidR="00C761C2">
        <w:trPr>
          <w:trHeight w:hRule="exact" w:val="4273"/>
        </w:trPr>
        <w:tc>
          <w:tcPr>
            <w:tcW w:w="107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Организация образовательного процесса по данной дисциплине регламентируется учебным планом и расписанием учебных занятий. При формировании своей индивидуальной образовательной траектории 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обучающийся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имеет право на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перезачет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дисциплины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(переаттестации ее части), если она была освоена в процессе предшествующего обучения.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Перезачёт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(переаттестации ее части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)о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свобождает обучающегося от необходимости повторного освоения дисциплины (полностью или частично).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Учебный процесс при преподавании кур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са основывается на использовании традиционных, инновационных и информационных образовательных технологий. Традиционные образовательные технологии представлены лекциями и практическими занятиями. Инновационные образовательные технологии используются в виде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широкого применения активных и интерактивных форм проведения занятий. Информационные образовательные технологии реализуются путем активизации самостоятельной работы студентов в электронной информационной образовательной среде.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Лекционный курс предполагает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систематизированное изложение основных вопросов учебного плана. На первой лекции лектор информирует студентов о рекомендуемой литературе и электронных источниках информации по дисциплине, с указанием, какой учебник (учебное пособие) является базовым.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Практ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ические занятия представляют собой детализацию лекционного теоретического материала, проводятся в целях закрепления курса и охватывают основные разделы дисциплины.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Основной формой проведения практических занятий является решение конкретных задач, аналогичн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ые которым, будут выполнять студенты на лабораторных работах.</w:t>
            </w:r>
          </w:p>
          <w:p w:rsidR="00C761C2" w:rsidRDefault="00A3656B">
            <w:pPr>
              <w:spacing w:after="0" w:line="240" w:lineRule="auto"/>
              <w:rPr>
                <w:sz w:val="19"/>
                <w:szCs w:val="19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Лабораторные работы предполагают выполнение и отчет заданий по темам, рассмотренным на лекционных и закрепленных на практических занятиях.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Каждому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лабораторному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занятию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предшествует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самостоятель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подготовка</w:t>
            </w:r>
            <w:proofErr w:type="spellEnd"/>
          </w:p>
        </w:tc>
      </w:tr>
    </w:tbl>
    <w:p w:rsidR="00C761C2" w:rsidRDefault="00A3656B"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664"/>
        <w:gridCol w:w="4662"/>
        <w:gridCol w:w="948"/>
      </w:tblGrid>
      <w:tr w:rsidR="00C761C2">
        <w:trPr>
          <w:trHeight w:hRule="exact" w:val="416"/>
        </w:trPr>
        <w:tc>
          <w:tcPr>
            <w:tcW w:w="4692" w:type="dxa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lastRenderedPageBreak/>
              <w:t xml:space="preserve">УП: Ucheb_plan_09.04.04_A_MOiIAD_O_NOR_FEVT_POAS_2019. </w:t>
            </w:r>
            <w:proofErr w:type="spell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plx</w:t>
            </w:r>
            <w:proofErr w:type="spellEnd"/>
          </w:p>
        </w:tc>
        <w:tc>
          <w:tcPr>
            <w:tcW w:w="5104" w:type="dxa"/>
          </w:tcPr>
          <w:p w:rsidR="00C761C2" w:rsidRDefault="00C761C2"/>
        </w:tc>
        <w:tc>
          <w:tcPr>
            <w:tcW w:w="1007" w:type="dxa"/>
            <w:shd w:val="clear" w:color="C0C0C0" w:fill="FFFFFF"/>
            <w:tcMar>
              <w:left w:w="34" w:type="dxa"/>
              <w:right w:w="34" w:type="dxa"/>
            </w:tcMar>
          </w:tcPr>
          <w:p w:rsidR="00C761C2" w:rsidRDefault="00A3656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C0C0C0"/>
                <w:sz w:val="16"/>
                <w:szCs w:val="16"/>
              </w:rPr>
              <w:t>. 7</w:t>
            </w:r>
          </w:p>
        </w:tc>
      </w:tr>
      <w:tr w:rsidR="00C761C2" w:rsidRPr="00A3656B">
        <w:trPr>
          <w:trHeight w:hRule="exact" w:val="6631"/>
        </w:trPr>
        <w:tc>
          <w:tcPr>
            <w:tcW w:w="1078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студента,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включающая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: ознакомление с содержанием лабораторной работы по методическим указаниям; проработку теоретической части по лекционному материалу и учебникам,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рекомендованным в методических указаниях;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Самостоятельная работа студентов включает изучение законспектированного на лекционных занятиях материала, дополнение его с учетом рекомендованной по данной теме литературы, самостоятельную подготовку к лабораторным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работам, самостоятельное выполнение и оформление заданий контрольной работы, аналогичных выполненным на занятиях.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Перечень методических указаний для освоения дисциплины представлен в таблице 6.1.3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 течени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семестра для студентов проводятся групповые теку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щие консультации по учебной дисциплине, а также консультация перед экзаменом.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Методические рекомендации по обучению лиц с ограниченными возможностями здоровья и инвалидов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Профессорско-педагогический состав знакомится с психолого-физиологическими особенност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ями обучающихся инвалидов и лиц с ограниченными возможностями здоровья (ОВЗ), индивидуальными программами реабилитации инвалидов (при наличии). При необходимости осуществляется дополнительная поддержка преподавания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тьюторами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, психологами, социальными работ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никами, прошедшими подготовку ассистентами.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В соответствии с методическими рекомендациями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Минобрнауки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РФ (утв. 8 апреля 2014 г. </w:t>
            </w:r>
            <w:r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N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АК-44/05вн), в курсе предполагается использовать социально-активные и рефлексивные методы обучения, технологии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социокультурной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материала в различных формах: </w:t>
            </w:r>
            <w:proofErr w:type="spell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аудиальной</w:t>
            </w:r>
            <w:proofErr w:type="spell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gramStart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визуальной</w:t>
            </w:r>
            <w:proofErr w:type="gramEnd"/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, с использованием специальных технических средств и информационных систем.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Освоение дисциплины лицами с ОВЗ осуществляется с использованием средств обучения общего и специального назначения (персональног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о и коллективного использования). Материально-техническое обеспечение предусматривает приспособление аудиторий к нуждам лиц с ОВЗ (при необходимости).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Форма проведения аттестации для студентов-инвалидов устанавливается с учетом индивидуальных психофизическ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их особенностей. Для студентов с ОВЗ предусматривается доступная форма предоставления заданий оценочных средств.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Студентам с инвалидностью увеличивается время на подготовку ответов на контрольные вопросы. Для таких студентов предусматривается доступная </w:t>
            </w: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форма предоставления ответов на задания.</w:t>
            </w:r>
          </w:p>
          <w:p w:rsidR="00C761C2" w:rsidRPr="00A3656B" w:rsidRDefault="00A3656B">
            <w:pPr>
              <w:spacing w:after="0" w:line="240" w:lineRule="auto"/>
              <w:rPr>
                <w:sz w:val="19"/>
                <w:szCs w:val="19"/>
                <w:lang w:val="ru-RU"/>
              </w:rPr>
            </w:pPr>
            <w:r w:rsidRPr="00A3656B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 w:rsidR="00C761C2" w:rsidRPr="00A3656B" w:rsidRDefault="00C761C2">
      <w:pPr>
        <w:rPr>
          <w:lang w:val="ru-RU"/>
        </w:rPr>
      </w:pPr>
    </w:p>
    <w:sectPr w:rsidR="00C761C2" w:rsidRPr="00A3656B" w:rsidSect="00C761C2"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A3656B"/>
    <w:rsid w:val="00C761C2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Company/>
  <LinksUpToDate>false</LinksUpToDate>
  <CharactersWithSpaces>18505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2019-2020_Ucheb_plan_09_04_04_A_MOiIAD_O_NOR_FEVT_POAS_2019_plx_Разработка интеллектуальных и адаптивных интерфейсов</dc:title>
  <dc:creator>FastReport.NET</dc:creator>
  <cp:lastModifiedBy>Кузнецова</cp:lastModifiedBy>
  <cp:revision>3</cp:revision>
  <dcterms:created xsi:type="dcterms:W3CDTF">2021-05-13T06:53:00Z</dcterms:created>
  <dcterms:modified xsi:type="dcterms:W3CDTF">2021-05-13T06:54:00Z</dcterms:modified>
</cp:coreProperties>
</file>