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15"/>
        <w:gridCol w:w="836"/>
        <w:gridCol w:w="567"/>
        <w:gridCol w:w="425"/>
        <w:gridCol w:w="353"/>
        <w:gridCol w:w="72"/>
        <w:gridCol w:w="142"/>
        <w:gridCol w:w="15"/>
        <w:gridCol w:w="250"/>
        <w:gridCol w:w="832"/>
        <w:gridCol w:w="832"/>
        <w:gridCol w:w="832"/>
        <w:gridCol w:w="216"/>
        <w:gridCol w:w="315"/>
        <w:gridCol w:w="394"/>
        <w:gridCol w:w="1559"/>
        <w:gridCol w:w="315"/>
        <w:gridCol w:w="142"/>
        <w:gridCol w:w="819"/>
        <w:gridCol w:w="142"/>
        <w:gridCol w:w="142"/>
        <w:gridCol w:w="457"/>
        <w:gridCol w:w="110"/>
      </w:tblGrid>
      <w:tr>
        <w:trPr>
          <w:trHeight w:hRule="exact" w:val="138.915"/>
        </w:trPr>
        <w:tc>
          <w:tcPr>
            <w:tcW w:w="1290.75" w:type="dxa"/>
            <w:gridSpan w:val="3"/>
            <w:tcBorders>
</w:tcBorders>
            <w:vMerge w:val="restart"/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810000" cy="81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3"/>
        </w:trPr>
        <w:tc>
          <w:tcPr>
            <w:tcW w:w="1290.75" w:type="dxa"/>
            <w:gridSpan w:val="3"/>
            <w:tcBorders>
</w:tcBorders>
            <w:vMerge/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8378.25" w:type="dxa"/>
            <w:gridSpan w:val="2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138.915"/>
        </w:trPr>
        <w:tc>
          <w:tcPr>
            <w:tcW w:w="1290.75" w:type="dxa"/>
            <w:gridSpan w:val="3"/>
            <w:tcBorders>
</w:tcBorders>
            <w:vMerge/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694.5751"/>
        </w:trPr>
        <w:tc>
          <w:tcPr>
            <w:tcW w:w="1290.75" w:type="dxa"/>
            <w:gridSpan w:val="3"/>
            <w:tcBorders>
</w:tcBorders>
            <w:vMerge/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8378.25" w:type="dxa"/>
            <w:gridSpan w:val="20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«Волгоградский государственный технический университет»</w:t>
            </w:r>
          </w:p>
        </w:tc>
      </w:tr>
      <w:tr>
        <w:trPr>
          <w:trHeight w:hRule="exact" w:val="555.66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8378.25" w:type="dxa"/>
            <w:gridSpan w:val="20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Факультет электроники и вычислительной техники</w:t>
            </w:r>
          </w:p>
        </w:tc>
      </w:tr>
      <w:tr>
        <w:trPr>
          <w:trHeight w:hRule="exact" w:val="972.4052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842.25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5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Декан</w:t>
            </w:r>
          </w:p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842.25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______________ /</w:t>
            </w:r>
          </w:p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1432.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ФИО</w:t>
            </w:r>
          </w:p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842.25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05.06.2019</w:t>
            </w:r>
          </w:p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45.4897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2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40"/>
                <w:szCs w:val="40"/>
              </w:rPr>
              <w:t> BI-системы</w:t>
            </w:r>
          </w:p>
        </w:tc>
      </w:tr>
      <w:tr>
        <w:trPr>
          <w:trHeight w:hRule="exact" w:val="588.0004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#000000"/>
                <w:sz w:val="36"/>
                <w:szCs w:val="36"/>
              </w:rPr>
              <w:t> рабочая программа дисциплины (модуля, практики)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210.8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Закреплена за кафедрой</w:t>
            </w:r>
          </w:p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0"/>
                <w:szCs w:val="20"/>
              </w:rPr>
              <w:t> Программное обеспечение автоматизированных систем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34.4652"/>
        </w:trPr>
        <w:tc>
          <w:tcPr>
            <w:tcW w:w="426" w:type="dxa"/>
          </w:tcPr>
          <w:p/>
        </w:tc>
        <w:tc>
          <w:tcPr>
            <w:tcW w:w="2424.75" w:type="dxa"/>
            <w:gridSpan w:val="7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Учебный план</w:t>
            </w:r>
          </w:p>
        </w:tc>
        <w:tc>
          <w:tcPr>
            <w:tcW w:w="7386" w:type="dxa"/>
            <w:gridSpan w:val="1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09.04.04 Программная инженерия</w:t>
            </w:r>
          </w:p>
        </w:tc>
      </w:tr>
      <w:tr>
        <w:trPr>
          <w:trHeight w:hRule="exact" w:val="43.36473"/>
        </w:trPr>
        <w:tc>
          <w:tcPr>
            <w:tcW w:w="426" w:type="dxa"/>
          </w:tcPr>
          <w:p/>
        </w:tc>
        <w:tc>
          <w:tcPr>
            <w:tcW w:w="2424.75" w:type="dxa"/>
            <w:gridSpan w:val="7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328.5451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2409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Профиль</w:t>
            </w:r>
          </w:p>
        </w:tc>
        <w:tc>
          <w:tcPr>
            <w:tcW w:w="7386" w:type="dxa"/>
            <w:gridSpan w:val="1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Машинное обучение и интеллектуальный анализ данных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Квалификация</w:t>
            </w:r>
          </w:p>
        </w:tc>
        <w:tc>
          <w:tcPr>
            <w:tcW w:w="7386" w:type="dxa"/>
            <w:gridSpan w:val="1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магистр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Срок обучения</w:t>
            </w:r>
          </w:p>
        </w:tc>
        <w:tc>
          <w:tcPr>
            <w:tcW w:w="7386" w:type="dxa"/>
            <w:gridSpan w:val="1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</w:t>
            </w:r>
          </w:p>
        </w:tc>
      </w:tr>
      <w:tr>
        <w:trPr>
          <w:trHeight w:hRule="exact" w:val="972.4044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.93036"/>
        </w:trPr>
        <w:tc>
          <w:tcPr>
            <w:tcW w:w="426" w:type="dxa"/>
          </w:tcPr>
          <w:p/>
        </w:tc>
        <w:tc>
          <w:tcPr>
            <w:tcW w:w="2424.75" w:type="dxa"/>
            <w:gridSpan w:val="7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 обучения</w:t>
            </w:r>
          </w:p>
        </w:tc>
        <w:tc>
          <w:tcPr>
            <w:tcW w:w="7386" w:type="dxa"/>
            <w:gridSpan w:val="1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очная</w:t>
            </w:r>
          </w:p>
        </w:tc>
      </w:tr>
      <w:tr>
        <w:trPr>
          <w:trHeight w:hRule="exact" w:val="249.9"/>
        </w:trPr>
        <w:tc>
          <w:tcPr>
            <w:tcW w:w="426" w:type="dxa"/>
          </w:tcPr>
          <w:p/>
        </w:tc>
        <w:tc>
          <w:tcPr>
            <w:tcW w:w="2424.75" w:type="dxa"/>
            <w:gridSpan w:val="7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386" w:type="dxa"/>
            <w:gridSpan w:val="1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.93036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2283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" w:type="dxa"/>
          </w:tcPr>
          <w:p/>
        </w:tc>
        <w:tc>
          <w:tcPr>
            <w:tcW w:w="1574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1" w:type="dxa"/>
          </w:tcPr>
          <w:p/>
        </w:tc>
      </w:tr>
      <w:tr>
        <w:trPr>
          <w:trHeight w:hRule="exact" w:val="72.02946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Виды контроля  в семестрах:</w:t>
            </w:r>
          </w:p>
        </w:tc>
        <w:tc>
          <w:tcPr>
            <w:tcW w:w="143" w:type="dxa"/>
          </w:tcPr>
          <w:p/>
        </w:tc>
        <w:tc>
          <w:tcPr>
            <w:tcW w:w="3700.5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экзамены 2</w:t>
            </w:r>
          </w:p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2283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140.3848"/>
        </w:trPr>
        <w:tc>
          <w:tcPr>
            <w:tcW w:w="426" w:type="dxa"/>
          </w:tcPr>
          <w:p/>
        </w:tc>
        <w:tc>
          <w:tcPr>
            <w:tcW w:w="16" w:type="dxa"/>
          </w:tcPr>
          <w:p/>
        </w:tc>
        <w:tc>
          <w:tcPr>
            <w:tcW w:w="837" w:type="dxa"/>
          </w:tcPr>
          <w:p/>
        </w:tc>
        <w:tc>
          <w:tcPr>
            <w:tcW w:w="568" w:type="dxa"/>
          </w:tcPr>
          <w:p/>
        </w:tc>
        <w:tc>
          <w:tcPr>
            <w:tcW w:w="426" w:type="dxa"/>
          </w:tcPr>
          <w:p/>
        </w:tc>
        <w:tc>
          <w:tcPr>
            <w:tcW w:w="354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6" w:type="dxa"/>
          </w:tcPr>
          <w:p/>
        </w:tc>
        <w:tc>
          <w:tcPr>
            <w:tcW w:w="251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833" w:type="dxa"/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9.5943"/>
        </w:trPr>
        <w:tc>
          <w:tcPr>
            <w:tcW w:w="5611.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Распределение часов дисциплины по семестрам</w:t>
            </w:r>
          </w:p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727.2086"/>
        </w:trPr>
        <w:tc>
          <w:tcPr>
            <w:tcW w:w="2283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(&lt;Курс&gt;.&lt;Семестр на курсе&gt;)</w:t>
            </w:r>
          </w:p>
        </w:tc>
        <w:tc>
          <w:tcPr>
            <w:tcW w:w="1679.1" w:type="dxa"/>
            <w:gridSpan w:val="6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 (1.2)</w:t>
            </w:r>
          </w:p>
        </w:tc>
        <w:tc>
          <w:tcPr>
            <w:tcW w:w="1679.1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9.5943"/>
        </w:trPr>
        <w:tc>
          <w:tcPr>
            <w:tcW w:w="2283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Недель</w:t>
            </w:r>
          </w:p>
        </w:tc>
        <w:tc>
          <w:tcPr>
            <w:tcW w:w="1679.1" w:type="dxa"/>
            <w:gridSpan w:val="6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 2/6</w:t>
            </w:r>
          </w:p>
        </w:tc>
        <w:tc>
          <w:tcPr>
            <w:tcW w:w="1679.1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9.5943"/>
        </w:trPr>
        <w:tc>
          <w:tcPr>
            <w:tcW w:w="2283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Вид занятий</w:t>
            </w:r>
          </w:p>
        </w:tc>
        <w:tc>
          <w:tcPr>
            <w:tcW w:w="847.0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9.5943"/>
        </w:trPr>
        <w:tc>
          <w:tcPr>
            <w:tcW w:w="2283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47.0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9.5934"/>
        </w:trPr>
        <w:tc>
          <w:tcPr>
            <w:tcW w:w="2283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47.0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507.4443"/>
        </w:trPr>
        <w:tc>
          <w:tcPr>
            <w:tcW w:w="2283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на атт.</w:t>
            </w:r>
          </w:p>
        </w:tc>
        <w:tc>
          <w:tcPr>
            <w:tcW w:w="847.0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9.5934"/>
        </w:trPr>
        <w:tc>
          <w:tcPr>
            <w:tcW w:w="2283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 ауд.</w:t>
            </w:r>
          </w:p>
        </w:tc>
        <w:tc>
          <w:tcPr>
            <w:tcW w:w="847.0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9.5943"/>
        </w:trPr>
        <w:tc>
          <w:tcPr>
            <w:tcW w:w="2283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Кoнтактная рабoта</w:t>
            </w:r>
          </w:p>
        </w:tc>
        <w:tc>
          <w:tcPr>
            <w:tcW w:w="847.0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32,35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32,35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32,35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32,35</w:t>
            </w:r>
          </w:p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9.5943"/>
        </w:trPr>
        <w:tc>
          <w:tcPr>
            <w:tcW w:w="2283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Сам. работа</w:t>
            </w:r>
          </w:p>
        </w:tc>
        <w:tc>
          <w:tcPr>
            <w:tcW w:w="847.0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76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76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76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76</w:t>
            </w:r>
          </w:p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9.5943"/>
        </w:trPr>
        <w:tc>
          <w:tcPr>
            <w:tcW w:w="2283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Часы на контроль</w:t>
            </w:r>
          </w:p>
        </w:tc>
        <w:tc>
          <w:tcPr>
            <w:tcW w:w="847.0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35,65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35,65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35,65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35,65</w:t>
            </w:r>
          </w:p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  <w:tr>
        <w:trPr>
          <w:trHeight w:hRule="exact" w:val="277.8295"/>
        </w:trPr>
        <w:tc>
          <w:tcPr>
            <w:tcW w:w="2283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847.0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4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154" w:type="dxa"/>
              <w:right w:w="15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217" w:type="dxa"/>
          </w:tcPr>
          <w:p/>
        </w:tc>
        <w:tc>
          <w:tcPr>
            <w:tcW w:w="316" w:type="dxa"/>
          </w:tcPr>
          <w:p/>
        </w:tc>
        <w:tc>
          <w:tcPr>
            <w:tcW w:w="395" w:type="dxa"/>
          </w:tcPr>
          <w:p/>
        </w:tc>
        <w:tc>
          <w:tcPr>
            <w:tcW w:w="1560" w:type="dxa"/>
          </w:tcPr>
          <w:p/>
        </w:tc>
        <w:tc>
          <w:tcPr>
            <w:tcW w:w="316" w:type="dxa"/>
          </w:tcPr>
          <w:p/>
        </w:tc>
        <w:tc>
          <w:tcPr>
            <w:tcW w:w="143" w:type="dxa"/>
          </w:tcPr>
          <w:p/>
        </w:tc>
        <w:tc>
          <w:tcPr>
            <w:tcW w:w="82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458" w:type="dxa"/>
          </w:tcPr>
          <w:p/>
        </w:tc>
        <w:tc>
          <w:tcPr>
            <w:tcW w:w="111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410"/>
        <w:gridCol w:w="1418"/>
        <w:gridCol w:w="851"/>
        <w:gridCol w:w="709"/>
        <w:gridCol w:w="425"/>
        <w:gridCol w:w="992"/>
        <w:gridCol w:w="2551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Ucheb_plan_09.04.04_A_MOiIAD_O_NOR_FEVT_POAS_2019. plx</w:t>
            </w:r>
          </w:p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138.915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2411" w:type="dxa"/>
          </w:tcPr>
          <w:p/>
        </w:tc>
        <w:tc>
          <w:tcPr>
            <w:tcW w:w="6960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ЛИСТ ОДОБРЕНИЯ И СОГЛАСОВАНИЯ РАБОЧЕЙ ПРОГРАММЫ</w:t>
            </w:r>
          </w:p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Разработчик(и) программы:</w:t>
            </w:r>
          </w:p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49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5401.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Набока Михаил Викторович ктн</w:t>
            </w:r>
          </w:p>
        </w:tc>
        <w:tc>
          <w:tcPr>
            <w:tcW w:w="1432.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_____________ _____________</w:t>
            </w:r>
          </w:p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1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5401.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Рецензент(ы):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(при наличии)</w:t>
            </w:r>
          </w:p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7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 _________________</w:t>
            </w:r>
          </w:p>
        </w:tc>
      </w:tr>
      <w:tr>
        <w:trPr>
          <w:trHeight w:hRule="exact" w:val="1389.15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дисциплины (модуля, практики)</w:t>
            </w:r>
          </w:p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BI-системы</w:t>
            </w:r>
          </w:p>
        </w:tc>
      </w:tr>
      <w:tr>
        <w:trPr>
          <w:trHeight w:hRule="exact" w:val="277.8299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разработана в соответствии с ФГОС ВО:</w:t>
            </w:r>
          </w:p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78.0438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Федеральный государственный образовательный стандарт высшего образования - магистратура по направлению подготовки 09.04.04 Программная инженерия (приказ Минобрнауки России от 19.09.2017 г. № 932)</w:t>
            </w:r>
          </w:p>
        </w:tc>
      </w:tr>
      <w:tr>
        <w:trPr>
          <w:trHeight w:hRule="exact" w:val="277.8304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составлена на основании учебного плана:</w:t>
            </w:r>
          </w:p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09.04.04 Программная инженерия</w:t>
            </w:r>
          </w:p>
        </w:tc>
      </w:tr>
      <w:tr>
        <w:trPr>
          <w:trHeight w:hRule="exact" w:val="94.81518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Профиль: Машинное обучение и интеллектуальный анализ данных</w:t>
            </w:r>
          </w:p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60.8451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утвержденного учёным советом вуза от 05.06.2019 протокол № 12.</w:t>
            </w:r>
          </w:p>
        </w:tc>
      </w:tr>
      <w:tr>
        <w:trPr>
          <w:trHeight w:hRule="exact" w:val="555.6598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Программное обеспечение автоматизированных систем</w:t>
            </w:r>
          </w:p>
        </w:tc>
      </w:tr>
      <w:tr>
        <w:trPr>
          <w:trHeight w:hRule="exact" w:val="277.8295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97.8094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__ __________ 2019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Орлова Юлия Александровна _____________</w:t>
            </w:r>
          </w:p>
        </w:tc>
      </w:tr>
      <w:tr>
        <w:trPr>
          <w:trHeight w:hRule="exact" w:val="277.8295"/>
        </w:trPr>
        <w:tc>
          <w:tcPr>
            <w:tcW w:w="2411" w:type="dxa"/>
          </w:tcPr>
          <w:p/>
        </w:tc>
        <w:tc>
          <w:tcPr>
            <w:tcW w:w="1419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  <w:tc>
          <w:tcPr>
            <w:tcW w:w="2552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СОГЛАСОВАНО: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Председатель НМС ____________/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заседания НМС от                 __ __________ 2019 г. №__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1985"/>
        <w:gridCol w:w="1133"/>
        <w:gridCol w:w="3686"/>
        <w:gridCol w:w="283"/>
        <w:gridCol w:w="3260"/>
      </w:tblGrid>
      <w:tr>
        <w:trPr>
          <w:trHeight w:hRule="exact" w:val="277.83"/>
        </w:trPr>
        <w:tc>
          <w:tcPr>
            <w:tcW w:w="426" w:type="dxa"/>
          </w:tcPr>
          <w:p/>
        </w:tc>
        <w:tc>
          <w:tcPr>
            <w:tcW w:w="1986" w:type="dxa"/>
          </w:tcPr>
          <w:p/>
        </w:tc>
        <w:tc>
          <w:tcPr>
            <w:tcW w:w="4834.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ЛИСТ АКТУАЛИЗАЦИИ РАБОЧЕЙ ПРОГРАММЫ</w:t>
            </w:r>
          </w:p>
        </w:tc>
        <w:tc>
          <w:tcPr>
            <w:tcW w:w="284" w:type="dxa"/>
          </w:tcPr>
          <w:p/>
        </w:tc>
        <w:tc>
          <w:tcPr>
            <w:tcW w:w="3261" w:type="dxa"/>
          </w:tcPr>
          <w:p/>
        </w:tc>
      </w:tr>
      <w:tr>
        <w:trPr>
          <w:trHeight w:hRule="exact" w:val="138.915"/>
        </w:trPr>
        <w:tc>
          <w:tcPr>
            <w:tcW w:w="426" w:type="dxa"/>
          </w:tcPr>
          <w:p/>
        </w:tc>
        <w:tc>
          <w:tcPr>
            <w:tcW w:w="1986" w:type="dxa"/>
          </w:tcPr>
          <w:p/>
        </w:tc>
        <w:tc>
          <w:tcPr>
            <w:tcW w:w="1134" w:type="dxa"/>
          </w:tcPr>
          <w:p/>
        </w:tc>
        <w:tc>
          <w:tcPr>
            <w:tcW w:w="3687" w:type="dxa"/>
          </w:tcPr>
          <w:p/>
        </w:tc>
        <w:tc>
          <w:tcPr>
            <w:tcW w:w="284" w:type="dxa"/>
          </w:tcPr>
          <w:p/>
        </w:tc>
        <w:tc>
          <w:tcPr>
            <w:tcW w:w="3261" w:type="dxa"/>
          </w:tcPr>
          <w:p/>
        </w:tc>
      </w:tr>
      <w:tr>
        <w:trPr>
          <w:trHeight w:hRule="exact" w:val="694.5751"/>
        </w:trPr>
        <w:tc>
          <w:tcPr>
            <w:tcW w:w="439.9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№</w:t>
            </w:r>
          </w:p>
          <w:p>
            <w:pPr>
              <w:jc w:val="center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п/п</w:t>
            </w:r>
          </w:p>
        </w:tc>
        <w:tc>
          <w:tcPr>
            <w:tcW w:w="3133.2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Виды дополнений и изменений</w:t>
            </w:r>
          </w:p>
          <w:p>
            <w:pPr>
              <w:jc w:val="center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(или иная информация)</w:t>
            </w:r>
          </w:p>
        </w:tc>
        <w:tc>
          <w:tcPr>
            <w:tcW w:w="3983.7" w:type="dxa"/>
            <w:gridSpan w:val="2"/>
            <w:tcBorders>
              <w:top w:val="single" w:sz="8" w:space="0" w:color="#000000"/>
              <w:bottom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Дата и номер протокола заседания кафедры</w:t>
            </w:r>
          </w:p>
        </w:tc>
        <w:tc>
          <w:tcPr>
            <w:tcW w:w="3274.9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Визирование актуализации РПД председателем НМС факультета</w:t>
            </w:r>
          </w:p>
        </w:tc>
      </w:tr>
      <w:tr>
        <w:trPr>
          <w:trHeight w:hRule="exact" w:val="2917.215"/>
        </w:trPr>
        <w:tc>
          <w:tcPr>
            <w:tcW w:w="439.9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1.</w:t>
            </w:r>
          </w:p>
        </w:tc>
        <w:tc>
          <w:tcPr>
            <w:tcW w:w="3133.2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3.7" w:type="dxa"/>
            <w:gridSpan w:val="2"/>
            <w:tcBorders>
              <w:top w:val="single" w:sz="8" w:space="0" w:color="#000000"/>
              <w:bottom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исполнения в 2020-2021 учебном году на заседании кафедры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Программное обеспечение автоматизированных систем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Зав. кафедрой Орлова Юлия Александровна _________________</w:t>
            </w:r>
          </w:p>
        </w:tc>
        <w:tc>
          <w:tcPr>
            <w:tcW w:w="3274.9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Председатель НМС ____________/______________/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Протокол заседания НМС от __ __________ 2020 г. №__</w:t>
            </w:r>
          </w:p>
        </w:tc>
      </w:tr>
      <w:tr>
        <w:trPr>
          <w:trHeight w:hRule="exact" w:val="2917.215"/>
        </w:trPr>
        <w:tc>
          <w:tcPr>
            <w:tcW w:w="439.9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2.</w:t>
            </w:r>
          </w:p>
        </w:tc>
        <w:tc>
          <w:tcPr>
            <w:tcW w:w="3133.2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3.7" w:type="dxa"/>
            <w:gridSpan w:val="2"/>
            <w:tcBorders>
              <w:top w:val="single" w:sz="8" w:space="0" w:color="#000000"/>
              <w:bottom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исполнения в 2021-2022 учебном году на заседании кафедры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Программное обеспечение автоматизированных систем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Зав. кафедрой Орлова Юлия Александровна _________________</w:t>
            </w:r>
          </w:p>
        </w:tc>
        <w:tc>
          <w:tcPr>
            <w:tcW w:w="3274.9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Председатель НМС ____________/______________/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Протокол заседания НМС от __ __________ 2021 г. №__</w:t>
            </w:r>
          </w:p>
        </w:tc>
      </w:tr>
      <w:tr>
        <w:trPr>
          <w:trHeight w:hRule="exact" w:val="2917.215"/>
        </w:trPr>
        <w:tc>
          <w:tcPr>
            <w:tcW w:w="439.9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3.</w:t>
            </w:r>
          </w:p>
        </w:tc>
        <w:tc>
          <w:tcPr>
            <w:tcW w:w="3133.2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3.7" w:type="dxa"/>
            <w:gridSpan w:val="2"/>
            <w:tcBorders>
              <w:top w:val="single" w:sz="8" w:space="0" w:color="#000000"/>
              <w:bottom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исполнения в 2022-2023 учебном году на заседании кафедры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Программное обеспечение автоматизированных систем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Зав. кафедрой Орлова Юлия Александровна _________________</w:t>
            </w:r>
          </w:p>
        </w:tc>
        <w:tc>
          <w:tcPr>
            <w:tcW w:w="3274.9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Председатель НМС ____________/______________/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Протокол заседания НМС от __ __________ 2022 г. №__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5"/>
        <w:gridCol w:w="750"/>
        <w:gridCol w:w="227"/>
        <w:gridCol w:w="1843"/>
        <w:gridCol w:w="1843"/>
        <w:gridCol w:w="2977"/>
        <w:gridCol w:w="992"/>
        <w:gridCol w:w="709"/>
        <w:gridCol w:w="425"/>
        <w:gridCol w:w="242"/>
        <w:gridCol w:w="750"/>
      </w:tblGrid>
      <w:tr>
        <w:trPr>
          <w:trHeight w:hRule="exact" w:val="416.745"/>
        </w:trPr>
        <w:tc>
          <w:tcPr>
            <w:tcW w:w="4692.75" w:type="dxa"/>
            <w:gridSpan w:val="5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Ucheb_plan_09.04.04_A_MOiIAD_O_NOR_FEVT_POAS_2019. plx</w:t>
            </w:r>
          </w:p>
        </w:tc>
        <w:tc>
          <w:tcPr>
            <w:tcW w:w="297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138.768"/>
        </w:trPr>
        <w:tc>
          <w:tcPr>
            <w:tcW w:w="16" w:type="dxa"/>
          </w:tcPr>
          <w:p/>
        </w:tc>
        <w:tc>
          <w:tcPr>
            <w:tcW w:w="751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297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243" w:type="dxa"/>
          </w:tcPr>
          <w:p/>
        </w:tc>
        <w:tc>
          <w:tcPr>
            <w:tcW w:w="751" w:type="dxa"/>
          </w:tcPr>
          <w:p/>
        </w:tc>
      </w:tr>
      <w:tr>
        <w:trPr>
          <w:trHeight w:hRule="exact" w:val="416.745"/>
        </w:trPr>
        <w:tc>
          <w:tcPr>
            <w:tcW w:w="10037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1. ЦЕЛИ И ЗАДАЧИ ОСВОЕНИЯ ДИСЦИПЛИНЫ (МОДУЛЯ, ПРАКТИКИ).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 ВИД, ТИП ПРАКТИКИ, СПОСОБ И ФОРМА (ФОРМЫ) ЕЕ ПРОВЕДЕНИЯ.</w:t>
            </w:r>
          </w:p>
        </w:tc>
        <w:tc>
          <w:tcPr>
            <w:tcW w:w="751" w:type="dxa"/>
          </w:tcPr>
          <w:p/>
        </w:tc>
      </w:tr>
      <w:tr>
        <w:trPr>
          <w:trHeight w:hRule="exact" w:val="287.679"/>
        </w:trPr>
        <w:tc>
          <w:tcPr>
            <w:tcW w:w="30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формирование углубленных знаний в области современных информационных и коммуникационных технологий;</w:t>
            </w:r>
          </w:p>
        </w:tc>
        <w:tc>
          <w:tcPr>
            <w:tcW w:w="751" w:type="dxa"/>
          </w:tcPr>
          <w:p/>
        </w:tc>
      </w:tr>
      <w:tr>
        <w:trPr>
          <w:trHeight w:hRule="exact" w:val="507.4439"/>
        </w:trPr>
        <w:tc>
          <w:tcPr>
            <w:tcW w:w="30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основных теоретических принципов организации информационных процессов, информационных технологий и информационных систем в бизнесе;</w:t>
            </w:r>
          </w:p>
        </w:tc>
        <w:tc>
          <w:tcPr>
            <w:tcW w:w="751" w:type="dxa"/>
          </w:tcPr>
          <w:p/>
        </w:tc>
      </w:tr>
      <w:tr>
        <w:trPr>
          <w:trHeight w:hRule="exact" w:val="507.4441"/>
        </w:trPr>
        <w:tc>
          <w:tcPr>
            <w:tcW w:w="30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получение практических умений и навыков по использованию современных информационных технологий для решения прикладных задач.</w:t>
            </w:r>
          </w:p>
        </w:tc>
        <w:tc>
          <w:tcPr>
            <w:tcW w:w="751" w:type="dxa"/>
          </w:tcPr>
          <w:p/>
        </w:tc>
      </w:tr>
      <w:tr>
        <w:trPr>
          <w:trHeight w:hRule="exact" w:val="277.8299"/>
        </w:trPr>
        <w:tc>
          <w:tcPr>
            <w:tcW w:w="16" w:type="dxa"/>
          </w:tcPr>
          <w:p/>
        </w:tc>
        <w:tc>
          <w:tcPr>
            <w:tcW w:w="751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297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243" w:type="dxa"/>
          </w:tcPr>
          <w:p/>
        </w:tc>
        <w:tc>
          <w:tcPr>
            <w:tcW w:w="751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 МЕСТО ДИСЦИПЛИНЫ (МОДУЛЯ, ПРАКТИКИ) В СТРУКТУРЕ ОБРАЗОВАТЕЛЬНОЙ ПРОГРАММЫ</w:t>
            </w:r>
          </w:p>
        </w:tc>
      </w:tr>
      <w:tr>
        <w:trPr>
          <w:trHeight w:hRule="exact" w:val="277.8301"/>
        </w:trPr>
        <w:tc>
          <w:tcPr>
            <w:tcW w:w="2850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Цикл (раздел) ОП:</w:t>
            </w:r>
          </w:p>
        </w:tc>
        <w:tc>
          <w:tcPr>
            <w:tcW w:w="7953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Б1.О</w:t>
            </w:r>
          </w:p>
        </w:tc>
      </w:tr>
      <w:tr>
        <w:trPr>
          <w:trHeight w:hRule="exact" w:val="277.8299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Требования к предварительной подготовке обучающегося:</w:t>
            </w:r>
          </w:p>
        </w:tc>
      </w:tr>
      <w:tr>
        <w:trPr>
          <w:trHeight w:hRule="exact" w:val="507.4441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>
        <w:trPr>
          <w:trHeight w:hRule="exact" w:val="279.5943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Выполнение и защита выпускной квалификационной работы</w:t>
            </w:r>
          </w:p>
        </w:tc>
      </w:tr>
      <w:tr>
        <w:trPr>
          <w:trHeight w:hRule="exact" w:val="555.659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 КОМПЕТЕНЦИИ ОБУЧАЮЩЕГОСЯ, ФОРМИРУЕМЫЕ В РЕЗУЛЬТАТЕ ОСВОЕНИЯ ДИСЦИПЛИНЫ (МОДУЛЯ, ПРАКТИКИ)</w:t>
            </w:r>
          </w:p>
        </w:tc>
      </w:tr>
      <w:tr>
        <w:trPr>
          <w:trHeight w:hRule="exact" w:val="697.809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ОПК-1: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контексте;</w:t>
            </w:r>
          </w:p>
        </w:tc>
      </w:tr>
      <w:tr>
        <w:trPr>
          <w:trHeight w:hRule="exact" w:val="478.043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ОПК-1.1: Знать математические, естественнонаучные и социально-экономические методы для использования в профессиональной деятельности.</w:t>
            </w:r>
          </w:p>
        </w:tc>
      </w:tr>
      <w:tr>
        <w:trPr>
          <w:trHeight w:hRule="exact" w:val="478.04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Результаты обучения: Способен решать задачи анализа данных в незнакомых предметных областях, применяя методы исследовательского анализа данных, прогнозирования и унифицированные модели и методы анализа данных.</w:t>
            </w:r>
          </w:p>
        </w:tc>
      </w:tr>
      <w:tr>
        <w:trPr>
          <w:trHeight w:hRule="exact" w:val="697.809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ОПК-1.2: Уметь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знаний.</w:t>
            </w:r>
          </w:p>
        </w:tc>
      </w:tr>
      <w:tr>
        <w:trPr>
          <w:trHeight w:hRule="exact" w:val="478.043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Результаты обучения: Знает и умеет применять технологии извлечения данных, построения хранилищ данных, трансформации и визуализации данных для решения практических задач.</w:t>
            </w:r>
          </w:p>
        </w:tc>
      </w:tr>
      <w:tr>
        <w:trPr>
          <w:trHeight w:hRule="exact" w:val="478.04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ОПК-1.3: Иметь навыки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контексте.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Результаты обучения: Способен решать задачи консолидации данных, полученных из различных источников</w:t>
            </w:r>
          </w:p>
        </w:tc>
      </w:tr>
      <w:tr>
        <w:trPr>
          <w:trHeight w:hRule="exact" w:val="478.04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ОПК-2: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задач;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ОПК-2.1: Знать современные интеллектуальные технологии для решения профессиональных задач.</w:t>
            </w:r>
          </w:p>
        </w:tc>
      </w:tr>
      <w:tr>
        <w:trPr>
          <w:trHeight w:hRule="exact" w:val="478.043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Результаты обучения: Способен проводить обоснованный выбор и обоснование использования различных инструментов и платформ работы с данными.</w:t>
            </w:r>
          </w:p>
        </w:tc>
      </w:tr>
      <w:tr>
        <w:trPr>
          <w:trHeight w:hRule="exact" w:val="478.04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ОПК-2.2: Уметь обосновывать выбор современных интеллектуальных технологий и программной среды при разработке оригинальных программных средств для решения профессиональных задач.</w:t>
            </w:r>
          </w:p>
        </w:tc>
      </w:tr>
      <w:tr>
        <w:trPr>
          <w:trHeight w:hRule="exact" w:val="478.043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Результаты обучения: Способен применять методы тестирования гипотез, A/B тестирования, когортного анализа и других методов анализа данных для решения задач анализа данных в различных областях.</w:t>
            </w:r>
          </w:p>
        </w:tc>
      </w:tr>
      <w:tr>
        <w:trPr>
          <w:trHeight w:hRule="exact" w:val="478.0452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ОПК-2.3: Иметь навыки разработки оригинальных программных средств, в том числе с использованием современных интеллектуальных технологий, для решения профессиональных задач.</w:t>
            </w:r>
          </w:p>
        </w:tc>
      </w:tr>
      <w:tr>
        <w:trPr>
          <w:trHeight w:hRule="exact" w:val="478.043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Результаты обучения: Способен разрабатывать расширения стандарного функционала BI-систем и их интеграции в аналитические системы.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4. СТРУКТУРА И СОДЕРЖАНИЕ ДИСЦИПЛИНЫ (МОДУЛЯ, ПРАКТИКИ)</w:t>
            </w:r>
          </w:p>
        </w:tc>
      </w:tr>
      <w:tr>
        <w:trPr>
          <w:trHeight w:hRule="exact" w:val="416.7446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Код занятия</w:t>
            </w:r>
          </w:p>
        </w:tc>
        <w:tc>
          <w:tcPr>
            <w:tcW w:w="667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 разделов и тем /вид занятия/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Семестр / Курс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Часов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Форма контроля</w:t>
            </w:r>
          </w:p>
        </w:tc>
      </w:tr>
      <w:tr>
        <w:trPr>
          <w:trHeight w:hRule="exact" w:val="277.830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667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1.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85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667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Обзор архитектуры систем BI. Положение систем BI в структуре систем анализа данных. Подходы к построению аналитических решений. Основные производители и платформы BI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1.1.1</w:t>
            </w:r>
          </w:p>
        </w:tc>
        <w:tc>
          <w:tcPr>
            <w:tcW w:w="667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Лекция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</w:t>
            </w:r>
          </w:p>
        </w:tc>
      </w:tr>
      <w:tr>
        <w:trPr>
          <w:trHeight w:hRule="exact" w:val="478.0443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</w:t>
            </w:r>
          </w:p>
        </w:tc>
        <w:tc>
          <w:tcPr>
            <w:tcW w:w="667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ETL и ELT подходы к реализации систем сбора и трансформации данных. Стандартные задачи трансормации данных.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5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1.2.1</w:t>
            </w:r>
          </w:p>
        </w:tc>
        <w:tc>
          <w:tcPr>
            <w:tcW w:w="667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Лекция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</w:t>
            </w:r>
          </w:p>
        </w:tc>
      </w:tr>
      <w:tr>
        <w:trPr>
          <w:trHeight w:hRule="exact" w:val="697.809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</w:t>
            </w:r>
          </w:p>
        </w:tc>
        <w:tc>
          <w:tcPr>
            <w:tcW w:w="667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Построение хранилищ данных аналитических систем. Проектирование модели данных «звезда», «снежинка», реляционных хранилищ данных. Подходы Кимбалла и Инмона.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86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1.3.1</w:t>
            </w:r>
          </w:p>
        </w:tc>
        <w:tc>
          <w:tcPr>
            <w:tcW w:w="667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Лекция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57"/>
        <w:gridCol w:w="227"/>
        <w:gridCol w:w="3686"/>
        <w:gridCol w:w="2977"/>
        <w:gridCol w:w="992"/>
        <w:gridCol w:w="709"/>
        <w:gridCol w:w="425"/>
        <w:gridCol w:w="851"/>
        <w:gridCol w:w="14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Ucheb_plan_09.04.04_A_MOiIAD_O_NOR_FEVT_POAS_2019. plx</w:t>
            </w:r>
          </w:p>
        </w:tc>
        <w:tc>
          <w:tcPr>
            <w:tcW w:w="297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478.04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Модель жизненного цикла исследования данных. Методология CRISP- DM.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1.4.1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Лекция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</w:t>
            </w:r>
          </w:p>
        </w:tc>
      </w:tr>
      <w:tr>
        <w:trPr>
          <w:trHeight w:hRule="exact" w:val="478.043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1.5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Управление аналитическим процессом. Основные положения DAMA DMBOK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1.5.1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Лекция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</w:t>
            </w:r>
          </w:p>
        </w:tc>
      </w:tr>
      <w:tr>
        <w:trPr>
          <w:trHeight w:hRule="exact" w:val="697.80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1.6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Обзор решений Microsoft для построения систем анализа данных. Основы работы с системой Microsoft PowerBI Desktop. Облачная платформа PowerBI Service 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1.6.1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Лекция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</w:t>
            </w:r>
          </w:p>
        </w:tc>
      </w:tr>
      <w:tr>
        <w:trPr>
          <w:trHeight w:hRule="exact" w:val="697.80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1.7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Примеры решения задач анализа данных и построения BI систем в различных предметных областях (продуктовая аналитика, сквозная аналитика)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1.7.1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Лекция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</w:t>
            </w:r>
          </w:p>
        </w:tc>
      </w:tr>
      <w:tr>
        <w:trPr>
          <w:trHeight w:hRule="exact" w:val="478.0438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Начало работы с системой Microsoft PowerBI. Загрузка набора данных. Работа с инструментом трансформации PowerQuery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1.8.1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Лабораторная работа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</w:t>
            </w:r>
          </w:p>
        </w:tc>
      </w:tr>
      <w:tr>
        <w:trPr>
          <w:trHeight w:hRule="exact" w:val="277.829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1.8.2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лабараторной работе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19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1.8.3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Контрольная работа по теме  /Контр.раб./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8,65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Проведение исследовательского анализа данных в PowerBI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1.9.1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Лабораторная работа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</w:t>
            </w:r>
          </w:p>
        </w:tc>
      </w:tr>
      <w:tr>
        <w:trPr>
          <w:trHeight w:hRule="exact" w:val="277.830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1.9.2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лабараторной работе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19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1.9.3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Контрольная работа по теме  /Контр.раб./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8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Оптимизация модели данных. Работа с визуализацией. Дизайн дашбордов.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1.10.1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Лабораторная работа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</w:t>
            </w:r>
          </w:p>
        </w:tc>
      </w:tr>
      <w:tr>
        <w:trPr>
          <w:trHeight w:hRule="exact" w:val="277.830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1.10.2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лабараторной работе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19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1.10.3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Контрольная работа по теме  /Контр.раб./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Групповая работа с дашбордами. Использование PowerBI Service  для организации групповой работы с данными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1.11.1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Лабораторная работа /Лаб/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</w:t>
            </w:r>
          </w:p>
        </w:tc>
      </w:tr>
      <w:tr>
        <w:trPr>
          <w:trHeight w:hRule="exact" w:val="277.830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1.11.2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лабараторной работе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19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5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1.11.3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Контрольная работа по теме  /Контр.раб./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1.11.4</w:t>
            </w:r>
          </w:p>
        </w:tc>
        <w:tc>
          <w:tcPr>
            <w:tcW w:w="667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Консультация /КоРа/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0,35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10" w:type="dxa"/>
          </w:tcPr>
          <w:p/>
        </w:tc>
        <w:tc>
          <w:tcPr>
            <w:tcW w:w="58" w:type="dxa"/>
          </w:tcPr>
          <w:p/>
        </w:tc>
        <w:tc>
          <w:tcPr>
            <w:tcW w:w="228" w:type="dxa"/>
          </w:tcPr>
          <w:p/>
        </w:tc>
        <w:tc>
          <w:tcPr>
            <w:tcW w:w="3687" w:type="dxa"/>
          </w:tcPr>
          <w:p/>
        </w:tc>
        <w:tc>
          <w:tcPr>
            <w:tcW w:w="297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</w:tr>
      <w:tr>
        <w:trPr>
          <w:trHeight w:hRule="exact" w:val="416.7446"/>
        </w:trPr>
        <w:tc>
          <w:tcPr>
            <w:tcW w:w="10646.25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#000000"/>
                <w:sz w:val="18"/>
                <w:szCs w:val="18"/>
              </w:rPr>
              <w:t> Примечание. Формы контроля: Эк – экзамен, К- контрольная работа, Ко- контрольный опрос, З-зачет, ОП-отчет по практике.</w:t>
            </w:r>
          </w:p>
        </w:tc>
        <w:tc>
          <w:tcPr>
            <w:tcW w:w="14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5. ФОНД ОЦЕНОЧНЫХ СРЕДСТВ</w:t>
            </w:r>
          </w:p>
        </w:tc>
      </w:tr>
      <w:tr>
        <w:trPr>
          <w:trHeight w:hRule="exact" w:val="138.9152"/>
        </w:trPr>
        <w:tc>
          <w:tcPr>
            <w:tcW w:w="710" w:type="dxa"/>
          </w:tcPr>
          <w:p/>
        </w:tc>
        <w:tc>
          <w:tcPr>
            <w:tcW w:w="58" w:type="dxa"/>
          </w:tcPr>
          <w:p/>
        </w:tc>
        <w:tc>
          <w:tcPr>
            <w:tcW w:w="228" w:type="dxa"/>
          </w:tcPr>
          <w:p/>
        </w:tc>
        <w:tc>
          <w:tcPr>
            <w:tcW w:w="3687" w:type="dxa"/>
          </w:tcPr>
          <w:p/>
        </w:tc>
        <w:tc>
          <w:tcPr>
            <w:tcW w:w="297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</w:tr>
      <w:tr>
        <w:trPr>
          <w:trHeight w:hRule="exact" w:val="694.575"/>
        </w:trPr>
        <w:tc>
          <w:tcPr>
            <w:tcW w:w="10788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Оценочные средства планируемых результатов обучения представлены в виде фондов оценочных средств (ФОС), разработанных в соответствии с локальным нормативным актом университета. ФОС представлен в Приложении к рабочей программе.</w:t>
            </w:r>
          </w:p>
        </w:tc>
      </w:tr>
      <w:tr>
        <w:trPr>
          <w:trHeight w:hRule="exact" w:val="138.9152"/>
        </w:trPr>
        <w:tc>
          <w:tcPr>
            <w:tcW w:w="710" w:type="dxa"/>
          </w:tcPr>
          <w:p/>
        </w:tc>
        <w:tc>
          <w:tcPr>
            <w:tcW w:w="58" w:type="dxa"/>
          </w:tcPr>
          <w:p/>
        </w:tc>
        <w:tc>
          <w:tcPr>
            <w:tcW w:w="228" w:type="dxa"/>
          </w:tcPr>
          <w:p/>
        </w:tc>
        <w:tc>
          <w:tcPr>
            <w:tcW w:w="3687" w:type="dxa"/>
          </w:tcPr>
          <w:p/>
        </w:tc>
        <w:tc>
          <w:tcPr>
            <w:tcW w:w="297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 УЧЕБНО-МЕТОДИЧЕСКОЕ И ИНФОРМАЦИОННОЕ ОБЕСПЕЧЕНИЕ ДИСЦИПЛИНЫ (МОДУЛЯ, ПРАКТИКИ)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 Рекомендуемая литература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6.2. Перечень ресурсов информационно-телекоммуникационной сети "Интернет"</w:t>
            </w:r>
          </w:p>
        </w:tc>
      </w:tr>
      <w:tr>
        <w:trPr>
          <w:trHeight w:hRule="exact" w:val="478.0434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0079.2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Ralf Kimball. The Data Warehouse Toolkit: The Definitive Guide to Dimensional Modeling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Microsoft Learn для PowerBI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 Перечень программного обеспечения</w:t>
            </w:r>
          </w:p>
        </w:tc>
      </w:tr>
      <w:tr>
        <w:trPr>
          <w:trHeight w:hRule="exact" w:val="287.6791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6.3.1.1</w:t>
            </w:r>
          </w:p>
        </w:tc>
        <w:tc>
          <w:tcPr>
            <w:tcW w:w="10022.55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СДО «Мoodle» — система дистанционного обучения</w:t>
            </w:r>
          </w:p>
        </w:tc>
      </w:tr>
      <w:tr>
        <w:trPr>
          <w:trHeight w:hRule="exact" w:val="287.6791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6.3.1.2</w:t>
            </w:r>
          </w:p>
        </w:tc>
        <w:tc>
          <w:tcPr>
            <w:tcW w:w="10022.55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Операционная система Windows</w:t>
            </w:r>
          </w:p>
        </w:tc>
      </w:tr>
      <w:tr>
        <w:trPr>
          <w:trHeight w:hRule="exact" w:val="287.6791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6.3.1.3</w:t>
            </w:r>
          </w:p>
        </w:tc>
        <w:tc>
          <w:tcPr>
            <w:tcW w:w="10022.55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Adobe Acrobat Reader DC — бесплатное решение для просмотра файлов PDF</w:t>
            </w:r>
          </w:p>
        </w:tc>
      </w:tr>
      <w:tr>
        <w:trPr>
          <w:trHeight w:hRule="exact" w:val="279.5934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6.3.1.4</w:t>
            </w:r>
          </w:p>
        </w:tc>
        <w:tc>
          <w:tcPr>
            <w:tcW w:w="10022.55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LibreOffice — офисный пакет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6.4 Перечень информационных справочных систем</w:t>
            </w:r>
          </w:p>
        </w:tc>
      </w:tr>
      <w:tr>
        <w:trPr>
          <w:trHeight w:hRule="exact" w:val="287.6791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6.3.2.1</w:t>
            </w:r>
          </w:p>
        </w:tc>
        <w:tc>
          <w:tcPr>
            <w:tcW w:w="10022.55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Информационно-библиотечный центр ВолгГТУ, http://library.vstu.ru</w:t>
            </w:r>
          </w:p>
        </w:tc>
      </w:tr>
      <w:tr>
        <w:trPr>
          <w:trHeight w:hRule="exact" w:val="287.6791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6.3.2.2</w:t>
            </w:r>
          </w:p>
        </w:tc>
        <w:tc>
          <w:tcPr>
            <w:tcW w:w="10022.55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Электронно-библиотечная система ВолгГТУ, http://library.vstu.ru/ebsvstu</w:t>
            </w:r>
          </w:p>
        </w:tc>
      </w:tr>
      <w:tr>
        <w:trPr>
          <w:trHeight w:hRule="exact" w:val="287.6791"/>
        </w:trPr>
        <w:tc>
          <w:tcPr>
            <w:tcW w:w="780.4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6.3.2.3</w:t>
            </w:r>
          </w:p>
        </w:tc>
        <w:tc>
          <w:tcPr>
            <w:tcW w:w="10022.55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Электронная информационно-образовательная среда университета,http://eos.vstu.ru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65"/>
        <w:gridCol w:w="3912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Ucheb_plan_09.04.04_A_MOiIAD_O_NOR_FEVT_POAS_2019. 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9.59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6.3.2.4</w:t>
            </w:r>
          </w:p>
        </w:tc>
        <w:tc>
          <w:tcPr>
            <w:tcW w:w="10022.5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Электронно-библиотечная система "Лань", https://e.lanbook.com</w:t>
            </w:r>
          </w:p>
        </w:tc>
      </w:tr>
      <w:tr>
        <w:trPr>
          <w:trHeight w:hRule="exact" w:val="138.9149"/>
        </w:trPr>
        <w:tc>
          <w:tcPr>
            <w:tcW w:w="766" w:type="dxa"/>
          </w:tcPr>
          <w:p/>
        </w:tc>
        <w:tc>
          <w:tcPr>
            <w:tcW w:w="3913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7. МАТЕРИАЛЬНО-ТЕХНИЧЕСКОЕ ОБЕСПЕЧЕНИЕ ДИСЦИПЛИНЫ (МОДУЛЯ, ПРАКТИКИ) /ОБОРУДОВАНИЕ</w:t>
            </w:r>
          </w:p>
        </w:tc>
      </w:tr>
      <w:tr>
        <w:trPr>
          <w:trHeight w:hRule="exact" w:val="727.20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7.1</w:t>
            </w:r>
          </w:p>
        </w:tc>
        <w:tc>
          <w:tcPr>
            <w:tcW w:w="10022.5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Мультимедийная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аттестации. /Учебная доска, учебная мебель, интерактивная трибуна, видеопроектор.</w:t>
            </w:r>
          </w:p>
        </w:tc>
      </w:tr>
      <w:tr>
        <w:trPr>
          <w:trHeight w:hRule="exact" w:val="507.44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7.2</w:t>
            </w:r>
          </w:p>
        </w:tc>
        <w:tc>
          <w:tcPr>
            <w:tcW w:w="10022.5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Лаборатория информационных технологий. /Учебная мебель, компьютерная техника, оснащенная программным обеспечением, доступом в Интернет и в электронную информационно-образовательную среду университета.</w:t>
            </w:r>
          </w:p>
        </w:tc>
      </w:tr>
      <w:tr>
        <w:trPr>
          <w:trHeight w:hRule="exact" w:val="727.20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7.3</w:t>
            </w:r>
          </w:p>
        </w:tc>
        <w:tc>
          <w:tcPr>
            <w:tcW w:w="10022.5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Аудитория для самостоятельной работы обучающихся./Учебная мебель, компьютерная техника с возможностью подключения к сети "Интернет" и обеспечением доступа в электронную информационно-образовательную среду университета (читальный зал информационно-библиотечного центра).</w:t>
            </w:r>
          </w:p>
        </w:tc>
      </w:tr>
      <w:tr>
        <w:trPr>
          <w:trHeight w:hRule="exact" w:val="277.8299"/>
        </w:trPr>
        <w:tc>
          <w:tcPr>
            <w:tcW w:w="766" w:type="dxa"/>
          </w:tcPr>
          <w:p/>
        </w:tc>
        <w:tc>
          <w:tcPr>
            <w:tcW w:w="3913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8. МЕТОДИЧЕСКИЕ УКАЗАНИЯ ДЛЯ ОБУЧАЮЩИХСЯ ПО ОСВОЕНИЮ ДИСЦИПЛИНЫ (МОДУЛЯ, ПРАКТИКИ)</w:t>
            </w:r>
          </w:p>
        </w:tc>
      </w:tr>
      <w:tr>
        <w:trPr>
          <w:trHeight w:hRule="exact" w:val="9487.674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Организация образовательного процесса по данной дисциплине регламентируется учебным планом и расписанием учебных занятий. При формировании своей индивидуальной образовательной траектории обучающийся имеет право на перезачет дисциплины (переаттестации ее части), если она была освоена в процессе предшествующего обучения. Перезачёт (переаттестации ее части) освобождает обучающегося от необходимости повторного освоения дисциплины (полностью или частично).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Учебный процесс при преподавании курса основывается на использовании традиционных, инновационных и информационных образовательных технологий. Традиционные образовательные технологии представлены лекциями и практическими занятиями. Инновационные образовательные технологии используются в виде широкого применения активных и интерактивных форм проведения занятий. Информационные образовательные технологии реализуются путем активизации самостоятельной работы студентов в электронной информационной образовательной среде.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Лекционный курс предполагает систематизированное изложение основных вопросов учебного плана. На первой лекции лектор информирует студентов о рекомендуемой литературе и электронных источниках информации по дисциплине, с указанием, какой учебник (учебное пособие) является базовым.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 работы предполагают выполнение и отчет заданий по темам, рассмотренным на лекционных занятиях. Каждому лабораторному занятию предшествует самостоятельная подготовка студента, включающая: ознакомление с содержанием лабораторной работы по методическим указаниям; проработку теоретической части по лекционному материалу и учебникам, рекомендованным в методических указаниях.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 студентов включает изучение законспектированного на лекционных занятиях материала, дополнение его с учетом рекомендованной по данной теме литературы, самостоятельную подготовку к лабораторным работам, самостоятельное выполнение заданий контрольной работы, представленной в виде теста.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Перечень методических указаний для освоения дисциплины представлен в таблице 6.1.3.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 течении семестра для студентов проводятся групповые текущие консультации по учебной дисциплине, а также консультация перед экзаменом.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Методические рекомендации по обучению лиц с ограниченными возможностями здоровья и инвалидов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 (ОВЗ),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 соответствии с методическими рекомендациями Минобрнауки РФ (утв. 8 апреля 2014 г. N АК-44/05вн),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 (при необходимости).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2019-2020_Ucheb_plan_09_04_04_A_MOiIAD_O_NOR_FEVT_POAS_2019_plx_BI-системы</dc:title>
  <dc:creator>FastReport.NET</dc:creator>
</cp:coreProperties>
</file>