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b616c694fc024fc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СОВРЕМЕННЫЕ ПРОБЛЕМЫ ИНФОРМАТИКИ И ВЫЧИСЛИТЕЛЬНОЙ ТЕХНИКИ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0</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0</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целостной картины существующих проблем в области информатики и вычислительной техники, их состояния и пути их решения для совершения осознанного и научно обоснованного выбора темы диссертационных исследований.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«Современные проблемы информатики и вычислительной техники» являются формирование у студентов целостной картины существующих проблем в области информатики и вычислительной техники, их состояния и пути их решения для совершения осознанного и научно обоснованного выбора темы диссертационных исследований.</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Современные проблемы информатики и вычислительной техники относится к базовой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r>
        <w:tc>
          <w:tcPr>
            <w:tcW w:w="8000" w:type="dxa"/>
          </w:tcPr>
          <w:p>
            <w:r>
              <w:rPr/>
              <w:t>УКЦ-2	–	Способен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16000" w:type="dxa"/>
          </w:tcPr>
          <w:p>
            <w:r>
              <w:rPr/>
              <w:t>З-УКЦ-2	–	Знать: методики сбора и обработки информации с использованием цифровых средств, а также актуальные российские и зарубежные источники информации в сфере профессиональной деятельности, принципы, методы и средства решения стандартных задач профессиональной деятельности с использованием цифровых средств и с учетом основных требований информационной безопасности</w:t>
            </w:r>
            <w:r>
              <w:br/>
            </w:r>
            <w:r>
              <w:rPr/>
              <w:t>У-УКЦ-2	–	Уметь: применять методики поиска, сбора и обработки информации; с использованием цифровых средств, осуществлять критический анализ и синтез информации, полученной из разных источников, и решать стандартные задачи профессиональной деятельности с использованием цифровых средств и с учетом основных требований информационной безопасности</w:t>
            </w:r>
            <w:r>
              <w:br/>
            </w:r>
            <w:r>
              <w:rPr/>
              <w:t>В-УКЦ-2	–	Владеть: методами поиска, сбора и обработки, критического анализа и синтеза информации с использованием цифровых средств для решения поставленных задач, навыками подготовки обзоров, аннотаций, составления рефератов, научных докладов, публикаций и библиографии по научно-исследовательской работе с использованием цифровых средств и с учетом требований информационной безопасности</w:t>
            </w:r>
            <w:r>
              <w:br/>
            </w:r>
            <w:r>
              <w:rPr/>
              <w:t/>
            </w:r>
          </w:p>
        </w:tc>
      </w:tr>
      <w:tr>
        <w:tc>
          <w:tcPr>
            <w:tcW w:w="8000" w:type="dxa"/>
          </w:tcPr>
          <w:p>
            <w:r>
              <w:rPr/>
              <w:t>УКЦ-3	–	Способен ставить себе образовательные цели под возникающие жизненные задачи, подбирать способы решения и средства развития (в том числе с использованием цифровых средств) других необходимых компетенций</w:t>
            </w:r>
          </w:p>
        </w:tc>
        <w:tc>
          <w:tcPr>
            <w:tcW w:w="16000" w:type="dxa"/>
          </w:tcPr>
          <w:p>
            <w:r>
              <w:rPr/>
              <w:t>З-УКЦ-3	–	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 с использованием цифровых средств</w:t>
            </w:r>
            <w:r>
              <w:br/>
            </w:r>
            <w:r>
              <w:rPr/>
              <w:t>У-УКЦ-3	–	Уметь: эффективно планировать и контролировать собственное время, использовать методы саморегуляции, саморазвития и самообучения в течение всей жизни с использованием цифровых средств</w:t>
            </w:r>
            <w:r>
              <w:br/>
            </w:r>
            <w:r>
              <w:rPr/>
              <w:t>В-УКЦ-3	–	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 с использованием цифровых средств</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Информационная безопасность. Надежность программного обеспечения</w:t>
            </w:r>
          </w:p>
        </w:tc>
        <w:tc>
          <w:tcPr>
            <w:tcW w:w="754" w:type="dxa"/>
          </w:tcPr>
          <w:p>
            <w:pPr>
              <w:pStyle w:val="a8"/>
              <w:ind w:firstLine="0"/>
            </w:pPr>
            <w:r>
              <w:rPr/>
              <w:t>1-4</w:t>
            </w:r>
          </w:p>
        </w:tc>
        <w:tc>
          <w:tcPr>
            <w:tcW w:w="1046" w:type="dxa"/>
          </w:tcPr>
          <w:p>
            <w:pPr>
              <w:pStyle w:val="a8"/>
              <w:ind w:firstLine="0"/>
            </w:pPr>
            <w:r>
              <w:rPr/>
              <w:t>8/0/0</w:t>
            </w:r>
          </w:p>
        </w:tc>
        <w:tc>
          <w:tcPr>
            <w:tcW w:w="1047" w:type="dxa"/>
          </w:tcPr>
          <w:p>
            <w:pPr>
              <w:pStyle w:val="a8"/>
              <w:ind w:firstLine="0"/>
            </w:pPr>
            <w:r>
              <w:rPr/>
              <w:t/>
            </w:r>
          </w:p>
        </w:tc>
        <w:tc>
          <w:tcPr>
            <w:tcW w:w="1047" w:type="dxa"/>
          </w:tcPr>
          <w:p>
            <w:pPr>
              <w:pStyle w:val="a8"/>
              <w:ind w:firstLine="0"/>
            </w:pPr>
            <w:r>
              <w:rPr/>
              <w:t>КИ-4</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Компьютерные технологии в робототехнике. Современные проблемы компьютерных сетей</w:t>
            </w:r>
          </w:p>
        </w:tc>
        <w:tc>
          <w:tcPr>
            <w:tcW w:w="754" w:type="dxa"/>
          </w:tcPr>
          <w:p>
            <w:pPr>
              <w:pStyle w:val="a8"/>
              <w:ind w:firstLine="0"/>
            </w:pPr>
            <w:r>
              <w:rPr/>
              <w:t>5-8</w:t>
            </w:r>
          </w:p>
        </w:tc>
        <w:tc>
          <w:tcPr>
            <w:tcW w:w="1046" w:type="dxa"/>
          </w:tcPr>
          <w:p>
            <w:pPr>
              <w:pStyle w:val="a8"/>
              <w:ind w:firstLine="0"/>
            </w:pPr>
            <w:r>
              <w:rPr/>
              <w:t>8/0/0</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Современные технологии построения распределенных вычислительных систем. Современные технологии параллельного программирования</w:t>
            </w:r>
          </w:p>
        </w:tc>
        <w:tc>
          <w:tcPr>
            <w:tcW w:w="754" w:type="dxa"/>
          </w:tcPr>
          <w:p>
            <w:pPr>
              <w:pStyle w:val="a8"/>
              <w:ind w:firstLine="0"/>
            </w:pPr>
            <w:r>
              <w:rPr/>
              <w:t>9-12</w:t>
            </w:r>
          </w:p>
        </w:tc>
        <w:tc>
          <w:tcPr>
            <w:tcW w:w="1046" w:type="dxa"/>
          </w:tcPr>
          <w:p>
            <w:pPr>
              <w:pStyle w:val="a8"/>
              <w:ind w:firstLine="0"/>
            </w:pPr>
            <w:r>
              <w:rPr/>
              <w:t>8/0/0</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4</w:t>
            </w:r>
          </w:p>
        </w:tc>
        <w:tc>
          <w:tcPr>
            <w:tcW w:w="2550" w:type="dxa"/>
          </w:tcPr>
          <w:p>
            <w:pPr>
              <w:pStyle w:val="a8"/>
              <w:ind w:firstLine="0"/>
            </w:pPr>
            <w:r>
              <w:rPr/>
              <w:t>Современные технологии сжатия данных</w:t>
            </w:r>
          </w:p>
        </w:tc>
        <w:tc>
          <w:tcPr>
            <w:tcW w:w="754" w:type="dxa"/>
          </w:tcPr>
          <w:p>
            <w:pPr>
              <w:pStyle w:val="a8"/>
              <w:ind w:firstLine="0"/>
            </w:pPr>
            <w:r>
              <w:rPr/>
              <w:t>13-16</w:t>
            </w:r>
          </w:p>
        </w:tc>
        <w:tc>
          <w:tcPr>
            <w:tcW w:w="1046" w:type="dxa"/>
          </w:tcPr>
          <w:p>
            <w:pPr>
              <w:pStyle w:val="a8"/>
              <w:ind w:firstLine="0"/>
            </w:pPr>
            <w:r>
              <w:rPr/>
              <w:t>8/0/0</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32/0/0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32</w:t>
            </w:r>
          </w:p>
        </w:tc>
        <w:tc>
          <w:tcPr>
            <w:tcW w:w="1134" w:type="dxa"/>
          </w:tcPr>
          <w:p>
            <w:r>
              <w:rPr/>
              <w:t>0</w:t>
            </w:r>
          </w:p>
        </w:tc>
        <w:tc>
          <w:tcPr>
            <w:tcW w:w="815" w:type="dxa"/>
          </w:tcPr>
          <w:p>
            <w:r>
              <w:rPr/>
              <w:t>0</w:t>
            </w:r>
          </w:p>
        </w:tc>
      </w:tr>
      <w:tr>
        <w:tc>
          <w:tcPr>
            <w:tcW w:w="973" w:type="dxa"/>
          </w:tcPr>
          <w:p>
            <w:r>
              <w:rPr>
                <w:b/>
              </w:rPr>
              <w:t>1-4</w:t>
            </w:r>
          </w:p>
        </w:tc>
        <w:tc>
          <w:tcPr>
            <w:tcW w:w="6365" w:type="dxa"/>
          </w:tcPr>
          <w:p>
            <w:r>
              <w:rPr>
                <w:b/>
              </w:rPr>
              <w:t>Информационная безопасность. Надежность программного обеспечения</w:t>
            </w:r>
          </w:p>
        </w:tc>
        <w:tc>
          <w:tcPr>
            <w:tcW w:w="850" w:type="dxa"/>
          </w:tcPr>
          <w:p>
            <w:r>
              <w:rPr/>
              <w:t>8</w:t>
            </w:r>
          </w:p>
        </w:tc>
        <w:tc>
          <w:tcPr>
            <w:tcW w:w="1134" w:type="dxa"/>
          </w:tcPr>
          <w:p>
            <w:r>
              <w:rPr/>
              <w:t>0</w:t>
            </w:r>
          </w:p>
        </w:tc>
        <w:tc>
          <w:tcPr>
            <w:tcW w:w="815" w:type="dxa"/>
          </w:tcPr>
          <w:p>
            <w:r>
              <w:rPr/>
              <w:t>0</w:t>
            </w:r>
          </w:p>
        </w:tc>
      </w:tr>
      <w:tr>
        <w:tc>
          <w:p>
            <w:r>
              <w:rPr/>
              <w:t>1 - 2</w:t>
            </w:r>
          </w:p>
          <w:tcPr>
            <w:vMerge w:val="restart"/>
            <w:tcW w:w="973" w:type="dxa"/>
          </w:tcPr>
        </w:tc>
        <w:tc>
          <w:p>
            <w:r>
              <w:rPr>
                <w:b/>
              </w:rPr>
              <w:t>Информационная безопасность</w:t>
            </w:r>
            <w:r>
              <w:br/>
            </w:r>
            <w:r>
              <w:rPr/>
              <w:t>Проблемы информационной безопасности. Разрушающие программные воздействия. Анализ угроз безопасности. Принцип Кирхгофа. Роль стохастических методов при решении задач обеспечения секретности данных. Основные принципы современной криптологии. Проектирование систем безопасности.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Надежность программного обеспечения</w:t>
            </w:r>
            <w:r>
              <w:br/>
            </w:r>
            <w:r>
              <w:rPr/>
              <w:t>Схемы и методики реализации систем высокой надежности и отказоустойчивости для программных и аппаратных комплексов. Уровни защищенности, влияние на производительность. Методики и алгоритмы тестирования сложных аппаратно-программных комплексов. Общие концептуальные схемы тестирования. Создание надежного и безопасного программного обеспечения. Виды уязвимостей. Схемы устранения уязвимостей из программного кода.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5-8</w:t>
            </w:r>
          </w:p>
        </w:tc>
        <w:tc>
          <w:tcPr>
            <w:tcW w:w="6365" w:type="dxa"/>
          </w:tcPr>
          <w:p>
            <w:r>
              <w:rPr>
                <w:b/>
              </w:rPr>
              <w:t>Компьютерные технологии в робототехнике. Современные проблемы компьютерных сетей</w:t>
            </w:r>
          </w:p>
        </w:tc>
        <w:tc>
          <w:tcPr>
            <w:tcW w:w="850" w:type="dxa"/>
          </w:tcPr>
          <w:p>
            <w:r>
              <w:rPr/>
              <w:t>8</w:t>
            </w:r>
          </w:p>
        </w:tc>
        <w:tc>
          <w:tcPr>
            <w:tcW w:w="1134" w:type="dxa"/>
          </w:tcPr>
          <w:p>
            <w:r>
              <w:rPr/>
              <w:t>0</w:t>
            </w:r>
          </w:p>
        </w:tc>
        <w:tc>
          <w:tcPr>
            <w:tcW w:w="815" w:type="dxa"/>
          </w:tcPr>
          <w:p>
            <w:r>
              <w:rPr/>
              <w:t>0</w:t>
            </w:r>
          </w:p>
        </w:tc>
      </w:tr>
      <w:tr>
        <w:tc>
          <w:p>
            <w:r>
              <w:rPr/>
              <w:t>5 - 6</w:t>
            </w:r>
          </w:p>
          <w:tcPr>
            <w:vMerge w:val="restart"/>
            <w:tcW w:w="973" w:type="dxa"/>
          </w:tcPr>
        </w:tc>
        <w:tc>
          <w:p>
            <w:r>
              <w:rPr>
                <w:b/>
              </w:rPr>
              <w:t>Компьютерные технологии в робототехнике</w:t>
            </w:r>
            <w:r>
              <w:br/>
            </w:r>
            <w:r>
              <w:rPr/>
              <w:t>Классификация робототехнических систем (РТС). Примеры РТС и их функционал. Основные технологии робототехники. Компьютерные технологии в робототехнике. Проблемы и задачи робототехники: в области теории управления, в области обработки изображений, в области компьютерных сетей, в области интеллектуализации РТС, в области технологий программирования. Факультетская научно-учебная лаборатория «Робототехника»: цели, задачи, парк роботов, текущие проекты.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Современные проблемы компьютерных сетей</w:t>
            </w:r>
            <w:r>
              <w:br/>
            </w:r>
            <w:r>
              <w:rPr/>
              <w:t>Современное состояние компьютерных сетей. Качество обслуживания (QoS) и балансирование нагрузки в вычислительных сетях. Специализированные сетевые технологии: суперкомпьютерные сети и сети хранения данных (SAN). Проблемы информационной безопасности в компьютерных сетях.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9-12</w:t>
            </w:r>
          </w:p>
        </w:tc>
        <w:tc>
          <w:tcPr>
            <w:tcW w:w="6365" w:type="dxa"/>
          </w:tcPr>
          <w:p>
            <w:r>
              <w:rPr>
                <w:b/>
              </w:rPr>
              <w:t>Современные технологии построения распределенных вычислительных систем. Современные технологии параллельного программирования</w:t>
            </w:r>
          </w:p>
        </w:tc>
        <w:tc>
          <w:tcPr>
            <w:tcW w:w="850" w:type="dxa"/>
          </w:tcPr>
          <w:p>
            <w:r>
              <w:rPr/>
              <w:t>8</w:t>
            </w:r>
          </w:p>
        </w:tc>
        <w:tc>
          <w:tcPr>
            <w:tcW w:w="1134" w:type="dxa"/>
          </w:tcPr>
          <w:p>
            <w:r>
              <w:rPr/>
              <w:t>0</w:t>
            </w:r>
          </w:p>
        </w:tc>
        <w:tc>
          <w:tcPr>
            <w:tcW w:w="815" w:type="dxa"/>
          </w:tcPr>
          <w:p>
            <w:r>
              <w:rPr/>
              <w:t>0</w:t>
            </w:r>
          </w:p>
        </w:tc>
      </w:tr>
      <w:tr>
        <w:tc>
          <w:p>
            <w:r>
              <w:rPr/>
              <w:t>9 - 10</w:t>
            </w:r>
          </w:p>
          <w:tcPr>
            <w:vMerge w:val="restart"/>
            <w:tcW w:w="973" w:type="dxa"/>
          </w:tcPr>
        </w:tc>
        <w:tc>
          <w:p>
            <w:r>
              <w:rPr>
                <w:b/>
              </w:rPr>
              <w:t>Современные технологии построения распределенных вычислительных систем</w:t>
            </w:r>
            <w:r>
              <w:br/>
            </w:r>
            <w:r>
              <w:rPr/>
              <w:t>Распределенные операционные системы. Распределенные файловые системы и системы хранения. Методы построение систем с высокой степенью доступности. Методы построение систем, устойчивых к катастрофам. Облачные вычисления.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Современные технологии параллельного программирования</w:t>
            </w:r>
            <w:r>
              <w:br/>
            </w:r>
            <w:r>
              <w:rPr/>
              <w:t>Области применения параллельных вычислительных систем и классы решаемых задач. Примеры. Типовые математические задачи для параллельных вычислительных систем: параллельные алгоритмы решения задач линейной алгебры, параллельные алгоритмы в криптографии (получение псевдослучайных чисел), параллельные алгоритмы для распределенных баз данных. Методы оценки качества параллельных алгоритмов. Тенденции развития языков и систем параллельного программирования.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13-16</w:t>
            </w:r>
          </w:p>
        </w:tc>
        <w:tc>
          <w:tcPr>
            <w:tcW w:w="6365" w:type="dxa"/>
          </w:tcPr>
          <w:p>
            <w:r>
              <w:rPr>
                <w:b/>
              </w:rPr>
              <w:t>Современные технологии сжатия данных</w:t>
            </w:r>
          </w:p>
        </w:tc>
        <w:tc>
          <w:tcPr>
            <w:tcW w:w="850" w:type="dxa"/>
          </w:tcPr>
          <w:p>
            <w:r>
              <w:rPr/>
              <w:t>8</w:t>
            </w:r>
          </w:p>
        </w:tc>
        <w:tc>
          <w:tcPr>
            <w:tcW w:w="1134" w:type="dxa"/>
          </w:tcPr>
          <w:p>
            <w:r>
              <w:rPr/>
              <w:t>0</w:t>
            </w:r>
          </w:p>
        </w:tc>
        <w:tc>
          <w:tcPr>
            <w:tcW w:w="815" w:type="dxa"/>
          </w:tcPr>
          <w:p>
            <w:r>
              <w:rPr/>
              <w:t>0</w:t>
            </w:r>
          </w:p>
        </w:tc>
      </w:tr>
      <w:tr>
        <w:tc>
          <w:p>
            <w:r>
              <w:rPr/>
              <w:t>13 - 16</w:t>
            </w:r>
          </w:p>
          <w:tcPr>
            <w:vMerge w:val="restart"/>
            <w:tcW w:w="973" w:type="dxa"/>
          </w:tcPr>
        </w:tc>
        <w:tc>
          <w:p>
            <w:r>
              <w:rPr>
                <w:b/>
              </w:rPr>
              <w:t>Современные технологии сжатия данных</w:t>
            </w:r>
            <w:r>
              <w:br/>
            </w:r>
            <w:r>
              <w:rPr/>
              <w:t>Сжатие данных (СД), как часть информационных технологий. Назначение, актуальность, области применения.
</w:t>
            </w:r>
            <w:r>
              <w:br/>
            </w:r>
            <w:r>
              <w:rPr/>
              <w:t>Обратимое и необратимое сжатие данных. Классификация методов СД.
</w:t>
            </w:r>
            <w:r>
              <w:br/>
            </w:r>
            <w:r>
              <w:rPr/>
              <w:t>СД в условиях неизвестной исходной статистики данных.
</w:t>
            </w:r>
            <w:r>
              <w:br/>
            </w:r>
            <w:r>
              <w:rPr/>
              <w:t>Универсальное кодирование, как направление в обратимом СД в условия неизвестной статистики.
</w:t>
            </w:r>
            <w:r>
              <w:br/>
            </w:r>
            <w:r>
              <w:rPr/>
              <w:t>За счет чего происходит сжатие. Вопросы трудоемкости реализации универсального кодирования (УК).
</w:t>
            </w:r>
            <w:r>
              <w:br/>
            </w:r>
            <w:r>
              <w:rPr/>
              <w:t>Конкретные методы (УК). Графики зависимостей статистической избыточности и коэффициента сжатия УК от длины исходных блоков.
</w:t>
            </w:r>
            <w:r>
              <w:br/>
            </w:r>
            <w:r>
              <w:rPr/>
              <w:t>Примеры практической реализации и применения УК.</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ОПК-3</w:t>
            </w:r>
          </w:p>
          <w:tcPr>
            <w:vMerge w:val="continue"/>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ОПК-3</w:t>
            </w:r>
          </w:p>
          <w:tcPr>
            <w:vMerge w:val="continue"/>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УК-1</w:t>
            </w:r>
          </w:p>
          <w:tcPr>
            <w:vMerge w:val="restart"/>
          </w:tcPr>
        </w:tc>
        <w:tc>
          <w:tcPr>
            <w:tcW w:w="8300" w:type="dxa"/>
          </w:tcPr>
          <w:p>
            <w:r>
              <w:rPr/>
              <w:t>З-УК-1</w:t>
            </w:r>
          </w:p>
        </w:tc>
      </w:tr>
      <w:tr>
        <w:tc>
          <w:tcPr>
            <w:tcW w:w="8300" w:type="dxa"/>
          </w:tcPr>
          <w:p>
            <w:r>
              <w:rPr/>
              <w:t>УК-1</w:t>
            </w:r>
          </w:p>
          <w:tcPr>
            <w:vMerge w:val="continue"/>
          </w:tcPr>
        </w:tc>
        <w:tc>
          <w:tcPr>
            <w:tcW w:w="8300" w:type="dxa"/>
          </w:tcPr>
          <w:p>
            <w:r>
              <w:rPr/>
              <w:t>У-УК-1</w:t>
            </w:r>
          </w:p>
        </w:tc>
      </w:tr>
      <w:tr>
        <w:tc>
          <w:tcPr>
            <w:tcW w:w="8300" w:type="dxa"/>
          </w:tcPr>
          <w:p>
            <w:r>
              <w:rPr/>
              <w:t>УК-1</w:t>
            </w:r>
          </w:p>
          <w:tcPr>
            <w:vMerge w:val="continue"/>
          </w:tcPr>
        </w:tc>
        <w:tc>
          <w:tcPr>
            <w:tcW w:w="8300" w:type="dxa"/>
          </w:tcPr>
          <w:p>
            <w:r>
              <w:rPr/>
              <w:t>В-УК-1</w:t>
            </w:r>
          </w:p>
        </w:tc>
      </w:tr>
      <w:tr>
        <w:tc>
          <w:tcPr>
            <w:tcW w:w="8300" w:type="dxa"/>
          </w:tcPr>
          <w:p>
            <w:r>
              <w:rPr/>
              <w:t>УК-1</w:t>
            </w:r>
          </w:p>
          <w:tcPr>
            <w:vMerge w:val="continue"/>
          </w:tcPr>
        </w:tc>
        <w:tc>
          <w:tcPr>
            <w:tcW w:w="8300" w:type="dxa"/>
          </w:tcPr>
          <w:p>
            <w:r>
              <w:rPr/>
              <w:t>З-УК-1</w:t>
            </w:r>
          </w:p>
        </w:tc>
      </w:tr>
      <w:tr>
        <w:tc>
          <w:tcPr>
            <w:tcW w:w="8300" w:type="dxa"/>
          </w:tcPr>
          <w:p>
            <w:r>
              <w:rPr/>
              <w:t>УК-1</w:t>
            </w:r>
          </w:p>
          <w:tcPr>
            <w:vMerge w:val="continue"/>
          </w:tcPr>
        </w:tc>
        <w:tc>
          <w:tcPr>
            <w:tcW w:w="8300" w:type="dxa"/>
          </w:tcPr>
          <w:p>
            <w:r>
              <w:rPr/>
              <w:t>У-УК-1</w:t>
            </w:r>
          </w:p>
        </w:tc>
      </w:tr>
      <w:tr>
        <w:tc>
          <w:tcPr>
            <w:tcW w:w="8300" w:type="dxa"/>
          </w:tcPr>
          <w:p>
            <w:r>
              <w:rPr/>
              <w:t>УК-1</w:t>
            </w:r>
          </w:p>
          <w:tcPr>
            <w:vMerge w:val="continue"/>
          </w:tcPr>
        </w:tc>
        <w:tc>
          <w:tcPr>
            <w:tcW w:w="8300" w:type="dxa"/>
          </w:tcPr>
          <w:p>
            <w:r>
              <w:rPr/>
              <w:t>В-УК-1</w:t>
            </w:r>
          </w:p>
        </w:tc>
      </w:tr>
      <w:tr>
        <w:tc>
          <w:tcPr>
            <w:tcW w:w="8300" w:type="dxa"/>
          </w:tcPr>
          <w:p>
            <w:r>
              <w:rPr/>
              <w:t>УК-1</w:t>
            </w:r>
          </w:p>
          <w:tcPr>
            <w:vMerge w:val="continue"/>
          </w:tcPr>
        </w:tc>
        <w:tc>
          <w:tcPr>
            <w:tcW w:w="8300" w:type="dxa"/>
          </w:tcPr>
          <w:p>
            <w:r>
              <w:rPr/>
              <w:t>З-УК-1</w:t>
            </w:r>
          </w:p>
        </w:tc>
      </w:tr>
      <w:tr>
        <w:tc>
          <w:tcPr>
            <w:tcW w:w="8300" w:type="dxa"/>
          </w:tcPr>
          <w:p>
            <w:r>
              <w:rPr/>
              <w:t>УК-1</w:t>
            </w:r>
          </w:p>
          <w:tcPr>
            <w:vMerge w:val="continue"/>
          </w:tcPr>
        </w:tc>
        <w:tc>
          <w:tcPr>
            <w:tcW w:w="8300" w:type="dxa"/>
          </w:tcPr>
          <w:p>
            <w:r>
              <w:rPr/>
              <w:t>У-УК-1</w:t>
            </w:r>
          </w:p>
        </w:tc>
      </w:tr>
      <w:tr>
        <w:tc>
          <w:tcPr>
            <w:tcW w:w="8300" w:type="dxa"/>
          </w:tcPr>
          <w:p>
            <w:r>
              <w:rPr/>
              <w:t>УК-1</w:t>
            </w:r>
          </w:p>
          <w:tcPr>
            <w:vMerge w:val="continue"/>
          </w:tcPr>
        </w:tc>
        <w:tc>
          <w:tcPr>
            <w:tcW w:w="8300" w:type="dxa"/>
          </w:tcPr>
          <w:p>
            <w:r>
              <w:rPr/>
              <w:t>В-УК-1</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Ш97 Базы данных : учебник, Москва: ИНФРА-М, 2016</w:t>
      </w:r>
    </w:p>
    <w:p>
      <w:r>
        <w:t>2. ЭИ Б 87 Вопросы и упражнения на понимание физики : , Москва: Лань, 2017</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Сильнов Дмитрий Сергеевич,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Чуканов В.О.</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