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03325E" w:rsidRDefault="0003325E">
      <w:pPr>
        <w:jc w:val="center"/>
      </w:pP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663B5D" w:rsidRPr="00F644B8" w:rsidRDefault="004D54AE" w:rsidP="008F4A9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Введение в коммуникационную</w:t>
      </w:r>
      <w:r w:rsidR="00E06102">
        <w:rPr>
          <w:rFonts w:ascii="Times New Roman" w:eastAsia="Times New Roman" w:hAnsi="Times New Roman" w:cs="Times New Roman"/>
        </w:rPr>
        <w:t xml:space="preserve"> сложность</w:t>
      </w:r>
      <w:r w:rsidR="008F4A9E" w:rsidRPr="004D54AE">
        <w:rPr>
          <w:rFonts w:ascii="Times New Roman" w:hAnsi="Times New Roman" w:cs="Times New Roman"/>
        </w:rPr>
        <w:t xml:space="preserve"> </w:t>
      </w:r>
      <w:r w:rsidRPr="004D54AE">
        <w:rPr>
          <w:rFonts w:ascii="Times New Roman" w:hAnsi="Times New Roman" w:cs="Times New Roman"/>
        </w:rPr>
        <w:t>(</w:t>
      </w:r>
      <w:proofErr w:type="spellStart"/>
      <w:r w:rsidRPr="004D54AE">
        <w:rPr>
          <w:rFonts w:ascii="Times New Roman" w:hAnsi="Times New Roman" w:cs="Times New Roman"/>
        </w:rPr>
        <w:t>осн</w:t>
      </w:r>
      <w:proofErr w:type="spellEnd"/>
      <w:r w:rsidRPr="004D54AE">
        <w:rPr>
          <w:rFonts w:ascii="Times New Roman" w:hAnsi="Times New Roman" w:cs="Times New Roman"/>
        </w:rPr>
        <w:t xml:space="preserve"> курс)</w:t>
      </w:r>
      <w:r>
        <w:t xml:space="preserve"> </w:t>
      </w:r>
      <w:proofErr w:type="spellStart"/>
      <w:r w:rsidR="00B13B0C">
        <w:rPr>
          <w:rFonts w:ascii="Times New Roman" w:eastAsia="Times New Roman" w:hAnsi="Times New Roman" w:cs="Times New Roman"/>
        </w:rPr>
        <w:t>тр</w:t>
      </w:r>
      <w:proofErr w:type="spellEnd"/>
      <w:r w:rsidR="00B13B0C">
        <w:rPr>
          <w:rFonts w:ascii="Times New Roman" w:eastAsia="Times New Roman" w:hAnsi="Times New Roman" w:cs="Times New Roman"/>
        </w:rPr>
        <w:t xml:space="preserve"> </w:t>
      </w:r>
      <w:r w:rsidR="00F644B8">
        <w:rPr>
          <w:rFonts w:ascii="Times New Roman" w:eastAsia="Times New Roman" w:hAnsi="Times New Roman" w:cs="Times New Roman"/>
        </w:rPr>
        <w:t xml:space="preserve">5, </w:t>
      </w:r>
      <w:r w:rsidR="00B13B0C">
        <w:rPr>
          <w:rFonts w:ascii="Times New Roman" w:eastAsia="Times New Roman" w:hAnsi="Times New Roman" w:cs="Times New Roman"/>
        </w:rPr>
        <w:t>7</w:t>
      </w:r>
      <w:r w:rsidR="008F4A9E">
        <w:rPr>
          <w:rFonts w:ascii="Times New Roman" w:eastAsia="Times New Roman" w:hAnsi="Times New Roman" w:cs="Times New Roman"/>
        </w:rPr>
        <w:t xml:space="preserve"> сем</w:t>
      </w:r>
    </w:p>
    <w:p w:rsidR="0003325E" w:rsidRPr="00F644B8" w:rsidRDefault="004D54AE" w:rsidP="008F4A9E">
      <w:pPr>
        <w:jc w:val="center"/>
        <w:rPr>
          <w:rFonts w:ascii="Times New Roman" w:hAnsi="Times New Roman" w:cs="Times New Roman"/>
          <w:lang w:val="en-US"/>
        </w:rPr>
      </w:pPr>
      <w:r w:rsidRPr="008F3860">
        <w:rPr>
          <w:rFonts w:ascii="Times New Roman" w:eastAsia="Times New Roman" w:hAnsi="Times New Roman" w:cs="Times New Roman"/>
          <w:lang w:val="en-US"/>
        </w:rPr>
        <w:br/>
      </w:r>
      <w:r w:rsidR="00663B5D">
        <w:rPr>
          <w:rFonts w:ascii="Times New Roman" w:hAnsi="Times New Roman" w:cs="Times New Roman"/>
          <w:lang w:val="en-US"/>
        </w:rPr>
        <w:t>Introduction</w:t>
      </w:r>
      <w:r w:rsidR="00663B5D" w:rsidRPr="00F644B8">
        <w:rPr>
          <w:rFonts w:ascii="Times New Roman" w:hAnsi="Times New Roman" w:cs="Times New Roman"/>
          <w:lang w:val="en-US"/>
        </w:rPr>
        <w:t xml:space="preserve"> </w:t>
      </w:r>
      <w:r w:rsidR="00663B5D">
        <w:rPr>
          <w:rFonts w:ascii="Times New Roman" w:hAnsi="Times New Roman" w:cs="Times New Roman"/>
          <w:lang w:val="en-US"/>
        </w:rPr>
        <w:t>to</w:t>
      </w:r>
      <w:r w:rsidR="00663B5D" w:rsidRPr="00F644B8">
        <w:rPr>
          <w:rFonts w:ascii="Times New Roman" w:hAnsi="Times New Roman" w:cs="Times New Roman"/>
          <w:lang w:val="en-US"/>
        </w:rPr>
        <w:t xml:space="preserve"> </w:t>
      </w:r>
      <w:r w:rsidR="00663B5D">
        <w:rPr>
          <w:rFonts w:ascii="Times New Roman" w:hAnsi="Times New Roman" w:cs="Times New Roman"/>
          <w:lang w:val="en-US"/>
        </w:rPr>
        <w:t>Communication Complexity</w:t>
      </w:r>
    </w:p>
    <w:p w:rsidR="0003325E" w:rsidRPr="00F644B8" w:rsidRDefault="00E06102">
      <w:pPr>
        <w:jc w:val="center"/>
        <w:rPr>
          <w:lang w:val="en-US"/>
        </w:rPr>
      </w:pPr>
      <w:r w:rsidRPr="00F644B8">
        <w:rPr>
          <w:lang w:val="en-US"/>
        </w:rPr>
        <w:br/>
      </w:r>
    </w:p>
    <w:p w:rsidR="0003325E" w:rsidRPr="00F644B8" w:rsidRDefault="00E0610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</w:rPr>
        <w:t>Язык</w:t>
      </w:r>
      <w:r w:rsidRPr="00F644B8">
        <w:rPr>
          <w:rFonts w:ascii="Times New Roman" w:eastAsia="Times New Roman" w:hAnsi="Times New Roman" w:cs="Times New Roman"/>
          <w:b/>
          <w:lang w:val="en-US"/>
        </w:rPr>
        <w:t>(</w:t>
      </w:r>
      <w:r>
        <w:rPr>
          <w:rFonts w:ascii="Times New Roman" w:eastAsia="Times New Roman" w:hAnsi="Times New Roman" w:cs="Times New Roman"/>
          <w:b/>
        </w:rPr>
        <w:t>и</w:t>
      </w:r>
      <w:r w:rsidRPr="00F644B8">
        <w:rPr>
          <w:rFonts w:ascii="Times New Roman" w:eastAsia="Times New Roman" w:hAnsi="Times New Roman" w:cs="Times New Roman"/>
          <w:b/>
          <w:lang w:val="en-US"/>
        </w:rPr>
        <w:t xml:space="preserve">) </w:t>
      </w:r>
      <w:r>
        <w:rPr>
          <w:rFonts w:ascii="Times New Roman" w:eastAsia="Times New Roman" w:hAnsi="Times New Roman" w:cs="Times New Roman"/>
          <w:b/>
        </w:rPr>
        <w:t>обучения</w:t>
      </w:r>
    </w:p>
    <w:p w:rsidR="0003325E" w:rsidRPr="00F644B8" w:rsidRDefault="00E06102">
      <w:pPr>
        <w:jc w:val="center"/>
        <w:rPr>
          <w:lang w:val="en-US"/>
        </w:rPr>
      </w:pPr>
      <w:r w:rsidRPr="00F644B8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03325E" w:rsidRPr="008F3860" w:rsidRDefault="00E06102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:rsidR="0003325E" w:rsidRPr="008F3860" w:rsidRDefault="0003325E"/>
    <w:p w:rsidR="0003325E" w:rsidRPr="008F3860" w:rsidRDefault="0003325E"/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3</w:t>
      </w:r>
    </w:p>
    <w:p w:rsidR="0003325E" w:rsidRDefault="00E06102"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right"/>
      </w:pPr>
      <w:r>
        <w:rPr>
          <w:rFonts w:ascii="Times New Roman" w:eastAsia="Times New Roman" w:hAnsi="Times New Roman" w:cs="Times New Roman"/>
        </w:rPr>
        <w:t>Регистрационный номер рабочей программы:</w:t>
      </w:r>
      <w:r w:rsidR="004D54AE">
        <w:rPr>
          <w:rFonts w:ascii="Times New Roman" w:eastAsia="Times New Roman" w:hAnsi="Times New Roman" w:cs="Times New Roman"/>
        </w:rPr>
        <w:t xml:space="preserve"> 045020</w:t>
      </w:r>
    </w:p>
    <w:p w:rsidR="0003325E" w:rsidRDefault="00E06102"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03325E" w:rsidRDefault="00E06102">
      <w:r>
        <w:br w:type="page"/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Сообщение сведений о коммуникационной сложности для общего развития и изучения смежных дисциплин физико-математического цикла. Усвоение основных идей, понятий и фактов теории коммуникационной сложности.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03325E" w:rsidRDefault="0003325E"/>
    <w:p w:rsidR="0003325E" w:rsidRPr="00F006A2" w:rsidRDefault="00E06102">
      <w:pPr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Владение </w:t>
      </w:r>
      <w:r w:rsidRPr="00F006A2">
        <w:rPr>
          <w:rFonts w:ascii="Times New Roman" w:eastAsia="Times New Roman" w:hAnsi="Times New Roman" w:cs="Times New Roman"/>
          <w:color w:val="auto"/>
        </w:rPr>
        <w:t>курсами «Теоретическая информатика».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 xml:space="preserve">Перечень результатов </w:t>
      </w:r>
      <w:r w:rsidRPr="00F006A2">
        <w:rPr>
          <w:rFonts w:ascii="Times New Roman" w:eastAsia="Times New Roman" w:hAnsi="Times New Roman" w:cs="Times New Roman"/>
          <w:b/>
        </w:rPr>
        <w:t>обучения (</w:t>
      </w:r>
      <w:proofErr w:type="spellStart"/>
      <w:r w:rsidRPr="00F006A2">
        <w:rPr>
          <w:rFonts w:ascii="Times New Roman" w:eastAsia="Times New Roman" w:hAnsi="Times New Roman" w:cs="Times New Roman"/>
          <w:b/>
        </w:rPr>
        <w:t>learning</w:t>
      </w:r>
      <w:proofErr w:type="spellEnd"/>
      <w:r w:rsidRPr="00F006A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006A2">
        <w:rPr>
          <w:rFonts w:ascii="Times New Roman" w:eastAsia="Times New Roman" w:hAnsi="Times New Roman" w:cs="Times New Roman"/>
          <w:b/>
        </w:rPr>
        <w:t>outcomes</w:t>
      </w:r>
      <w:proofErr w:type="spellEnd"/>
      <w:r w:rsidRPr="00F006A2">
        <w:rPr>
          <w:rFonts w:ascii="Times New Roman" w:eastAsia="Times New Roman" w:hAnsi="Times New Roman" w:cs="Times New Roman"/>
          <w:b/>
        </w:rPr>
        <w:t>)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</w:t>
      </w:r>
      <w:r w:rsidRPr="00F006A2">
        <w:rPr>
          <w:rFonts w:ascii="Times New Roman" w:eastAsia="Times New Roman" w:hAnsi="Times New Roman" w:cs="Times New Roman"/>
        </w:rPr>
        <w:t>: коммуникационные протоколы, оценки коммуникационной сложности.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Промежуточная аттестация (экзамен) 4 часа.</w:t>
      </w:r>
    </w:p>
    <w:p w:rsidR="0003325E" w:rsidRDefault="00E06102">
      <w:r>
        <w:br w:type="page"/>
      </w:r>
    </w:p>
    <w:p w:rsidR="0003325E" w:rsidRDefault="0003325E">
      <w:bookmarkStart w:id="0" w:name="_gjdgxs" w:colFirst="0" w:colLast="0"/>
      <w:bookmarkEnd w:id="0"/>
    </w:p>
    <w:p w:rsidR="0003325E" w:rsidRDefault="00E06102"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03325E" w:rsidRDefault="0003325E"/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5" w:type="dxa"/>
        <w:tblInd w:w="-716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03325E">
        <w:trPr>
          <w:trHeight w:val="300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03325E" w:rsidTr="00F644B8">
        <w:trPr>
          <w:trHeight w:val="24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7A3EAF" w:rsidP="00F644B8">
            <w:pPr>
              <w:jc w:val="center"/>
            </w:pPr>
            <w:r>
              <w:rPr>
                <w:sz w:val="16"/>
                <w:szCs w:val="16"/>
              </w:rPr>
              <w:t xml:space="preserve">Код модуля в составе </w:t>
            </w:r>
            <w:proofErr w:type="spellStart"/>
            <w:proofErr w:type="gramStart"/>
            <w:r>
              <w:rPr>
                <w:sz w:val="16"/>
                <w:szCs w:val="16"/>
              </w:rPr>
              <w:t>дис-циплин</w:t>
            </w:r>
            <w:r w:rsidR="00E06102">
              <w:rPr>
                <w:sz w:val="16"/>
                <w:szCs w:val="16"/>
              </w:rPr>
              <w:t>ы</w:t>
            </w:r>
            <w:proofErr w:type="spellEnd"/>
            <w:proofErr w:type="gramEnd"/>
            <w:r w:rsidR="00E06102">
              <w:rPr>
                <w:sz w:val="16"/>
                <w:szCs w:val="16"/>
              </w:rPr>
              <w:t>,</w:t>
            </w:r>
          </w:p>
          <w:p w:rsidR="0003325E" w:rsidRDefault="00E06102" w:rsidP="00F644B8">
            <w:pPr>
              <w:jc w:val="center"/>
            </w:pP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F644B8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Объём активных и интерактивных</w:t>
            </w:r>
          </w:p>
          <w:p w:rsidR="0003325E" w:rsidRDefault="00E06102" w:rsidP="00F644B8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03325E" w:rsidTr="007A3EAF">
        <w:trPr>
          <w:cantSplit/>
          <w:trHeight w:val="212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03325E"/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03325E" w:rsidRDefault="00E06102" w:rsidP="007A3EA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03325E"/>
          <w:p w:rsidR="0003325E" w:rsidRDefault="0003325E"/>
        </w:tc>
      </w:tr>
      <w:tr w:rsidR="0003325E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t>ОСНОВНАЯ ТРАЕКТОРИЯ</w:t>
            </w:r>
          </w:p>
        </w:tc>
      </w:tr>
      <w:tr w:rsidR="0003325E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t>очная форма обучения</w:t>
            </w:r>
          </w:p>
        </w:tc>
      </w:tr>
      <w:tr w:rsidR="0003325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4B8" w:rsidRDefault="00B13B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 </w:t>
            </w:r>
          </w:p>
          <w:p w:rsidR="0003325E" w:rsidRDefault="00F644B8">
            <w:r>
              <w:rPr>
                <w:sz w:val="16"/>
                <w:szCs w:val="16"/>
              </w:rPr>
              <w:t xml:space="preserve">5, </w:t>
            </w:r>
            <w:r w:rsidR="00B13B0C">
              <w:rPr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 w:rsidR="0003325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/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</w:tr>
      <w:tr w:rsidR="0003325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03325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03325E" w:rsidRDefault="0003325E"/>
    <w:p w:rsidR="0003325E" w:rsidRDefault="0003325E"/>
    <w:p w:rsidR="0003325E" w:rsidRDefault="0003325E"/>
    <w:tbl>
      <w:tblPr>
        <w:tblStyle w:val="a0"/>
        <w:tblW w:w="9612" w:type="dxa"/>
        <w:tblInd w:w="-547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03325E">
        <w:trPr>
          <w:trHeight w:val="4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3325E">
        <w:trPr>
          <w:trHeight w:val="300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03325E" w:rsidRDefault="00E06102">
            <w:pPr>
              <w:jc w:val="center"/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3325E">
        <w:trPr>
          <w:trHeight w:val="30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25E" w:rsidRDefault="0003325E"/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03325E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t>ОСНОВНАЯ ТРАЕКТОРИЯ</w:t>
            </w:r>
          </w:p>
        </w:tc>
      </w:tr>
      <w:tr w:rsidR="0003325E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E06102">
            <w:pPr>
              <w:jc w:val="center"/>
            </w:pPr>
            <w:r>
              <w:t>очная форма обучения</w:t>
            </w:r>
          </w:p>
        </w:tc>
      </w:tr>
      <w:tr w:rsidR="0003325E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25E" w:rsidRDefault="00B13B0C">
            <w:r>
              <w:rPr>
                <w:sz w:val="20"/>
                <w:szCs w:val="20"/>
              </w:rPr>
              <w:t>Семестр</w:t>
            </w:r>
            <w:r w:rsidR="00F644B8">
              <w:rPr>
                <w:sz w:val="20"/>
                <w:szCs w:val="20"/>
              </w:rPr>
              <w:t xml:space="preserve"> 5,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03325E">
            <w:pPr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03325E">
            <w:pPr>
              <w:jc w:val="center"/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E06102">
            <w:pPr>
              <w:jc w:val="center"/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03325E">
            <w:pPr>
              <w:jc w:val="center"/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325E" w:rsidRDefault="0003325E">
            <w:pPr>
              <w:jc w:val="center"/>
            </w:pPr>
          </w:p>
        </w:tc>
      </w:tr>
    </w:tbl>
    <w:p w:rsidR="0003325E" w:rsidRDefault="0003325E"/>
    <w:p w:rsidR="0003325E" w:rsidRDefault="0003325E"/>
    <w:p w:rsidR="0003325E" w:rsidRDefault="00E06102">
      <w:r>
        <w:br w:type="page"/>
      </w:r>
    </w:p>
    <w:p w:rsidR="0003325E" w:rsidRDefault="0003325E"/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 w:rsidR="00B13B0C">
        <w:rPr>
          <w:rFonts w:ascii="Times New Roman" w:eastAsia="Times New Roman" w:hAnsi="Times New Roman" w:cs="Times New Roman"/>
          <w:b/>
        </w:rPr>
        <w:t xml:space="preserve">Семестр </w:t>
      </w:r>
      <w:r w:rsidR="00F644B8">
        <w:rPr>
          <w:rFonts w:ascii="Times New Roman" w:eastAsia="Times New Roman" w:hAnsi="Times New Roman" w:cs="Times New Roman"/>
          <w:b/>
        </w:rPr>
        <w:t xml:space="preserve">5, </w:t>
      </w:r>
      <w:r w:rsidR="00B13B0C">
        <w:rPr>
          <w:rFonts w:ascii="Times New Roman" w:eastAsia="Times New Roman" w:hAnsi="Times New Roman" w:cs="Times New Roman"/>
          <w:b/>
        </w:rPr>
        <w:t>7</w:t>
      </w:r>
    </w:p>
    <w:p w:rsidR="0003325E" w:rsidRDefault="0003325E"/>
    <w:tbl>
      <w:tblPr>
        <w:tblStyle w:val="a1"/>
        <w:tblW w:w="95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3325E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03325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spacing w:before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Коммуникационные протоколы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03325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</w:tc>
      </w:tr>
      <w:tr w:rsidR="0003325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</w:tc>
      </w:tr>
      <w:tr w:rsidR="0003325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03325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Оценки коммуникационной сложности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03325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</w:tc>
      </w:tr>
      <w:tr w:rsidR="0003325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</w:tc>
      </w:tr>
      <w:tr w:rsidR="0003325E" w:rsidTr="00F644B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03325E" w:rsidTr="00F644B8">
        <w:trPr>
          <w:trHeight w:val="260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25E" w:rsidRDefault="00E06102"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7A3EA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03325E" w:rsidTr="00F644B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25E" w:rsidRDefault="0003325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25E" w:rsidRDefault="0003325E">
            <w:pPr>
              <w:jc w:val="center"/>
            </w:pPr>
          </w:p>
          <w:p w:rsidR="0003325E" w:rsidRDefault="0003325E"/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03325E" w:rsidRDefault="00E0610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3325E" w:rsidRDefault="007A3EA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03325E" w:rsidRDefault="0003325E">
      <w:pPr>
        <w:spacing w:before="120"/>
        <w:jc w:val="both"/>
      </w:pPr>
    </w:p>
    <w:p w:rsidR="0003325E" w:rsidRDefault="00E06102">
      <w:pPr>
        <w:spacing w:before="120" w:line="360" w:lineRule="auto"/>
      </w:pPr>
      <w:r>
        <w:rPr>
          <w:rFonts w:ascii="Times New Roman" w:eastAsia="Times New Roman" w:hAnsi="Times New Roman" w:cs="Times New Roman"/>
          <w:b/>
        </w:rPr>
        <w:t>Раздел 1: Коммуникационные протоколы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Определение детерминированного коммуникационного протокола. Нижняя оценка $D(f) &gt; n$ сложности функции $f(x, y) = x + y$ сложения $n$-битовых чисел. Оценка $D(f) = c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(n)$ для коммуникационной сложности медианы мультимножества. Верхняя оценка $D(f) = O(\log^2 n)$ для коммуникационной сложности функции $CIS$.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Связь глубины и размера коммуникационного протокола. Метод прямоугольников для доказательства нижних оценок. Доказательство нижних оценок для функций $EQ, DISJ, IP$.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Метод рангов. Гипотеза о связи коммуникационной сложности и ранга матрицы. Теорема Ниссана-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Вигдерсона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о зазоре между коммуникационной сложностью и логарифмом ранга матрицы.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Недетерминированная коммуникационная сложность. Покрытие матрицы. $D(f)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(C^0 + 1, C^1 + 1)$. $D(f) = O(N^0(f) N^1(f))$. Верхние и нижние оценки на $N^0(f), N^1(f)$ для функций $EQ, GT$.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Универсальность метода размера прямоугольников для оценки $N^1(f)$ с точностью до $\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(n)$: $N^1(f)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(B^1_*(f)) +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 + O(1)$.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Функция $DISJ_{\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(n)}$. Верхняя оценка $O(\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(n))$ на недетерминированную коммуникационную сложность и нижняя оценка $O(\log^2(n))$ на детерминированную.</w:t>
      </w:r>
    </w:p>
    <w:p w:rsidR="0003325E" w:rsidRDefault="00E06102">
      <w:pPr>
        <w:numPr>
          <w:ilvl w:val="0"/>
          <w:numId w:val="1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Вероятностные коммуникационные протоколы. Частный и общие источники случайных битов. Протоколы с односторонней и двусторонней ошибкой, безошибочные протоколы. Уменьшение ошибки. Примеры протоколов для функции $EQ$.</w:t>
      </w:r>
    </w:p>
    <w:p w:rsidR="0003325E" w:rsidRDefault="00E06102">
      <w:pPr>
        <w:spacing w:before="120" w:line="360" w:lineRule="auto"/>
      </w:pPr>
      <w:r>
        <w:rPr>
          <w:rFonts w:ascii="Times New Roman" w:eastAsia="Times New Roman" w:hAnsi="Times New Roman" w:cs="Times New Roman"/>
          <w:b/>
        </w:rPr>
        <w:t>Раздел 2: Оценки коммуникационной сложности</w:t>
      </w:r>
      <w:r>
        <w:rPr>
          <w:rFonts w:ascii="Times New Roman" w:eastAsia="Times New Roman" w:hAnsi="Times New Roman" w:cs="Times New Roman"/>
        </w:rPr>
        <w:t xml:space="preserve"> </w:t>
      </w:r>
    </w:p>
    <w:p w:rsidR="0003325E" w:rsidRPr="008F4A9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8F4A9E">
        <w:rPr>
          <w:rFonts w:ascii="Times New Roman" w:eastAsia="Times New Roman" w:hAnsi="Times New Roman" w:cs="Times New Roman"/>
          <w:lang w:val="en-US"/>
        </w:rPr>
        <w:t>$R^1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_{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\epsilon}(f) 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ge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 xml:space="preserve"> \log(C^1(f))$. $R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_{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\epsilon}(f) = \Omega(\log(C^1(f))$.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Теорема о переделывании общего источника в частный.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Распределения на входах. Распределенная коммуникационная сложность. Связь распределенной и вероятностной коммуникационной сложность. Нижняя оценка на функцию $DISJ$.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Discrepancy</w:t>
      </w:r>
      <w:proofErr w:type="spellEnd"/>
      <w:r>
        <w:rPr>
          <w:rFonts w:ascii="Times New Roman" w:eastAsia="Times New Roman" w:hAnsi="Times New Roman" w:cs="Times New Roman"/>
        </w:rPr>
        <w:t>. Оценка распределенной сложности.</w:t>
      </w:r>
    </w:p>
    <w:p w:rsidR="0003325E" w:rsidRPr="008F4A9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Коммуникационная сложность подсчета прямого произведения. </w:t>
      </w:r>
      <w:r w:rsidRPr="008F4A9E">
        <w:rPr>
          <w:rFonts w:ascii="Times New Roman" w:eastAsia="Times New Roman" w:hAnsi="Times New Roman" w:cs="Times New Roman"/>
          <w:lang w:val="en-US"/>
        </w:rPr>
        <w:t>$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R(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EQ^{\log(n)}) = \Theta(\log^{2}(n))$.</w:t>
      </w:r>
    </w:p>
    <w:p w:rsidR="0003325E" w:rsidRPr="008F4A9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Коммуникационная сложность подсчета прямого произведения. </w:t>
      </w:r>
      <w:r w:rsidRPr="008F4A9E">
        <w:rPr>
          <w:rFonts w:ascii="Times New Roman" w:eastAsia="Times New Roman" w:hAnsi="Times New Roman" w:cs="Times New Roman"/>
          <w:lang w:val="en-US"/>
        </w:rPr>
        <w:t>$B^1_*(f \land g) 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ge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 xml:space="preserve"> B^1_*(f) B^1_*(g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)$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. $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D(</w:t>
      </w:r>
      <w:proofErr w:type="spellStart"/>
      <w:proofErr w:type="gramEnd"/>
      <w:r w:rsidRPr="008F4A9E">
        <w:rPr>
          <w:rFonts w:ascii="Times New Roman" w:eastAsia="Times New Roman" w:hAnsi="Times New Roman" w:cs="Times New Roman"/>
          <w:lang w:val="en-US"/>
        </w:rPr>
        <w:t>f^l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>) = \Omega(l(\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sqrt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>{D(f)} - \log(n) - O(1)))$.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Коммуникационная сложность отношений. Метод прямоугольников. $DISJ$.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Multi-party</w:t>
      </w:r>
      <w:proofErr w:type="spellEnd"/>
      <w:r>
        <w:rPr>
          <w:rFonts w:ascii="Times New Roman" w:eastAsia="Times New Roman" w:hAnsi="Times New Roman" w:cs="Times New Roman"/>
        </w:rPr>
        <w:t xml:space="preserve"> коммуникационная сложность. $NOF$ модель. Метод цилиндров. </w:t>
      </w:r>
      <w:proofErr w:type="spellStart"/>
      <w:r>
        <w:rPr>
          <w:rFonts w:ascii="Times New Roman" w:eastAsia="Times New Roman" w:hAnsi="Times New Roman" w:cs="Times New Roman"/>
        </w:rPr>
        <w:t>Discrepancy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Нижние оценки для $</w:t>
      </w:r>
      <w:proofErr w:type="spellStart"/>
      <w:r>
        <w:rPr>
          <w:rFonts w:ascii="Times New Roman" w:eastAsia="Times New Roman" w:hAnsi="Times New Roman" w:cs="Times New Roman"/>
        </w:rPr>
        <w:t>IP_k</w:t>
      </w:r>
      <w:proofErr w:type="spellEnd"/>
      <w:r>
        <w:rPr>
          <w:rFonts w:ascii="Times New Roman" w:eastAsia="Times New Roman" w:hAnsi="Times New Roman" w:cs="Times New Roman"/>
        </w:rPr>
        <w:t>$ и $DISJ_{n, k}$.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Multi-party</w:t>
      </w:r>
      <w:proofErr w:type="spellEnd"/>
      <w:r>
        <w:rPr>
          <w:rFonts w:ascii="Times New Roman" w:eastAsia="Times New Roman" w:hAnsi="Times New Roman" w:cs="Times New Roman"/>
        </w:rPr>
        <w:t xml:space="preserve"> коммуникационная сложность. $NIH$ модель. Задача об упаковке множеств.</w:t>
      </w:r>
    </w:p>
    <w:p w:rsidR="0003325E" w:rsidRDefault="00E06102">
      <w:pPr>
        <w:numPr>
          <w:ilvl w:val="0"/>
          <w:numId w:val="2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Применение коммуникационной сложности для доказательства нижних оценок на глубину формул. Теорема </w:t>
      </w:r>
      <w:proofErr w:type="spellStart"/>
      <w:r>
        <w:rPr>
          <w:rFonts w:ascii="Times New Roman" w:eastAsia="Times New Roman" w:hAnsi="Times New Roman" w:cs="Times New Roman"/>
        </w:rPr>
        <w:t>Карчмера-Вигдерсона</w:t>
      </w:r>
      <w:proofErr w:type="spellEnd"/>
      <w:r>
        <w:rPr>
          <w:rFonts w:ascii="Times New Roman" w:eastAsia="Times New Roman" w:hAnsi="Times New Roman" w:cs="Times New Roman"/>
        </w:rPr>
        <w:t xml:space="preserve">. Доказательство </w:t>
      </w:r>
      <w:proofErr w:type="spellStart"/>
      <w:r>
        <w:rPr>
          <w:rFonts w:ascii="Times New Roman" w:eastAsia="Times New Roman" w:hAnsi="Times New Roman" w:cs="Times New Roman"/>
        </w:rPr>
        <w:t>суперполиномиальной</w:t>
      </w:r>
      <w:proofErr w:type="spellEnd"/>
      <w:r>
        <w:rPr>
          <w:rFonts w:ascii="Times New Roman" w:eastAsia="Times New Roman" w:hAnsi="Times New Roman" w:cs="Times New Roman"/>
        </w:rPr>
        <w:t xml:space="preserve"> нижней оценки на монотонные формулы.</w:t>
      </w:r>
    </w:p>
    <w:p w:rsidR="0003325E" w:rsidRDefault="00E06102">
      <w:r>
        <w:br w:type="page"/>
      </w:r>
    </w:p>
    <w:p w:rsidR="0003325E" w:rsidRDefault="0003325E">
      <w:pPr>
        <w:spacing w:line="276" w:lineRule="auto"/>
      </w:pPr>
    </w:p>
    <w:p w:rsidR="0003325E" w:rsidRDefault="00E06102"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Посещение лекций и практических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Основная и дополнительная литература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Методика проведения экзамена</w:t>
      </w:r>
    </w:p>
    <w:p w:rsidR="0003325E" w:rsidRDefault="00E06102"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03325E" w:rsidRDefault="00E06102">
      <w:r>
        <w:rPr>
          <w:rFonts w:ascii="Times New Roman" w:eastAsia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</w:rPr>
        <w:t>акт</w:t>
      </w:r>
      <w:proofErr w:type="gramEnd"/>
      <w:r>
        <w:rPr>
          <w:rFonts w:ascii="Times New Roman" w:eastAsia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03325E" w:rsidRDefault="00E06102">
      <w:r>
        <w:rPr>
          <w:rFonts w:ascii="Times New Roman" w:eastAsia="Times New Roman" w:hAnsi="Times New Roman" w:cs="Times New Roman"/>
        </w:rPr>
        <w:t>Критерии выставления оценок</w:t>
      </w:r>
    </w:p>
    <w:p w:rsidR="0003325E" w:rsidRDefault="00E06102"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03325E" w:rsidRDefault="00E06102"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03325E" w:rsidRDefault="00E06102"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03325E" w:rsidRDefault="00E06102"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3325E" w:rsidRDefault="0003325E"/>
    <w:p w:rsidR="008F3860" w:rsidRDefault="008F3860" w:rsidP="008F386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8F3860" w:rsidRDefault="008F3860" w:rsidP="008F386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8F3860" w:rsidTr="008F386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860" w:rsidRDefault="008F386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8F3860" w:rsidRDefault="008F3860" w:rsidP="008F3860">
      <w:pPr>
        <w:rPr>
          <w:rFonts w:ascii="Times New Roman" w:eastAsia="Times New Roman" w:hAnsi="Times New Roman" w:cs="Times New Roman"/>
          <w:lang w:eastAsia="en-US"/>
        </w:rPr>
      </w:pPr>
    </w:p>
    <w:p w:rsidR="008F3860" w:rsidRDefault="008F3860">
      <w:bookmarkStart w:id="1" w:name="_GoBack"/>
      <w:bookmarkEnd w:id="1"/>
    </w:p>
    <w:p w:rsidR="0003325E" w:rsidRDefault="00E06102"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 w:rsidR="00B13B0C">
        <w:rPr>
          <w:rFonts w:ascii="Times New Roman" w:eastAsia="Times New Roman" w:hAnsi="Times New Roman" w:cs="Times New Roman"/>
          <w:b/>
        </w:rPr>
        <w:t>Семестр 7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Список вопросов к экзамену</w:t>
      </w:r>
      <w:r>
        <w:rPr>
          <w:rFonts w:ascii="Times New Roman" w:eastAsia="Times New Roman" w:hAnsi="Times New Roman" w:cs="Times New Roman"/>
        </w:rPr>
        <w:t>:</w:t>
      </w:r>
    </w:p>
    <w:p w:rsidR="0003325E" w:rsidRDefault="0003325E"/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Определение детерминированного коммуникационного протокола. Нижняя оценка $D(f) &gt; n$ сложности функции $f(x, y) = x + y$ сложения $n$-битовых чисел. Оценка $D(f) = c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(n)$ для коммуникационной сложности медианы мультимножества. Верхняя оценка $D(f) = O(\log^2 n)$ для коммуникационной сложности функции $CIS$.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Связь глубины и размера коммуникационного протокола. Метод прямоугольников для доказательства нижних оценок. Доказательство нижних оценок для функций $EQ, DISJ, IP$.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Метод рангов. Гипотеза о связи коммуникационной сложности и ранга матрицы. Теорема Ниссана-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Вигдерсона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о зазоре между коммуникационной сложностью и логарифмом ранга матрицы.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Недетерминированная коммуникационная сложность. Покрытие матрицы. $D(f)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(C^0 + 1, C^1 + 1)$. $D(f) = O(N^0(f) N^1(f))$. Верхние и нижние оценки на $N^0(f), N^1(f)$ для функций $EQ, GT$.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Универсальность метода размера прямоугольников для оценки $N^1(f)$ с точностью до $\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(n)$: $N^1(f)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(B^1_*(f)) +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 + O(1)$.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Функция $DISJ_{\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(n)}$. Верхняя оценка $O(\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(n))$ на недетерминированную коммуникационную сложность и нижняя оценка $O(\log^2(n))$ на детерминированную.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Вероятностные коммуникационные протоколы. Частный и общие источники случайных битов. Протоколы с односторонней и двусторонней ошибкой, безошибочные протоколы. Уменьшение ошибки. Примеры протоколов для функции $EQ$.</w:t>
      </w:r>
    </w:p>
    <w:p w:rsidR="0003325E" w:rsidRPr="008F4A9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8F4A9E">
        <w:rPr>
          <w:rFonts w:ascii="Times New Roman" w:eastAsia="Times New Roman" w:hAnsi="Times New Roman" w:cs="Times New Roman"/>
          <w:lang w:val="en-US"/>
        </w:rPr>
        <w:t>$R^1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_{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\epsilon}(f) 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ge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 xml:space="preserve"> \log(C^1(f))$. $R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_{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\epsilon}(f) = \Omega(\log(C^1(f))$.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Теорема о переделывании общего источника в частный.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Распределения на входах. Распределенная коммуникационная сложность. Связь распределенной и вероятностной коммуникационной сложность. Нижняя оценка на функцию $DISJ$.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Discrepancy</w:t>
      </w:r>
      <w:proofErr w:type="spellEnd"/>
      <w:r>
        <w:rPr>
          <w:rFonts w:ascii="Times New Roman" w:eastAsia="Times New Roman" w:hAnsi="Times New Roman" w:cs="Times New Roman"/>
        </w:rPr>
        <w:t>. Оценка распределенной сложности.</w:t>
      </w:r>
    </w:p>
    <w:p w:rsidR="0003325E" w:rsidRPr="008F4A9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Коммуникационная сложность подсчета прямого произведения. </w:t>
      </w:r>
      <w:r w:rsidRPr="008F4A9E">
        <w:rPr>
          <w:rFonts w:ascii="Times New Roman" w:eastAsia="Times New Roman" w:hAnsi="Times New Roman" w:cs="Times New Roman"/>
          <w:lang w:val="en-US"/>
        </w:rPr>
        <w:t>$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R(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EQ^{\log(n)}) = \Theta(\log^{2}(n))$.</w:t>
      </w:r>
    </w:p>
    <w:p w:rsidR="0003325E" w:rsidRPr="008F4A9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Коммуникационная сложность подсчета прямого произведения. </w:t>
      </w:r>
      <w:r w:rsidRPr="008F4A9E">
        <w:rPr>
          <w:rFonts w:ascii="Times New Roman" w:eastAsia="Times New Roman" w:hAnsi="Times New Roman" w:cs="Times New Roman"/>
          <w:lang w:val="en-US"/>
        </w:rPr>
        <w:t>$B^1_*(f \land g) 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ge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 xml:space="preserve"> B^1_*(f) B^1_*(g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)$</w:t>
      </w:r>
      <w:proofErr w:type="gramEnd"/>
      <w:r w:rsidRPr="008F4A9E">
        <w:rPr>
          <w:rFonts w:ascii="Times New Roman" w:eastAsia="Times New Roman" w:hAnsi="Times New Roman" w:cs="Times New Roman"/>
          <w:lang w:val="en-US"/>
        </w:rPr>
        <w:t>. $</w:t>
      </w:r>
      <w:proofErr w:type="gramStart"/>
      <w:r w:rsidRPr="008F4A9E">
        <w:rPr>
          <w:rFonts w:ascii="Times New Roman" w:eastAsia="Times New Roman" w:hAnsi="Times New Roman" w:cs="Times New Roman"/>
          <w:lang w:val="en-US"/>
        </w:rPr>
        <w:t>D(</w:t>
      </w:r>
      <w:proofErr w:type="spellStart"/>
      <w:proofErr w:type="gramEnd"/>
      <w:r w:rsidRPr="008F4A9E">
        <w:rPr>
          <w:rFonts w:ascii="Times New Roman" w:eastAsia="Times New Roman" w:hAnsi="Times New Roman" w:cs="Times New Roman"/>
          <w:lang w:val="en-US"/>
        </w:rPr>
        <w:t>f^l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>) = \Omega(l(\</w:t>
      </w:r>
      <w:proofErr w:type="spellStart"/>
      <w:r w:rsidRPr="008F4A9E">
        <w:rPr>
          <w:rFonts w:ascii="Times New Roman" w:eastAsia="Times New Roman" w:hAnsi="Times New Roman" w:cs="Times New Roman"/>
          <w:lang w:val="en-US"/>
        </w:rPr>
        <w:t>sqrt</w:t>
      </w:r>
      <w:proofErr w:type="spellEnd"/>
      <w:r w:rsidRPr="008F4A9E">
        <w:rPr>
          <w:rFonts w:ascii="Times New Roman" w:eastAsia="Times New Roman" w:hAnsi="Times New Roman" w:cs="Times New Roman"/>
          <w:lang w:val="en-US"/>
        </w:rPr>
        <w:t>{D(f)} - \log(n) - O(1)))$.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Коммуникационная сложность отношений. Метод прямоугольников. $DISJ$.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Multi-party</w:t>
      </w:r>
      <w:proofErr w:type="spellEnd"/>
      <w:r>
        <w:rPr>
          <w:rFonts w:ascii="Times New Roman" w:eastAsia="Times New Roman" w:hAnsi="Times New Roman" w:cs="Times New Roman"/>
        </w:rPr>
        <w:t xml:space="preserve"> коммуникационная сложность. $NOF$ модель. Метод цилиндров. </w:t>
      </w:r>
      <w:proofErr w:type="spellStart"/>
      <w:r>
        <w:rPr>
          <w:rFonts w:ascii="Times New Roman" w:eastAsia="Times New Roman" w:hAnsi="Times New Roman" w:cs="Times New Roman"/>
        </w:rPr>
        <w:t>Discrepancy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Нижние оценки для $</w:t>
      </w:r>
      <w:proofErr w:type="spellStart"/>
      <w:r>
        <w:rPr>
          <w:rFonts w:ascii="Times New Roman" w:eastAsia="Times New Roman" w:hAnsi="Times New Roman" w:cs="Times New Roman"/>
        </w:rPr>
        <w:t>IP_k</w:t>
      </w:r>
      <w:proofErr w:type="spellEnd"/>
      <w:r>
        <w:rPr>
          <w:rFonts w:ascii="Times New Roman" w:eastAsia="Times New Roman" w:hAnsi="Times New Roman" w:cs="Times New Roman"/>
        </w:rPr>
        <w:t>$ и $DISJ_{n, k}$.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Multi-party</w:t>
      </w:r>
      <w:proofErr w:type="spellEnd"/>
      <w:r>
        <w:rPr>
          <w:rFonts w:ascii="Times New Roman" w:eastAsia="Times New Roman" w:hAnsi="Times New Roman" w:cs="Times New Roman"/>
        </w:rPr>
        <w:t xml:space="preserve"> коммуникационная сложность. $NIH$ модель. Задача об упаковке множеств.</w:t>
      </w:r>
    </w:p>
    <w:p w:rsidR="0003325E" w:rsidRDefault="00E06102">
      <w:pPr>
        <w:numPr>
          <w:ilvl w:val="0"/>
          <w:numId w:val="3"/>
        </w:numPr>
        <w:spacing w:line="276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Применение коммуникационной сложности для доказательства нижних оценок на глубину формул. Теорема </w:t>
      </w:r>
      <w:proofErr w:type="spellStart"/>
      <w:r>
        <w:rPr>
          <w:rFonts w:ascii="Times New Roman" w:eastAsia="Times New Roman" w:hAnsi="Times New Roman" w:cs="Times New Roman"/>
        </w:rPr>
        <w:t>Карчмера-Вигдерсона</w:t>
      </w:r>
      <w:proofErr w:type="spellEnd"/>
      <w:r>
        <w:rPr>
          <w:rFonts w:ascii="Times New Roman" w:eastAsia="Times New Roman" w:hAnsi="Times New Roman" w:cs="Times New Roman"/>
        </w:rPr>
        <w:t xml:space="preserve">. Доказательство </w:t>
      </w:r>
      <w:proofErr w:type="spellStart"/>
      <w:r>
        <w:rPr>
          <w:rFonts w:ascii="Times New Roman" w:eastAsia="Times New Roman" w:hAnsi="Times New Roman" w:cs="Times New Roman"/>
        </w:rPr>
        <w:t>суперполиномиальной</w:t>
      </w:r>
      <w:proofErr w:type="spellEnd"/>
      <w:r>
        <w:rPr>
          <w:rFonts w:ascii="Times New Roman" w:eastAsia="Times New Roman" w:hAnsi="Times New Roman" w:cs="Times New Roman"/>
        </w:rPr>
        <w:t xml:space="preserve"> нижней оценки на монотонные формулы.</w:t>
      </w:r>
    </w:p>
    <w:p w:rsidR="0003325E" w:rsidRDefault="0003325E">
      <w:pPr>
        <w:spacing w:line="276" w:lineRule="auto"/>
      </w:pPr>
    </w:p>
    <w:p w:rsidR="0003325E" w:rsidRDefault="00E06102"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lastRenderedPageBreak/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не требуется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03325E" w:rsidRDefault="00E06102"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доска для письма мелом или фломастером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не требуется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не требуется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3325E" w:rsidRDefault="0003325E"/>
    <w:p w:rsidR="0003325E" w:rsidRDefault="00E06102"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03325E" w:rsidRPr="007A3EAF" w:rsidRDefault="00E06102">
      <w:pPr>
        <w:rPr>
          <w:color w:val="auto"/>
        </w:rPr>
      </w:pPr>
      <w:r w:rsidRPr="007A3EAF">
        <w:rPr>
          <w:rFonts w:ascii="Times New Roman" w:eastAsia="Times New Roman" w:hAnsi="Times New Roman" w:cs="Times New Roman"/>
          <w:b/>
          <w:color w:val="auto"/>
        </w:rPr>
        <w:t>3.4.1</w:t>
      </w:r>
      <w:r w:rsidRPr="007A3EAF">
        <w:rPr>
          <w:rFonts w:ascii="Times New Roman" w:eastAsia="Times New Roman" w:hAnsi="Times New Roman" w:cs="Times New Roman"/>
          <w:b/>
          <w:color w:val="auto"/>
        </w:rPr>
        <w:tab/>
        <w:t>Список обязательной литературы</w:t>
      </w:r>
    </w:p>
    <w:p w:rsidR="0003325E" w:rsidRPr="007A3EAF" w:rsidRDefault="00E0610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auto"/>
          <w:lang w:val="en-US"/>
        </w:rPr>
      </w:pPr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Troy Lee. Lecture Notes. Rutgers, The State University of New Jersey </w:t>
      </w:r>
      <w:hyperlink r:id="rId7">
        <w:r w:rsidRPr="007A3EAF">
          <w:rPr>
            <w:rFonts w:ascii="Times New Roman" w:eastAsia="Times New Roman" w:hAnsi="Times New Roman" w:cs="Times New Roman"/>
            <w:color w:val="auto"/>
            <w:u w:val="single"/>
            <w:lang w:val="en-US"/>
          </w:rPr>
          <w:t>http://www.research.rutgers.edu/~troyjlee/cc.html</w:t>
        </w:r>
      </w:hyperlink>
    </w:p>
    <w:p w:rsidR="0003325E" w:rsidRPr="007A3EAF" w:rsidRDefault="00E0610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auto"/>
        </w:rPr>
      </w:pPr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proofErr w:type="spell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Tonian</w:t>
      </w:r>
      <w:proofErr w:type="spellEnd"/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proofErr w:type="spell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Pitassi</w:t>
      </w:r>
      <w:proofErr w:type="spellEnd"/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. Lecture Notes. University of </w:t>
      </w:r>
      <w:proofErr w:type="spellStart"/>
      <w:proofErr w:type="gram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toronto</w:t>
      </w:r>
      <w:proofErr w:type="spellEnd"/>
      <w:proofErr w:type="gramEnd"/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. </w:t>
      </w:r>
      <w:hyperlink r:id="rId8">
        <w:r w:rsidRPr="007A3EAF">
          <w:rPr>
            <w:rFonts w:ascii="Times New Roman" w:eastAsia="Times New Roman" w:hAnsi="Times New Roman" w:cs="Times New Roman"/>
            <w:color w:val="auto"/>
            <w:u w:val="single"/>
          </w:rPr>
          <w:t>http://www.cs.toronto.edu/~toni/Courses/CommComplexity2014/CS2429.html</w:t>
        </w:r>
      </w:hyperlink>
    </w:p>
    <w:p w:rsidR="0003325E" w:rsidRPr="007A3EAF" w:rsidRDefault="00E0610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color w:val="auto"/>
          <w:lang w:val="en-US"/>
        </w:rPr>
      </w:pPr>
      <w:proofErr w:type="spell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Prahladh</w:t>
      </w:r>
      <w:proofErr w:type="spellEnd"/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 Harsha, </w:t>
      </w:r>
      <w:proofErr w:type="spell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Jaikumar</w:t>
      </w:r>
      <w:proofErr w:type="spellEnd"/>
      <w:r w:rsidRPr="007A3EAF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proofErr w:type="spellStart"/>
      <w:r w:rsidRPr="007A3EAF">
        <w:rPr>
          <w:rFonts w:ascii="Times New Roman" w:eastAsia="Times New Roman" w:hAnsi="Times New Roman" w:cs="Times New Roman"/>
          <w:color w:val="auto"/>
          <w:lang w:val="en-US"/>
        </w:rPr>
        <w:t>Radhakrishnan</w:t>
      </w:r>
      <w:proofErr w:type="spellEnd"/>
      <w:r w:rsidRPr="007A3EAF">
        <w:rPr>
          <w:rFonts w:ascii="Times New Roman" w:eastAsia="Times New Roman" w:hAnsi="Times New Roman" w:cs="Times New Roman"/>
          <w:color w:val="auto"/>
          <w:lang w:val="en-US"/>
        </w:rPr>
        <w:t>. Lecture notes. http://www.tcs.tifr.res.in/~prahladh/teaching/2011-12/comm/</w:t>
      </w:r>
    </w:p>
    <w:p w:rsidR="0003325E" w:rsidRPr="007A3EAF" w:rsidRDefault="0003325E">
      <w:pPr>
        <w:rPr>
          <w:color w:val="auto"/>
          <w:lang w:val="en-US"/>
        </w:rPr>
      </w:pPr>
    </w:p>
    <w:p w:rsidR="0003325E" w:rsidRPr="007A3EAF" w:rsidRDefault="00E06102">
      <w:pPr>
        <w:rPr>
          <w:color w:val="auto"/>
        </w:rPr>
      </w:pPr>
      <w:r w:rsidRPr="007A3EAF">
        <w:rPr>
          <w:rFonts w:ascii="Times New Roman" w:eastAsia="Times New Roman" w:hAnsi="Times New Roman" w:cs="Times New Roman"/>
          <w:b/>
          <w:color w:val="auto"/>
        </w:rPr>
        <w:t>3.4.2</w:t>
      </w:r>
      <w:r w:rsidRPr="007A3EAF">
        <w:rPr>
          <w:rFonts w:ascii="Times New Roman" w:eastAsia="Times New Roman" w:hAnsi="Times New Roman" w:cs="Times New Roman"/>
          <w:b/>
          <w:color w:val="auto"/>
        </w:rPr>
        <w:tab/>
        <w:t>Список дополнительной литературы</w:t>
      </w:r>
    </w:p>
    <w:p w:rsidR="0003325E" w:rsidRDefault="00E06102">
      <w:pPr>
        <w:numPr>
          <w:ilvl w:val="0"/>
          <w:numId w:val="4"/>
        </w:numPr>
        <w:ind w:hanging="360"/>
        <w:contextualSpacing/>
      </w:pPr>
      <w:r w:rsidRPr="008F4A9E">
        <w:rPr>
          <w:lang w:val="en-US"/>
        </w:rPr>
        <w:t xml:space="preserve">Alexander </w:t>
      </w:r>
      <w:proofErr w:type="spellStart"/>
      <w:r w:rsidRPr="008F4A9E">
        <w:rPr>
          <w:lang w:val="en-US"/>
        </w:rPr>
        <w:t>Sherstov</w:t>
      </w:r>
      <w:proofErr w:type="spellEnd"/>
      <w:r w:rsidRPr="008F4A9E">
        <w:rPr>
          <w:lang w:val="en-US"/>
        </w:rPr>
        <w:t xml:space="preserve">. Lecture Notes. University of California. </w:t>
      </w:r>
      <w:r w:rsidR="00C85171">
        <w:rPr>
          <w:color w:val="1155CC"/>
          <w:u w:val="single"/>
        </w:rPr>
        <w:fldChar w:fldCharType="begin"/>
      </w:r>
      <w:r w:rsidR="00C85171" w:rsidRPr="008F3860">
        <w:rPr>
          <w:color w:val="1155CC"/>
          <w:u w:val="single"/>
          <w:lang w:val="en-US"/>
        </w:rPr>
        <w:instrText xml:space="preserve"> HYPERLINK "http://web.cs.ucla.edu/~sherstov/teaching/2012-winter/" \h </w:instrText>
      </w:r>
      <w:r w:rsidR="00C85171"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http://web.cs.ucla.edu/~sherstov/teaching/2012-winter/</w:t>
      </w:r>
      <w:r w:rsidR="00C85171">
        <w:rPr>
          <w:color w:val="1155CC"/>
          <w:u w:val="single"/>
        </w:rPr>
        <w:fldChar w:fldCharType="end"/>
      </w:r>
    </w:p>
    <w:p w:rsidR="0003325E" w:rsidRPr="008F4A9E" w:rsidRDefault="0003325E">
      <w:pPr>
        <w:rPr>
          <w:lang w:val="en-US"/>
        </w:rPr>
      </w:pPr>
    </w:p>
    <w:p w:rsidR="007A3EAF" w:rsidRDefault="00E06102" w:rsidP="007A3EA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7A3EAF" w:rsidRDefault="007A3EAF" w:rsidP="007A3EAF">
      <w:pPr>
        <w:rPr>
          <w:rFonts w:ascii="Times New Roman" w:eastAsia="Times New Roman" w:hAnsi="Times New Roman" w:cs="Times New Roman"/>
          <w:b/>
        </w:rPr>
      </w:pPr>
    </w:p>
    <w:p w:rsidR="007A3EAF" w:rsidRPr="00F006A2" w:rsidRDefault="007A3EAF" w:rsidP="007A3EAF">
      <w:pPr>
        <w:rPr>
          <w:rFonts w:ascii="Times New Roman" w:eastAsia="Times New Roman" w:hAnsi="Times New Roman" w:cs="Times New Roman"/>
          <w:b/>
          <w:lang w:val="en-US"/>
        </w:rPr>
      </w:pPr>
      <w:r w:rsidRPr="00F006A2">
        <w:rPr>
          <w:lang w:val="en-US"/>
        </w:rPr>
        <w:lastRenderedPageBreak/>
        <w:t xml:space="preserve">1. </w:t>
      </w:r>
      <w:r w:rsidRPr="008F4A9E">
        <w:rPr>
          <w:lang w:val="en-US"/>
        </w:rPr>
        <w:t xml:space="preserve">N. Nisan, E. </w:t>
      </w:r>
      <w:proofErr w:type="spellStart"/>
      <w:r w:rsidRPr="008F4A9E">
        <w:rPr>
          <w:lang w:val="en-US"/>
        </w:rPr>
        <w:t>Kushilevitz</w:t>
      </w:r>
      <w:proofErr w:type="spellEnd"/>
      <w:r w:rsidRPr="008F4A9E">
        <w:rPr>
          <w:lang w:val="en-US"/>
        </w:rPr>
        <w:t>. Communication complexity. Cambridge University Press New York, NY, USA ©1997 ISBN</w:t>
      </w:r>
      <w:proofErr w:type="gramStart"/>
      <w:r w:rsidRPr="008F4A9E">
        <w:rPr>
          <w:lang w:val="en-US"/>
        </w:rPr>
        <w:t>:0</w:t>
      </w:r>
      <w:proofErr w:type="gramEnd"/>
      <w:r w:rsidRPr="008F4A9E">
        <w:rPr>
          <w:lang w:val="en-US"/>
        </w:rPr>
        <w:t>-521-56067-5</w:t>
      </w:r>
    </w:p>
    <w:p w:rsidR="007A3EAF" w:rsidRPr="007A3EAF" w:rsidRDefault="007A3EAF">
      <w:pPr>
        <w:rPr>
          <w:lang w:val="en-US"/>
        </w:rPr>
      </w:pPr>
    </w:p>
    <w:p w:rsidR="0003325E" w:rsidRPr="007A3EAF" w:rsidRDefault="0003325E">
      <w:pPr>
        <w:rPr>
          <w:lang w:val="en-US"/>
        </w:rPr>
      </w:pPr>
    </w:p>
    <w:p w:rsidR="0003325E" w:rsidRDefault="00E06102"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03325E" w:rsidRDefault="0003325E"/>
    <w:p w:rsidR="0003325E" w:rsidRDefault="00E06102">
      <w:r w:rsidRPr="007A3EAF">
        <w:rPr>
          <w:rFonts w:ascii="Times New Roman" w:eastAsia="Times New Roman" w:hAnsi="Times New Roman" w:cs="Times New Roman"/>
        </w:rPr>
        <w:t>Соколов Дмитрий Олегович, кандидат физ.-мат. наук, младший научный сотрудник ПОМИ РАН, sokolov.dmt@gmail.com</w:t>
      </w:r>
    </w:p>
    <w:p w:rsidR="0003325E" w:rsidRDefault="0003325E"/>
    <w:sectPr w:rsidR="0003325E">
      <w:headerReference w:type="default" r:id="rId9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71" w:rsidRDefault="00C85171">
      <w:r>
        <w:separator/>
      </w:r>
    </w:p>
  </w:endnote>
  <w:endnote w:type="continuationSeparator" w:id="0">
    <w:p w:rsidR="00C85171" w:rsidRDefault="00C8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71" w:rsidRDefault="00C85171">
      <w:r>
        <w:separator/>
      </w:r>
    </w:p>
  </w:footnote>
  <w:footnote w:type="continuationSeparator" w:id="0">
    <w:p w:rsidR="00C85171" w:rsidRDefault="00C85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5E" w:rsidRDefault="000332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82F99"/>
    <w:multiLevelType w:val="multilevel"/>
    <w:tmpl w:val="8FA09A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016771"/>
    <w:multiLevelType w:val="multilevel"/>
    <w:tmpl w:val="363CE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1760671"/>
    <w:multiLevelType w:val="multilevel"/>
    <w:tmpl w:val="CBDE7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1F47F62"/>
    <w:multiLevelType w:val="multilevel"/>
    <w:tmpl w:val="6FA8DB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55137EF6"/>
    <w:multiLevelType w:val="multilevel"/>
    <w:tmpl w:val="CBDE7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F7D23DB"/>
    <w:multiLevelType w:val="multilevel"/>
    <w:tmpl w:val="A5C85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5E"/>
    <w:rsid w:val="0003325E"/>
    <w:rsid w:val="004A6B9B"/>
    <w:rsid w:val="004D54AE"/>
    <w:rsid w:val="00663B5D"/>
    <w:rsid w:val="007A3EAF"/>
    <w:rsid w:val="007F3EBA"/>
    <w:rsid w:val="008425AA"/>
    <w:rsid w:val="008F3860"/>
    <w:rsid w:val="008F4A9E"/>
    <w:rsid w:val="00B13B0C"/>
    <w:rsid w:val="00B55A4F"/>
    <w:rsid w:val="00C4597D"/>
    <w:rsid w:val="00C85171"/>
    <w:rsid w:val="00E06102"/>
    <w:rsid w:val="00F006A2"/>
    <w:rsid w:val="00F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0E5DF-1451-4245-AC4E-C8B13D7E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toni/Courses/CommComplexity2014/CS24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earch.rutgers.edu/~troyjlee/c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Chebyshev Laboratory</dc:creator>
  <cp:lastModifiedBy>HP Inc.</cp:lastModifiedBy>
  <cp:revision>11</cp:revision>
  <cp:lastPrinted>2019-02-01T13:17:00Z</cp:lastPrinted>
  <dcterms:created xsi:type="dcterms:W3CDTF">2016-12-14T17:04:00Z</dcterms:created>
  <dcterms:modified xsi:type="dcterms:W3CDTF">2020-09-26T13:39:00Z</dcterms:modified>
</cp:coreProperties>
</file>