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122D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</w:p>
    <w:p w14:paraId="2588343F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75491DF0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110E8437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74F2E78D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25AA078E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06F0ABD4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59FCA44E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4C381855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1F0A401C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674A33BB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24AF8AAA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7D676DA7" w14:textId="77777777" w:rsidR="00F22A02" w:rsidRPr="00F9108B" w:rsidRDefault="00F22A02" w:rsidP="00F22A02">
      <w:pPr>
        <w:jc w:val="right"/>
        <w:rPr>
          <w:rFonts w:ascii="Times New Roman" w:hAnsi="Times New Roman" w:cs="Times New Roman"/>
          <w:b/>
          <w:spacing w:val="20"/>
        </w:rPr>
      </w:pPr>
      <w:r w:rsidRPr="00F9108B">
        <w:rPr>
          <w:rFonts w:ascii="Times New Roman" w:hAnsi="Times New Roman" w:cs="Times New Roman"/>
          <w:b/>
          <w:spacing w:val="20"/>
        </w:rPr>
        <w:t xml:space="preserve"> </w:t>
      </w:r>
    </w:p>
    <w:p w14:paraId="3EE0FE98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893DA18" w14:textId="77777777" w:rsidR="00F22A02" w:rsidRPr="00F9108B" w:rsidRDefault="00F22A02" w:rsidP="00F22A02">
      <w:pPr>
        <w:jc w:val="center"/>
        <w:rPr>
          <w:rFonts w:ascii="Times New Roman" w:hAnsi="Times New Roman" w:cs="Times New Roman"/>
          <w:spacing w:val="20"/>
        </w:rPr>
      </w:pPr>
    </w:p>
    <w:p w14:paraId="3B22B27F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b/>
          <w:spacing w:val="20"/>
        </w:rPr>
        <w:t xml:space="preserve"> </w:t>
      </w:r>
    </w:p>
    <w:p w14:paraId="3D267B91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b/>
          <w:spacing w:val="20"/>
        </w:rPr>
        <w:br/>
      </w:r>
    </w:p>
    <w:p w14:paraId="085F43D1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49B9701B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A0EAB13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spacing w:val="20"/>
        </w:rPr>
        <w:br/>
      </w:r>
    </w:p>
    <w:p w14:paraId="4FC5EDFD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spacing w:val="20"/>
        </w:rPr>
        <w:t>Системы управления контентом</w:t>
      </w:r>
    </w:p>
    <w:p w14:paraId="7747E6F0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spacing w:val="20"/>
          <w:lang w:val="en-US"/>
        </w:rPr>
        <w:t>Content</w:t>
      </w:r>
      <w:r w:rsidRPr="00F9108B">
        <w:rPr>
          <w:rFonts w:ascii="Times New Roman" w:hAnsi="Times New Roman" w:cs="Times New Roman"/>
          <w:spacing w:val="20"/>
        </w:rPr>
        <w:t xml:space="preserve"> </w:t>
      </w:r>
      <w:r w:rsidRPr="00F9108B">
        <w:rPr>
          <w:rFonts w:ascii="Times New Roman" w:hAnsi="Times New Roman" w:cs="Times New Roman"/>
          <w:spacing w:val="20"/>
          <w:lang w:val="en-US"/>
        </w:rPr>
        <w:t>Management</w:t>
      </w:r>
      <w:r w:rsidRPr="00F9108B">
        <w:rPr>
          <w:rFonts w:ascii="Times New Roman" w:hAnsi="Times New Roman" w:cs="Times New Roman"/>
          <w:spacing w:val="20"/>
        </w:rPr>
        <w:t xml:space="preserve"> </w:t>
      </w:r>
      <w:r w:rsidRPr="00F9108B">
        <w:rPr>
          <w:rFonts w:ascii="Times New Roman" w:hAnsi="Times New Roman" w:cs="Times New Roman"/>
          <w:spacing w:val="20"/>
          <w:lang w:val="en-US"/>
        </w:rPr>
        <w:t>System</w:t>
      </w:r>
      <w:r w:rsidRPr="00F9108B">
        <w:rPr>
          <w:rFonts w:ascii="Times New Roman" w:hAnsi="Times New Roman" w:cs="Times New Roman"/>
          <w:spacing w:val="20"/>
        </w:rPr>
        <w:br/>
      </w:r>
    </w:p>
    <w:p w14:paraId="1C7371D6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b/>
        </w:rPr>
        <w:t>Язык(и) обучения</w:t>
      </w:r>
    </w:p>
    <w:p w14:paraId="13E2E0E8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  <w:b/>
        </w:rPr>
        <w:t xml:space="preserve"> </w:t>
      </w:r>
    </w:p>
    <w:p w14:paraId="01DAE6AC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русский</w:t>
      </w:r>
    </w:p>
    <w:p w14:paraId="45D0056A" w14:textId="77777777" w:rsidR="00F22A02" w:rsidRPr="00F9108B" w:rsidRDefault="00F22A02" w:rsidP="00F22A02">
      <w:pPr>
        <w:rPr>
          <w:rFonts w:ascii="Times New Roman" w:hAnsi="Times New Roman" w:cs="Times New Roman"/>
        </w:rPr>
      </w:pPr>
    </w:p>
    <w:p w14:paraId="586C7E70" w14:textId="77777777" w:rsidR="00F22A02" w:rsidRPr="00F9108B" w:rsidRDefault="00F22A02" w:rsidP="00F22A02">
      <w:pPr>
        <w:rPr>
          <w:rFonts w:ascii="Times New Roman" w:hAnsi="Times New Roman" w:cs="Times New Roman"/>
        </w:rPr>
      </w:pPr>
    </w:p>
    <w:p w14:paraId="553B71BE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Трудоемкость в зачетных единицах: 3</w:t>
      </w:r>
    </w:p>
    <w:p w14:paraId="648764CE" w14:textId="0C89D5AE" w:rsidR="00F22A02" w:rsidRPr="00F9108B" w:rsidRDefault="00F22A02" w:rsidP="00F22A02">
      <w:pPr>
        <w:rPr>
          <w:rFonts w:ascii="Times New Roman" w:hAnsi="Times New Roman" w:cs="Times New Roman"/>
        </w:rPr>
      </w:pPr>
    </w:p>
    <w:p w14:paraId="39332A6C" w14:textId="77777777" w:rsidR="00F22A02" w:rsidRPr="00F9108B" w:rsidRDefault="00F22A02" w:rsidP="00F22A02">
      <w:pPr>
        <w:jc w:val="right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Регистрационный номер рабочей программы: 002248</w:t>
      </w:r>
    </w:p>
    <w:p w14:paraId="7AEF472D" w14:textId="77777777" w:rsidR="00F22A02" w:rsidRPr="00F9108B" w:rsidRDefault="00F22A02" w:rsidP="00F22A02">
      <w:pPr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488A704D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020303A2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48AF002B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7CA652CD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13C389DF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4F8CEC2E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6C4D7514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72916E55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5042ACA3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28E5C980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</w:p>
    <w:p w14:paraId="126FF6A4" w14:textId="77777777" w:rsidR="00F22A02" w:rsidRPr="00F9108B" w:rsidRDefault="00F22A02" w:rsidP="00F22A02">
      <w:pPr>
        <w:jc w:val="center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 </w:t>
      </w:r>
    </w:p>
    <w:p w14:paraId="7CC80A08" w14:textId="77777777" w:rsidR="00417E3F" w:rsidRDefault="00417E3F" w:rsidP="004F21F3">
      <w:pPr>
        <w:pStyle w:val="1"/>
      </w:pPr>
      <w:r>
        <w:br w:type="page"/>
      </w:r>
    </w:p>
    <w:p w14:paraId="7C7C853D" w14:textId="70B577F6" w:rsidR="00722066" w:rsidRPr="00417E3F" w:rsidRDefault="00495CE3" w:rsidP="004F21F3">
      <w:pPr>
        <w:pStyle w:val="1"/>
        <w:rPr>
          <w:sz w:val="24"/>
          <w:szCs w:val="24"/>
        </w:rPr>
      </w:pPr>
      <w:r w:rsidRPr="00417E3F">
        <w:rPr>
          <w:sz w:val="24"/>
          <w:szCs w:val="24"/>
        </w:rPr>
        <w:lastRenderedPageBreak/>
        <w:t>Раздел 1.</w:t>
      </w:r>
      <w:r w:rsidRPr="00417E3F">
        <w:rPr>
          <w:sz w:val="24"/>
          <w:szCs w:val="24"/>
        </w:rPr>
        <w:tab/>
        <w:t>Характеристики учебных занятий</w:t>
      </w:r>
    </w:p>
    <w:p w14:paraId="21B58B12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r w:rsidRPr="00417E3F">
        <w:rPr>
          <w:i w:val="0"/>
          <w:iCs w:val="0"/>
          <w:sz w:val="24"/>
          <w:szCs w:val="24"/>
        </w:rPr>
        <w:t>1.1.</w:t>
      </w:r>
      <w:r w:rsidRPr="00417E3F">
        <w:rPr>
          <w:i w:val="0"/>
          <w:iCs w:val="0"/>
          <w:sz w:val="24"/>
          <w:szCs w:val="24"/>
        </w:rPr>
        <w:tab/>
        <w:t>Цели и задачи учебных занятий</w:t>
      </w:r>
    </w:p>
    <w:p w14:paraId="0CD6EE0E" w14:textId="6E4B887C" w:rsidR="00EC782D" w:rsidRPr="00F9108B" w:rsidRDefault="00EC782D" w:rsidP="004D26E6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Цель изучения дисциплины: формирование у обучающихся навыков работы с CMS (Content Management System), на примере Joomla, TYPO3, WordPress; обучение основам разработки для frontend, включая верстку и программирование с использованием технологий PHP, MySQL, HTML, CSS</w:t>
      </w:r>
      <w:r w:rsidR="0010509B" w:rsidRPr="00F9108B">
        <w:rPr>
          <w:rFonts w:ascii="Times New Roman" w:hAnsi="Times New Roman" w:cs="Times New Roman"/>
        </w:rPr>
        <w:t xml:space="preserve"> (</w:t>
      </w:r>
      <w:r w:rsidR="0010509B" w:rsidRPr="00F9108B">
        <w:rPr>
          <w:rFonts w:ascii="Times New Roman" w:hAnsi="Times New Roman" w:cs="Times New Roman"/>
          <w:lang w:val="en-US"/>
        </w:rPr>
        <w:t>Bootstrap</w:t>
      </w:r>
      <w:r w:rsidR="0010509B" w:rsidRPr="00F9108B">
        <w:rPr>
          <w:rFonts w:ascii="Times New Roman" w:hAnsi="Times New Roman" w:cs="Times New Roman"/>
        </w:rPr>
        <w:t>)</w:t>
      </w:r>
      <w:r w:rsidRPr="00F9108B">
        <w:rPr>
          <w:rFonts w:ascii="Times New Roman" w:hAnsi="Times New Roman" w:cs="Times New Roman"/>
        </w:rPr>
        <w:t xml:space="preserve">, JS, JQ, AJAX; формирование навыков составления </w:t>
      </w:r>
      <w:r w:rsidR="0010509B" w:rsidRPr="00F9108B">
        <w:rPr>
          <w:rFonts w:ascii="Times New Roman" w:hAnsi="Times New Roman" w:cs="Times New Roman"/>
        </w:rPr>
        <w:t>функционального/</w:t>
      </w:r>
      <w:r w:rsidRPr="00F9108B">
        <w:rPr>
          <w:rFonts w:ascii="Times New Roman" w:hAnsi="Times New Roman" w:cs="Times New Roman"/>
        </w:rPr>
        <w:t>технического задания, а также формирование компетенций в области СЕО.</w:t>
      </w:r>
    </w:p>
    <w:p w14:paraId="2C775572" w14:textId="205632DF" w:rsidR="00EC782D" w:rsidRPr="00F9108B" w:rsidRDefault="00EC782D" w:rsidP="004D26E6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Задачами, решаемыми в рамках изучения дисциплины, являются:</w:t>
      </w:r>
    </w:p>
    <w:p w14:paraId="7915BF64" w14:textId="1BE0969D" w:rsidR="00EC782D" w:rsidRPr="00F9108B" w:rsidRDefault="00EC782D" w:rsidP="004F21F3">
      <w:pPr>
        <w:pStyle w:val="aff1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создание у обучающихся понимания в области позиционирования сайта, формирование навыков постановки задач, решаемых с помощью веб-ресурса;</w:t>
      </w:r>
    </w:p>
    <w:p w14:paraId="525C5C62" w14:textId="52F996E3" w:rsidR="00EC782D" w:rsidRPr="00F9108B" w:rsidRDefault="00EC782D" w:rsidP="004F21F3">
      <w:pPr>
        <w:pStyle w:val="aff1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формирование у обучающихся представления о структурах, внутренней организации и эргономичности веб-сайта;</w:t>
      </w:r>
    </w:p>
    <w:p w14:paraId="3C50FB96" w14:textId="3CDE635C" w:rsidR="00EC782D" w:rsidRPr="00F9108B" w:rsidRDefault="00EC782D" w:rsidP="004F21F3">
      <w:pPr>
        <w:pStyle w:val="aff1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изучение принципов работы с системами управления контентом, формирование навыков организации работы сайта на примере одной из следующих систем: Joomla, TYPO3, WordPress;</w:t>
      </w:r>
    </w:p>
    <w:p w14:paraId="09D0771F" w14:textId="64D6B588" w:rsidR="00EC782D" w:rsidRPr="00F9108B" w:rsidRDefault="00EC782D" w:rsidP="004F21F3">
      <w:pPr>
        <w:pStyle w:val="aff1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формирование навыков разработки с использованием технологий PHP, MySQL, HTML, CSS</w:t>
      </w:r>
      <w:r w:rsidR="0010509B" w:rsidRPr="00F9108B">
        <w:rPr>
          <w:rFonts w:ascii="Times New Roman" w:hAnsi="Times New Roman" w:cs="Times New Roman"/>
        </w:rPr>
        <w:t xml:space="preserve"> (</w:t>
      </w:r>
      <w:r w:rsidR="0010509B" w:rsidRPr="00F9108B">
        <w:rPr>
          <w:rFonts w:ascii="Times New Roman" w:hAnsi="Times New Roman" w:cs="Times New Roman"/>
          <w:lang w:val="en-US"/>
        </w:rPr>
        <w:t>Bootstrap</w:t>
      </w:r>
      <w:r w:rsidR="0010509B" w:rsidRPr="00F9108B">
        <w:rPr>
          <w:rFonts w:ascii="Times New Roman" w:hAnsi="Times New Roman" w:cs="Times New Roman"/>
        </w:rPr>
        <w:t>)</w:t>
      </w:r>
      <w:r w:rsidRPr="00F9108B">
        <w:rPr>
          <w:rFonts w:ascii="Times New Roman" w:hAnsi="Times New Roman" w:cs="Times New Roman"/>
        </w:rPr>
        <w:t>, JS, JQ, AJAX;</w:t>
      </w:r>
    </w:p>
    <w:p w14:paraId="1D769AA2" w14:textId="5ADF1A55" w:rsidR="00EC782D" w:rsidRPr="00F9108B" w:rsidRDefault="00EC782D" w:rsidP="004F21F3">
      <w:pPr>
        <w:pStyle w:val="aff1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знакомство с вопросами интеграция веб-страницы и CMS;</w:t>
      </w:r>
    </w:p>
    <w:p w14:paraId="4CA4EEFB" w14:textId="0508B2A1" w:rsidR="00722066" w:rsidRPr="00F9108B" w:rsidRDefault="00EC782D" w:rsidP="004F21F3">
      <w:pPr>
        <w:pStyle w:val="aff1"/>
        <w:numPr>
          <w:ilvl w:val="0"/>
          <w:numId w:val="6"/>
        </w:numPr>
        <w:ind w:left="1134" w:hanging="425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знакомство с сервисами поисковой статистики, инструментами для создания семантического ядра сайта, изучение основ поисковой оптимизации ресурса.</w:t>
      </w:r>
    </w:p>
    <w:p w14:paraId="7CF15478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r w:rsidRPr="00417E3F">
        <w:rPr>
          <w:i w:val="0"/>
          <w:iCs w:val="0"/>
          <w:sz w:val="24"/>
          <w:szCs w:val="24"/>
        </w:rPr>
        <w:t>1.2.</w:t>
      </w:r>
      <w:r w:rsidRPr="00417E3F">
        <w:rPr>
          <w:i w:val="0"/>
          <w:iCs w:val="0"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51427FCC" w14:textId="51509E0B" w:rsidR="00722066" w:rsidRPr="00F9108B" w:rsidRDefault="00EC782D" w:rsidP="004D26E6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Программа </w:t>
      </w:r>
      <w:r w:rsidR="00DC4D06" w:rsidRPr="00F9108B">
        <w:rPr>
          <w:rFonts w:ascii="Times New Roman" w:hAnsi="Times New Roman" w:cs="Times New Roman"/>
        </w:rPr>
        <w:t xml:space="preserve">дисциплины </w:t>
      </w:r>
      <w:r w:rsidRPr="00F9108B">
        <w:rPr>
          <w:rFonts w:ascii="Times New Roman" w:hAnsi="Times New Roman" w:cs="Times New Roman"/>
        </w:rPr>
        <w:t xml:space="preserve">в первую очередь предназначена для обучающихся 3–го курса бакалавриата направления 02.03.03 «Математическое обеспечение и администрирование информационных систем», хотя может быть использована и на других курсах бакалавриата. Для достижения максимальной эффективности Программы требуется выполнение следующих условий: обучающийся владеет базовыми навыками программирования на языке высокого уровня, имеет представление о принципах проектной работы и работе с системами управления базами данных. </w:t>
      </w:r>
    </w:p>
    <w:p w14:paraId="2FA0EBD3" w14:textId="77777777" w:rsidR="008C5F64" w:rsidRPr="00417E3F" w:rsidRDefault="008C5F64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t>1.2.1</w:t>
      </w:r>
      <w:r w:rsidRPr="00417E3F">
        <w:rPr>
          <w:i w:val="0"/>
          <w:iCs/>
        </w:rPr>
        <w:tab/>
        <w:t>Требуемые компетенции</w:t>
      </w:r>
    </w:p>
    <w:p w14:paraId="4B83CE93" w14:textId="5D7375D8" w:rsidR="008C5F64" w:rsidRPr="00F9108B" w:rsidRDefault="008C5F64" w:rsidP="004D26E6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ПК</w:t>
      </w:r>
      <w:r w:rsidR="007E4E01">
        <w:rPr>
          <w:rFonts w:ascii="Times New Roman" w:hAnsi="Times New Roman" w:cs="Times New Roman"/>
        </w:rPr>
        <w:t>А</w:t>
      </w:r>
      <w:r w:rsidRPr="00F9108B">
        <w:rPr>
          <w:rFonts w:ascii="Times New Roman" w:hAnsi="Times New Roman" w:cs="Times New Roman"/>
        </w:rPr>
        <w:t xml:space="preserve">-1 — </w:t>
      </w:r>
      <w:r w:rsidR="007E4E01">
        <w:rPr>
          <w:rFonts w:ascii="Times New Roman" w:hAnsi="Times New Roman" w:cs="Times New Roman"/>
        </w:rPr>
        <w:t>с</w:t>
      </w:r>
      <w:r w:rsidRPr="00F9108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A98BDD6" w14:textId="6F09A18B" w:rsidR="008C5F64" w:rsidRPr="00F9108B" w:rsidRDefault="007E4E01" w:rsidP="004D26E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ОПК</w:t>
      </w:r>
      <w:r w:rsidR="008C5F64" w:rsidRPr="00F9108B">
        <w:rPr>
          <w:rFonts w:ascii="Times New Roman" w:hAnsi="Times New Roman" w:cs="Times New Roman"/>
        </w:rPr>
        <w:t xml:space="preserve">-3 — </w:t>
      </w:r>
      <w:r w:rsidR="00481055">
        <w:rPr>
          <w:rFonts w:ascii="Times New Roman" w:hAnsi="Times New Roman" w:cs="Times New Roman"/>
        </w:rPr>
        <w:t>с</w:t>
      </w:r>
      <w:r w:rsidR="008C5F64" w:rsidRPr="00F9108B">
        <w:rPr>
          <w:rFonts w:ascii="Times New Roman" w:hAnsi="Times New Roman" w:cs="Times New Roman"/>
        </w:rPr>
        <w:t>пособен применять современные информационные технологии, в том числе и отечественные, при создании программных продуктов и программных комплексов различного назначения.</w:t>
      </w:r>
    </w:p>
    <w:p w14:paraId="109B5FEB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r w:rsidRPr="00417E3F">
        <w:rPr>
          <w:i w:val="0"/>
          <w:iCs w:val="0"/>
          <w:sz w:val="24"/>
          <w:szCs w:val="24"/>
        </w:rPr>
        <w:t>1.3.</w:t>
      </w:r>
      <w:r w:rsidRPr="00417E3F">
        <w:rPr>
          <w:i w:val="0"/>
          <w:iCs w:val="0"/>
          <w:sz w:val="24"/>
          <w:szCs w:val="24"/>
        </w:rPr>
        <w:tab/>
        <w:t>Перечень результатов обучения (learning outcomes)</w:t>
      </w:r>
    </w:p>
    <w:p w14:paraId="537228C0" w14:textId="2A35BF72" w:rsidR="008C5F64" w:rsidRPr="00F9108B" w:rsidRDefault="008C5F64" w:rsidP="00417E3F">
      <w:pPr>
        <w:ind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Результатами обучения являются следующие практические умения и навыки:</w:t>
      </w:r>
    </w:p>
    <w:p w14:paraId="03ACC79D" w14:textId="11EAF007" w:rsidR="008C5F64" w:rsidRPr="00F9108B" w:rsidRDefault="0010509B" w:rsidP="00417E3F">
      <w:pPr>
        <w:pStyle w:val="aff1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</w:t>
      </w:r>
      <w:r w:rsidR="008C5F64" w:rsidRPr="00F9108B">
        <w:rPr>
          <w:rFonts w:ascii="Times New Roman" w:hAnsi="Times New Roman" w:cs="Times New Roman"/>
        </w:rPr>
        <w:t xml:space="preserve">онимание </w:t>
      </w:r>
      <w:r w:rsidRPr="00F9108B">
        <w:rPr>
          <w:rFonts w:ascii="Times New Roman" w:hAnsi="Times New Roman" w:cs="Times New Roman"/>
        </w:rPr>
        <w:t>вопросов</w:t>
      </w:r>
      <w:r w:rsidR="008C5F64" w:rsidRPr="00F9108B">
        <w:rPr>
          <w:rFonts w:ascii="Times New Roman" w:hAnsi="Times New Roman" w:cs="Times New Roman"/>
        </w:rPr>
        <w:t xml:space="preserve"> позиционирования сайта</w:t>
      </w:r>
      <w:r w:rsidRPr="00F9108B">
        <w:rPr>
          <w:rFonts w:ascii="Times New Roman" w:hAnsi="Times New Roman" w:cs="Times New Roman"/>
        </w:rPr>
        <w:t>;</w:t>
      </w:r>
      <w:r w:rsidR="008C5F64" w:rsidRPr="00F9108B">
        <w:rPr>
          <w:rFonts w:ascii="Times New Roman" w:hAnsi="Times New Roman" w:cs="Times New Roman"/>
        </w:rPr>
        <w:t xml:space="preserve"> навык</w:t>
      </w:r>
      <w:r w:rsidRPr="00F9108B">
        <w:rPr>
          <w:rFonts w:ascii="Times New Roman" w:hAnsi="Times New Roman" w:cs="Times New Roman"/>
        </w:rPr>
        <w:t>и</w:t>
      </w:r>
      <w:r w:rsidR="008C5F64" w:rsidRPr="00F9108B">
        <w:rPr>
          <w:rFonts w:ascii="Times New Roman" w:hAnsi="Times New Roman" w:cs="Times New Roman"/>
        </w:rPr>
        <w:t xml:space="preserve"> постановки задач, решаемых с помощью веб-ресурса;</w:t>
      </w:r>
    </w:p>
    <w:p w14:paraId="16727B8C" w14:textId="1040C9D3" w:rsidR="008C5F64" w:rsidRPr="00F9108B" w:rsidRDefault="0010509B" w:rsidP="00417E3F">
      <w:pPr>
        <w:pStyle w:val="aff1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</w:t>
      </w:r>
      <w:r w:rsidR="008C5F64" w:rsidRPr="00F9108B">
        <w:rPr>
          <w:rFonts w:ascii="Times New Roman" w:hAnsi="Times New Roman" w:cs="Times New Roman"/>
        </w:rPr>
        <w:t>редставление о структурах, внутренней организации и эргономичности веб-сайта;</w:t>
      </w:r>
    </w:p>
    <w:p w14:paraId="40FA7576" w14:textId="7FAE48A6" w:rsidR="008C5F64" w:rsidRPr="00F9108B" w:rsidRDefault="0010509B" w:rsidP="00417E3F">
      <w:pPr>
        <w:pStyle w:val="aff1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Знание</w:t>
      </w:r>
      <w:r w:rsidR="008C5F64" w:rsidRPr="00F9108B">
        <w:rPr>
          <w:rFonts w:ascii="Times New Roman" w:hAnsi="Times New Roman" w:cs="Times New Roman"/>
        </w:rPr>
        <w:t xml:space="preserve"> принцип</w:t>
      </w:r>
      <w:r w:rsidRPr="00F9108B">
        <w:rPr>
          <w:rFonts w:ascii="Times New Roman" w:hAnsi="Times New Roman" w:cs="Times New Roman"/>
        </w:rPr>
        <w:t>ов</w:t>
      </w:r>
      <w:r w:rsidR="008C5F64" w:rsidRPr="00F9108B">
        <w:rPr>
          <w:rFonts w:ascii="Times New Roman" w:hAnsi="Times New Roman" w:cs="Times New Roman"/>
        </w:rPr>
        <w:t xml:space="preserve"> работы с системами управления контентом, формирование навыков организации работы сайта на примере одной из следующих систем: Joomla, TYPO3, WordPress;</w:t>
      </w:r>
    </w:p>
    <w:p w14:paraId="63791445" w14:textId="7C4AAA7F" w:rsidR="008C5F64" w:rsidRPr="00F9108B" w:rsidRDefault="0010509B" w:rsidP="00417E3F">
      <w:pPr>
        <w:pStyle w:val="aff1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Н</w:t>
      </w:r>
      <w:r w:rsidR="008C5F64" w:rsidRPr="00F9108B">
        <w:rPr>
          <w:rFonts w:ascii="Times New Roman" w:hAnsi="Times New Roman" w:cs="Times New Roman"/>
        </w:rPr>
        <w:t>авык</w:t>
      </w:r>
      <w:r w:rsidRPr="00F9108B">
        <w:rPr>
          <w:rFonts w:ascii="Times New Roman" w:hAnsi="Times New Roman" w:cs="Times New Roman"/>
        </w:rPr>
        <w:t>и</w:t>
      </w:r>
      <w:r w:rsidR="008C5F64" w:rsidRPr="00F9108B">
        <w:rPr>
          <w:rFonts w:ascii="Times New Roman" w:hAnsi="Times New Roman" w:cs="Times New Roman"/>
        </w:rPr>
        <w:t xml:space="preserve"> разработки с использованием технологий PHP, MySQL, HTML, CSS</w:t>
      </w:r>
      <w:r w:rsidRPr="00F9108B">
        <w:rPr>
          <w:rFonts w:ascii="Times New Roman" w:hAnsi="Times New Roman" w:cs="Times New Roman"/>
        </w:rPr>
        <w:t xml:space="preserve"> (</w:t>
      </w:r>
      <w:r w:rsidRPr="00F9108B">
        <w:rPr>
          <w:rFonts w:ascii="Times New Roman" w:hAnsi="Times New Roman" w:cs="Times New Roman"/>
          <w:lang w:val="en-US"/>
        </w:rPr>
        <w:t>Bootstrap</w:t>
      </w:r>
      <w:r w:rsidRPr="00F9108B">
        <w:rPr>
          <w:rFonts w:ascii="Times New Roman" w:hAnsi="Times New Roman" w:cs="Times New Roman"/>
        </w:rPr>
        <w:t>)</w:t>
      </w:r>
      <w:r w:rsidR="008C5F64" w:rsidRPr="00F9108B">
        <w:rPr>
          <w:rFonts w:ascii="Times New Roman" w:hAnsi="Times New Roman" w:cs="Times New Roman"/>
        </w:rPr>
        <w:t>, JS, JQ, AJAX;</w:t>
      </w:r>
    </w:p>
    <w:p w14:paraId="370B8431" w14:textId="527A7123" w:rsidR="008C5F64" w:rsidRPr="00F9108B" w:rsidRDefault="008C5F64" w:rsidP="00417E3F">
      <w:pPr>
        <w:pStyle w:val="aff1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lastRenderedPageBreak/>
        <w:t>Знакомство с вопросами интеграция веб-страницы и CMS;</w:t>
      </w:r>
    </w:p>
    <w:p w14:paraId="4FDB1F92" w14:textId="139192CD" w:rsidR="008C5F64" w:rsidRPr="00F9108B" w:rsidRDefault="008C5F64" w:rsidP="00417E3F">
      <w:pPr>
        <w:pStyle w:val="aff1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Знание сервисов поисковой статистики, инструментами для создания семантического ядра сайта, изучение основ поисковой оптимизации ресурса.</w:t>
      </w:r>
    </w:p>
    <w:p w14:paraId="7400B470" w14:textId="4F7A163E" w:rsidR="008C5F64" w:rsidRDefault="00DC4D06" w:rsidP="00417E3F">
      <w:pPr>
        <w:ind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Дисциплина </w:t>
      </w:r>
      <w:r w:rsidR="008C5F64" w:rsidRPr="00F9108B">
        <w:rPr>
          <w:rFonts w:ascii="Times New Roman" w:hAnsi="Times New Roman" w:cs="Times New Roman"/>
        </w:rPr>
        <w:t>способствует формированию следующих компетенций:</w:t>
      </w:r>
    </w:p>
    <w:p w14:paraId="10210452" w14:textId="77777777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5DAF8857" w14:textId="77777777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320E678B" w14:textId="77777777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ОПК-4 — способен участвовать в разработке технической документации программных продуктов и программных комплексов;</w:t>
      </w:r>
    </w:p>
    <w:p w14:paraId="6DA71596" w14:textId="1729DCBD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ОПК-5 — способен инстал</w:t>
      </w:r>
      <w:r>
        <w:rPr>
          <w:rFonts w:ascii="Times New Roman" w:hAnsi="Times New Roman" w:cs="Times New Roman"/>
        </w:rPr>
        <w:t>л</w:t>
      </w:r>
      <w:r w:rsidRPr="00F9108B">
        <w:rPr>
          <w:rFonts w:ascii="Times New Roman" w:hAnsi="Times New Roman" w:cs="Times New Roman"/>
        </w:rPr>
        <w:t>ировать и сопровож</w:t>
      </w:r>
      <w:r>
        <w:rPr>
          <w:rFonts w:ascii="Times New Roman" w:hAnsi="Times New Roman" w:cs="Times New Roman"/>
        </w:rPr>
        <w:t>д</w:t>
      </w:r>
      <w:r w:rsidRPr="00F9108B">
        <w:rPr>
          <w:rFonts w:ascii="Times New Roman" w:hAnsi="Times New Roman" w:cs="Times New Roman"/>
        </w:rPr>
        <w:t>ать программное обеспечение для информационных систем и баз данных, в том числе отечественного производства;</w:t>
      </w:r>
    </w:p>
    <w:p w14:paraId="3DF41061" w14:textId="77777777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572540DD" w14:textId="77777777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ПКП-1 —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4B364024" w14:textId="77777777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ПКП-2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7B478775" w14:textId="77777777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0224804E" w14:textId="36F61071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</w:r>
      <w:r>
        <w:rPr>
          <w:rFonts w:ascii="Times New Roman" w:hAnsi="Times New Roman" w:cs="Times New Roman"/>
        </w:rPr>
        <w:t xml:space="preserve"> </w:t>
      </w:r>
      <w:r w:rsidRPr="00F9108B">
        <w:rPr>
          <w:rFonts w:ascii="Times New Roman" w:hAnsi="Times New Roman" w:cs="Times New Roman"/>
        </w:rPr>
        <w:t>программных комплексов;</w:t>
      </w:r>
    </w:p>
    <w:p w14:paraId="4D5AD9EC" w14:textId="30940A39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</w:r>
      <w:r>
        <w:rPr>
          <w:rFonts w:ascii="Times New Roman" w:hAnsi="Times New Roman" w:cs="Times New Roman"/>
        </w:rPr>
        <w:t xml:space="preserve"> </w:t>
      </w:r>
      <w:r w:rsidRPr="00F9108B">
        <w:rPr>
          <w:rFonts w:ascii="Times New Roman" w:hAnsi="Times New Roman" w:cs="Times New Roman"/>
        </w:rPr>
        <w:t>деятельности;</w:t>
      </w:r>
    </w:p>
    <w:p w14:paraId="3167054F" w14:textId="77777777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ПКП-8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19B41BEC" w14:textId="5843789F" w:rsidR="00F9108B" w:rsidRPr="00F9108B" w:rsidRDefault="00F9108B" w:rsidP="00417E3F">
      <w:pPr>
        <w:pStyle w:val="aff1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799BC003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r w:rsidRPr="00417E3F">
        <w:rPr>
          <w:i w:val="0"/>
          <w:iCs w:val="0"/>
          <w:sz w:val="24"/>
          <w:szCs w:val="24"/>
        </w:rPr>
        <w:t>1.4.</w:t>
      </w:r>
      <w:r w:rsidRPr="00417E3F">
        <w:rPr>
          <w:i w:val="0"/>
          <w:iCs w:val="0"/>
          <w:sz w:val="24"/>
          <w:szCs w:val="24"/>
        </w:rPr>
        <w:tab/>
        <w:t>Перечень и объём активных и интерактивных форм учебных занятий</w:t>
      </w:r>
    </w:p>
    <w:p w14:paraId="242B0C09" w14:textId="1EE01C88" w:rsidR="00722066" w:rsidRPr="00F9108B" w:rsidRDefault="008C5F64" w:rsidP="004D26E6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Интерактивная форма учебных занятий (4 часа в течение семестра) заключается в обсуждении в аудитории самостоятельно изученной темы и научной дискуссии по ней.</w:t>
      </w:r>
      <w:r w:rsidR="00495CE3" w:rsidRPr="00F9108B">
        <w:rPr>
          <w:rFonts w:ascii="Times New Roman" w:hAnsi="Times New Roman" w:cs="Times New Roman"/>
        </w:rPr>
        <w:br w:type="page"/>
      </w:r>
    </w:p>
    <w:p w14:paraId="22797676" w14:textId="77777777" w:rsidR="00722066" w:rsidRPr="00417E3F" w:rsidRDefault="00495CE3" w:rsidP="004F21F3">
      <w:pPr>
        <w:pStyle w:val="1"/>
        <w:rPr>
          <w:sz w:val="24"/>
          <w:szCs w:val="24"/>
        </w:rPr>
      </w:pPr>
      <w:r w:rsidRPr="00417E3F">
        <w:rPr>
          <w:sz w:val="24"/>
          <w:szCs w:val="24"/>
        </w:rPr>
        <w:lastRenderedPageBreak/>
        <w:t>Раздел 2.</w:t>
      </w:r>
      <w:r w:rsidRPr="00417E3F">
        <w:rPr>
          <w:sz w:val="24"/>
          <w:szCs w:val="24"/>
        </w:rPr>
        <w:tab/>
        <w:t>Организация, структура и содержание учебных занятий</w:t>
      </w:r>
    </w:p>
    <w:p w14:paraId="28C24165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r w:rsidRPr="00417E3F">
        <w:rPr>
          <w:i w:val="0"/>
          <w:iCs w:val="0"/>
          <w:sz w:val="24"/>
          <w:szCs w:val="24"/>
        </w:rPr>
        <w:t>2.1.</w:t>
      </w:r>
      <w:r w:rsidRPr="00417E3F">
        <w:rPr>
          <w:i w:val="0"/>
          <w:iCs w:val="0"/>
          <w:sz w:val="24"/>
          <w:szCs w:val="24"/>
        </w:rPr>
        <w:tab/>
        <w:t>Организация учебных занятий</w:t>
      </w:r>
    </w:p>
    <w:p w14:paraId="3AF1A029" w14:textId="398E1B9E" w:rsidR="00722066" w:rsidRPr="00417E3F" w:rsidRDefault="00495CE3" w:rsidP="007547FA">
      <w:pPr>
        <w:pStyle w:val="3"/>
        <w:rPr>
          <w:i w:val="0"/>
          <w:szCs w:val="24"/>
        </w:rPr>
      </w:pPr>
      <w:r w:rsidRPr="00417E3F">
        <w:rPr>
          <w:i w:val="0"/>
          <w:szCs w:val="24"/>
        </w:rPr>
        <w:t>2.1.1 Основной курс</w:t>
      </w:r>
    </w:p>
    <w:tbl>
      <w:tblPr>
        <w:tblW w:w="9923" w:type="dxa"/>
        <w:tblInd w:w="-459" w:type="dxa"/>
        <w:tblLayout w:type="fixed"/>
        <w:tblLook w:val="00A0" w:firstRow="1" w:lastRow="0" w:firstColumn="1" w:lastColumn="0" w:noHBand="0" w:noVBand="0"/>
      </w:tblPr>
      <w:tblGrid>
        <w:gridCol w:w="851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F9108B" w14:paraId="49D9DAA1" w14:textId="77777777" w:rsidTr="0010509B">
        <w:trPr>
          <w:trHeight w:val="315"/>
        </w:trPr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05B5" w14:textId="77777777" w:rsidR="00622C8E" w:rsidRPr="00F9108B" w:rsidRDefault="00495CE3">
            <w:pPr>
              <w:jc w:val="center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F9108B" w14:paraId="5776669F" w14:textId="77777777" w:rsidTr="0010509B">
        <w:trPr>
          <w:trHeight w:val="25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5A51F37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AAB5AD1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AC7FBF6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19E5C1" w14:textId="77777777" w:rsidR="002B7191" w:rsidRPr="00F9108B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D9011B3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1B03F225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16D417F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F9108B" w14:paraId="6F2034FE" w14:textId="77777777" w:rsidTr="0010509B">
        <w:trPr>
          <w:trHeight w:val="2128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D885" w14:textId="77777777" w:rsidR="002B7191" w:rsidRPr="00F9108B" w:rsidRDefault="005A07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BE6E2A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9500DF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4F4D04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4A82C6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F9108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87A431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F910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B2E9D5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F910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C157C9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197D4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3A89BD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F9108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C2FCE3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6C7998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F9108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8169A1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F9108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BDFBD0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772287D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8819A8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4CF821" w14:textId="77777777" w:rsidR="002B7191" w:rsidRPr="00F9108B" w:rsidRDefault="00495CE3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D7E95F" w14:textId="77777777" w:rsidR="00C34FCC" w:rsidRPr="00F9108B" w:rsidRDefault="00495CE3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220CF95" w14:textId="77777777" w:rsidR="002B7191" w:rsidRPr="00F9108B" w:rsidRDefault="00495CE3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5A87" w14:textId="77777777" w:rsidR="002B7191" w:rsidRPr="00F9108B" w:rsidRDefault="005A07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A6E3" w14:textId="77777777" w:rsidR="002B7191" w:rsidRPr="00F9108B" w:rsidRDefault="005A07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22066" w:rsidRPr="00F9108B" w14:paraId="62E6E795" w14:textId="77777777" w:rsidTr="0010509B"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EF02" w14:textId="77777777" w:rsidR="003A1C88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722066" w:rsidRPr="00F9108B" w14:paraId="299A46F7" w14:textId="77777777" w:rsidTr="0010509B">
        <w:tc>
          <w:tcPr>
            <w:tcW w:w="9923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2063" w14:textId="77777777" w:rsidR="003A1C88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722066" w:rsidRPr="00F9108B" w14:paraId="349D2D33" w14:textId="77777777" w:rsidTr="0010509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32C5" w14:textId="154A6E3E" w:rsidR="002B7191" w:rsidRPr="00F9108B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EC782D" w:rsidRPr="00F9108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57C85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6C2B3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1256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447C1" w14:textId="1F7F7132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1A122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F9661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8D8FC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91BE8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05D62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B6B18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8402E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2CAA1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43285" w14:textId="2A90F7E4" w:rsidR="002B7191" w:rsidRPr="00F9108B" w:rsidRDefault="003F2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2F358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E5C29" w14:textId="6E20D53C" w:rsidR="002B7191" w:rsidRPr="00F9108B" w:rsidRDefault="003F2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26351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ECC6" w14:textId="0ED3EE9C" w:rsidR="002B7191" w:rsidRPr="00F9108B" w:rsidRDefault="003F2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334E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722066" w:rsidRPr="00F9108B" w14:paraId="6396D341" w14:textId="77777777" w:rsidTr="0010509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CCBB" w14:textId="77777777" w:rsidR="002B7191" w:rsidRPr="00F9108B" w:rsidRDefault="005A07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9D52F" w14:textId="18CD554C" w:rsidR="002B7191" w:rsidRPr="00F9108B" w:rsidRDefault="00EC782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495CE3" w:rsidRPr="00F9108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2263CD" w:rsidRPr="00F910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44F35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F63A4" w14:textId="0615C8EC" w:rsidR="002B7191" w:rsidRPr="00F9108B" w:rsidRDefault="00EC782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495CE3" w:rsidRPr="00F9108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2263CD" w:rsidRPr="00F910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7E0B" w14:textId="7726538B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64263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DBA5E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358ED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75F74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5B96F" w14:textId="30CAAA30" w:rsidR="002B7191" w:rsidRPr="00F9108B" w:rsidRDefault="003F2DF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495CE3" w:rsidRPr="00F9108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2263CD" w:rsidRPr="00F910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7BE6C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1330B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DF93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0D52E" w14:textId="0EC0CD92" w:rsidR="002B7191" w:rsidRPr="00F9108B" w:rsidRDefault="003F2DFE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1-</w:t>
            </w:r>
            <w:r w:rsidR="00B62CC2" w:rsidRPr="00F910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F2A31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26387" w14:textId="011CFBE8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1-</w:t>
            </w:r>
            <w:r w:rsidR="00B62CC2" w:rsidRPr="00F9108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1280F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7E26" w14:textId="159B0FD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64235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22066" w:rsidRPr="00F9108B" w14:paraId="24E7CBF4" w14:textId="77777777" w:rsidTr="0010509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42F3" w14:textId="77777777" w:rsidR="002B7191" w:rsidRPr="00F9108B" w:rsidRDefault="00495C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C320E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90B65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6E008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D718A" w14:textId="145FE72C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9A4DB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64AB6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D0A33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D1772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97735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F23C4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E540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6BA4A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59441" w14:textId="1010D622" w:rsidR="002B7191" w:rsidRPr="00F9108B" w:rsidRDefault="003F2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5669F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E8F8C" w14:textId="5C66F631" w:rsidR="002B7191" w:rsidRPr="00F9108B" w:rsidRDefault="003F2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5A0AA" w14:textId="77777777" w:rsidR="002B7191" w:rsidRPr="00F9108B" w:rsidRDefault="005A07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5315" w14:textId="318E4773" w:rsidR="002B7191" w:rsidRPr="00F9108B" w:rsidRDefault="003F2D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FE62" w14:textId="77777777" w:rsidR="002B7191" w:rsidRPr="00F9108B" w:rsidRDefault="00495C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108B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4FCC3B88" w14:textId="77777777" w:rsidR="00722066" w:rsidRPr="00F9108B" w:rsidRDefault="00722066">
      <w:pPr>
        <w:rPr>
          <w:rFonts w:ascii="Times New Roman" w:hAnsi="Times New Roman" w:cs="Times New Roman"/>
        </w:rPr>
      </w:pPr>
    </w:p>
    <w:tbl>
      <w:tblPr>
        <w:tblW w:w="9896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993"/>
        <w:gridCol w:w="1842"/>
        <w:gridCol w:w="1701"/>
        <w:gridCol w:w="1276"/>
        <w:gridCol w:w="1276"/>
      </w:tblGrid>
      <w:tr w:rsidR="00417E3F" w:rsidRPr="00417E3F" w14:paraId="725B986F" w14:textId="77777777" w:rsidTr="00417E3F">
        <w:trPr>
          <w:trHeight w:val="50"/>
        </w:trPr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FBC905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417E3F" w:rsidRPr="00417E3F" w14:paraId="33DC9134" w14:textId="77777777" w:rsidTr="00417E3F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F3CF70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A69D1EE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8A773EC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17041F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0D05D582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417E3F" w:rsidRPr="00417E3F" w14:paraId="4DD6F895" w14:textId="77777777" w:rsidTr="00417E3F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BB3B7A" w14:textId="77777777" w:rsidR="00417E3F" w:rsidRPr="00417E3F" w:rsidRDefault="00417E3F" w:rsidP="00417E3F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CE58B04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D12EE2C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47E007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26A68C6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74253EA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9A05A2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417E3F" w:rsidRPr="00417E3F" w14:paraId="0D650BCA" w14:textId="77777777" w:rsidTr="00417E3F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0B5913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Cs w:val="22"/>
              </w:rPr>
              <w:t>ОСНОВНАЯ ТРАЕКТОРИЯ</w:t>
            </w:r>
          </w:p>
        </w:tc>
      </w:tr>
      <w:tr w:rsidR="00417E3F" w:rsidRPr="00417E3F" w14:paraId="307B3D27" w14:textId="77777777" w:rsidTr="00417E3F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820EB5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Cs w:val="22"/>
              </w:rPr>
              <w:t>Форма обучения: очная</w:t>
            </w:r>
          </w:p>
        </w:tc>
      </w:tr>
      <w:tr w:rsidR="00417E3F" w:rsidRPr="00417E3F" w14:paraId="0B905F3D" w14:textId="77777777" w:rsidTr="00417E3F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E5BD57" w14:textId="77777777" w:rsidR="00417E3F" w:rsidRPr="00417E3F" w:rsidRDefault="00417E3F" w:rsidP="00417E3F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9D609D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902EBF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5E1958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CFF3B81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7E3F">
              <w:rPr>
                <w:rFonts w:ascii="Times New Roman" w:eastAsia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9AAB7C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B1BC45" w14:textId="77777777" w:rsidR="00417E3F" w:rsidRPr="00417E3F" w:rsidRDefault="00417E3F" w:rsidP="00417E3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276EF1" w14:textId="77777777" w:rsidR="002B4B66" w:rsidRPr="00F9108B" w:rsidRDefault="002B4B66">
      <w:pPr>
        <w:rPr>
          <w:rFonts w:ascii="Times New Roman" w:hAnsi="Times New Roman" w:cs="Times New Roman"/>
        </w:rPr>
      </w:pPr>
    </w:p>
    <w:p w14:paraId="4E9A1BB6" w14:textId="77777777" w:rsidR="002B4B66" w:rsidRPr="00F9108B" w:rsidRDefault="002B4B66">
      <w:pPr>
        <w:rPr>
          <w:rFonts w:ascii="Times New Roman" w:hAnsi="Times New Roman" w:cs="Times New Roman"/>
        </w:rPr>
      </w:pPr>
    </w:p>
    <w:p w14:paraId="44C251E9" w14:textId="77777777" w:rsidR="00417E3F" w:rsidRDefault="00417E3F" w:rsidP="004F21F3">
      <w:pPr>
        <w:pStyle w:val="2"/>
      </w:pPr>
      <w:r>
        <w:br w:type="page"/>
      </w:r>
    </w:p>
    <w:p w14:paraId="57CDAFDF" w14:textId="3350FB38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r w:rsidRPr="00417E3F">
        <w:rPr>
          <w:i w:val="0"/>
          <w:iCs w:val="0"/>
          <w:sz w:val="24"/>
          <w:szCs w:val="24"/>
        </w:rPr>
        <w:lastRenderedPageBreak/>
        <w:t>2.2. Структура и содержание учебных занятий</w:t>
      </w:r>
    </w:p>
    <w:p w14:paraId="0B78406D" w14:textId="7457408B" w:rsidR="007947C2" w:rsidRPr="00F9108B" w:rsidRDefault="007947C2" w:rsidP="004D26E6">
      <w:pPr>
        <w:spacing w:after="240"/>
        <w:ind w:firstLine="709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Период обучения (модуль): Семестр </w:t>
      </w:r>
      <w:r w:rsidR="003F2DFE" w:rsidRPr="00F9108B">
        <w:rPr>
          <w:rFonts w:ascii="Times New Roman" w:hAnsi="Times New Roman" w:cs="Times New Roman"/>
        </w:rPr>
        <w:t>6</w:t>
      </w:r>
    </w:p>
    <w:tbl>
      <w:tblPr>
        <w:tblStyle w:val="afa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7947C2" w:rsidRPr="00F9108B" w14:paraId="6735EDB7" w14:textId="77777777" w:rsidTr="00511933">
        <w:tc>
          <w:tcPr>
            <w:tcW w:w="690" w:type="dxa"/>
            <w:vAlign w:val="center"/>
          </w:tcPr>
          <w:p w14:paraId="1F4C4DA5" w14:textId="77777777" w:rsidR="007947C2" w:rsidRPr="00F9108B" w:rsidRDefault="007947C2" w:rsidP="00511933">
            <w:pPr>
              <w:jc w:val="center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№ п</w:t>
            </w:r>
            <w:r w:rsidRPr="00F9108B">
              <w:rPr>
                <w:rFonts w:ascii="Times New Roman" w:hAnsi="Times New Roman" w:cs="Times New Roman"/>
                <w:lang w:val="en-US"/>
              </w:rPr>
              <w:t>/</w:t>
            </w:r>
            <w:r w:rsidRPr="00F9108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D4B87AF" w14:textId="77777777" w:rsidR="007947C2" w:rsidRPr="00F9108B" w:rsidRDefault="007947C2" w:rsidP="00511933">
            <w:pPr>
              <w:jc w:val="center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5A12F1F" w14:textId="77777777" w:rsidR="007947C2" w:rsidRPr="00F9108B" w:rsidRDefault="007947C2" w:rsidP="00511933">
            <w:pPr>
              <w:jc w:val="center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73999D56" w14:textId="77777777" w:rsidR="007947C2" w:rsidRPr="00F9108B" w:rsidRDefault="007947C2" w:rsidP="00511933">
            <w:pPr>
              <w:jc w:val="center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7103E" w:rsidRPr="00F9108B" w14:paraId="7A3203F3" w14:textId="77777777" w:rsidTr="00FF749A">
        <w:trPr>
          <w:trHeight w:val="453"/>
        </w:trPr>
        <w:tc>
          <w:tcPr>
            <w:tcW w:w="690" w:type="dxa"/>
            <w:vMerge w:val="restart"/>
            <w:vAlign w:val="center"/>
          </w:tcPr>
          <w:p w14:paraId="1AED80E4" w14:textId="77777777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I</w:t>
            </w:r>
            <w:r w:rsidRPr="00F910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4766486" w14:textId="6FA0288D" w:rsidR="00A7103E" w:rsidRPr="00F9108B" w:rsidRDefault="003F2DFE" w:rsidP="003F2DFE">
            <w:pPr>
              <w:jc w:val="both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 xml:space="preserve">Вводная в тематику. Цели, решаемые с помощью создания сайта. Составление </w:t>
            </w:r>
            <w:r w:rsidR="00FC15E0" w:rsidRPr="00F9108B">
              <w:rPr>
                <w:rFonts w:ascii="Times New Roman" w:hAnsi="Times New Roman" w:cs="Times New Roman"/>
              </w:rPr>
              <w:t>функционального/</w:t>
            </w:r>
            <w:r w:rsidRPr="00F9108B">
              <w:rPr>
                <w:rFonts w:ascii="Times New Roman" w:hAnsi="Times New Roman" w:cs="Times New Roman"/>
              </w:rPr>
              <w:t>технического задания. Выбор и инсталляция WAMP-платформы.</w:t>
            </w:r>
          </w:p>
        </w:tc>
        <w:tc>
          <w:tcPr>
            <w:tcW w:w="3852" w:type="dxa"/>
            <w:vAlign w:val="center"/>
          </w:tcPr>
          <w:p w14:paraId="6CFB3D45" w14:textId="11D4DE60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7D6A830A" w14:textId="2F3D4921" w:rsidR="00A7103E" w:rsidRPr="00F9108B" w:rsidRDefault="003F2DF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4</w:t>
            </w:r>
          </w:p>
        </w:tc>
      </w:tr>
      <w:tr w:rsidR="00A7103E" w:rsidRPr="00F9108B" w14:paraId="6EBC8259" w14:textId="77777777" w:rsidTr="00FF749A">
        <w:trPr>
          <w:trHeight w:val="454"/>
        </w:trPr>
        <w:tc>
          <w:tcPr>
            <w:tcW w:w="690" w:type="dxa"/>
            <w:vMerge/>
            <w:vAlign w:val="center"/>
          </w:tcPr>
          <w:p w14:paraId="66E08577" w14:textId="77777777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E6D25E8" w14:textId="77777777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C5422E7" w14:textId="40507633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2CBC7CA" w14:textId="103FCE68" w:rsidR="00A7103E" w:rsidRPr="00F9108B" w:rsidRDefault="00F33B33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A7103E" w:rsidRPr="00F9108B" w14:paraId="7BC02C5B" w14:textId="77777777" w:rsidTr="00FF749A">
        <w:trPr>
          <w:trHeight w:val="545"/>
        </w:trPr>
        <w:tc>
          <w:tcPr>
            <w:tcW w:w="690" w:type="dxa"/>
            <w:vMerge w:val="restart"/>
            <w:vAlign w:val="center"/>
          </w:tcPr>
          <w:p w14:paraId="4A9FD097" w14:textId="77777777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II</w:t>
            </w:r>
            <w:r w:rsidRPr="00F910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01208F8" w14:textId="1D2490F1" w:rsidR="00A7103E" w:rsidRPr="00F9108B" w:rsidRDefault="003F2DFE" w:rsidP="003F2DFE">
            <w:pPr>
              <w:pStyle w:val="1e"/>
              <w:jc w:val="both"/>
              <w:rPr>
                <w:rFonts w:ascii="Times New Roman" w:hAnsi="Times New Roman" w:cs="Times New Roman"/>
                <w:iCs/>
                <w:lang w:eastAsia="ru-RU"/>
              </w:rPr>
            </w:pPr>
            <w:r w:rsidRPr="00F9108B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Структура и внутренняя организация сайта. Система управления контентом: основные функции и решаемые задачи. Обзор основных видов платных и бесплатных CMS.</w:t>
            </w:r>
          </w:p>
        </w:tc>
        <w:tc>
          <w:tcPr>
            <w:tcW w:w="3852" w:type="dxa"/>
            <w:vAlign w:val="center"/>
          </w:tcPr>
          <w:p w14:paraId="7EEF034F" w14:textId="3066C99E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25ED939" w14:textId="56433B9D" w:rsidR="00A7103E" w:rsidRPr="00F9108B" w:rsidRDefault="003F2DF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4</w:t>
            </w:r>
          </w:p>
        </w:tc>
      </w:tr>
      <w:tr w:rsidR="00A7103E" w:rsidRPr="00F9108B" w14:paraId="2F5B782F" w14:textId="77777777" w:rsidTr="00FF749A">
        <w:trPr>
          <w:trHeight w:val="546"/>
        </w:trPr>
        <w:tc>
          <w:tcPr>
            <w:tcW w:w="690" w:type="dxa"/>
            <w:vMerge/>
            <w:vAlign w:val="center"/>
          </w:tcPr>
          <w:p w14:paraId="2C81B937" w14:textId="77777777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7AB33DF" w14:textId="77777777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F1B107" w14:textId="449D714D" w:rsidR="00A7103E" w:rsidRPr="00F9108B" w:rsidRDefault="00A7103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C212A2A" w14:textId="753A6589" w:rsidR="00A7103E" w:rsidRPr="00F9108B" w:rsidRDefault="00F33B33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7947C2" w:rsidRPr="00F9108B" w14:paraId="50186035" w14:textId="77777777" w:rsidTr="00FF749A">
        <w:trPr>
          <w:trHeight w:val="453"/>
        </w:trPr>
        <w:tc>
          <w:tcPr>
            <w:tcW w:w="690" w:type="dxa"/>
            <w:vMerge w:val="restart"/>
            <w:vAlign w:val="center"/>
          </w:tcPr>
          <w:p w14:paraId="5513FA78" w14:textId="19599B6F" w:rsidR="007947C2" w:rsidRPr="00F9108B" w:rsidRDefault="003F2DFE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7A7CBD3C" w14:textId="6AAC3BB8" w:rsidR="007947C2" w:rsidRPr="00F9108B" w:rsidRDefault="003F2DFE" w:rsidP="003F2DF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9108B">
              <w:rPr>
                <w:rFonts w:ascii="Times New Roman" w:hAnsi="Times New Roman" w:cs="Times New Roman"/>
                <w:iCs/>
                <w:lang w:eastAsia="ru-RU"/>
              </w:rPr>
              <w:t>Выбор и установка CMS. Настройка сайта. Наполнение сайта контентом. Регистрация доменного имени и хостинга. Размещение сайта в сети.</w:t>
            </w:r>
          </w:p>
        </w:tc>
        <w:tc>
          <w:tcPr>
            <w:tcW w:w="3852" w:type="dxa"/>
            <w:vAlign w:val="center"/>
          </w:tcPr>
          <w:p w14:paraId="1E74B05E" w14:textId="1E24D7FB" w:rsidR="007947C2" w:rsidRPr="00F9108B" w:rsidRDefault="00A7103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л</w:t>
            </w:r>
            <w:r w:rsidR="007947C2" w:rsidRPr="00F9108B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7D9ECC81" w14:textId="58426A92" w:rsidR="007947C2" w:rsidRPr="00F9108B" w:rsidRDefault="003F2DFE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7947C2" w:rsidRPr="00F9108B" w14:paraId="3C05317C" w14:textId="77777777" w:rsidTr="00FF749A">
        <w:trPr>
          <w:trHeight w:val="454"/>
        </w:trPr>
        <w:tc>
          <w:tcPr>
            <w:tcW w:w="690" w:type="dxa"/>
            <w:vMerge/>
            <w:vAlign w:val="center"/>
          </w:tcPr>
          <w:p w14:paraId="4F6D5EA4" w14:textId="77777777" w:rsidR="007947C2" w:rsidRPr="00F9108B" w:rsidRDefault="007947C2" w:rsidP="0051193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1D49E0F" w14:textId="77777777" w:rsidR="007947C2" w:rsidRPr="00F9108B" w:rsidRDefault="007947C2" w:rsidP="005119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4C06F2E" w14:textId="0B57642E" w:rsidR="007947C2" w:rsidRPr="00F9108B" w:rsidRDefault="00A7103E" w:rsidP="00511933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576075D" w14:textId="6F95BFA7" w:rsidR="007947C2" w:rsidRPr="00F9108B" w:rsidRDefault="00F33B33" w:rsidP="00511933">
            <w:pPr>
              <w:rPr>
                <w:rFonts w:ascii="Times New Roman" w:hAnsi="Times New Roman" w:cs="Times New Roman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3F2DFE" w:rsidRPr="00F9108B" w14:paraId="2909CDB6" w14:textId="77777777" w:rsidTr="00FF749A">
        <w:trPr>
          <w:trHeight w:val="453"/>
        </w:trPr>
        <w:tc>
          <w:tcPr>
            <w:tcW w:w="690" w:type="dxa"/>
            <w:vMerge w:val="restart"/>
            <w:vAlign w:val="center"/>
          </w:tcPr>
          <w:p w14:paraId="68474BF2" w14:textId="2C429178" w:rsidR="003F2DFE" w:rsidRPr="00F9108B" w:rsidRDefault="003F2DFE" w:rsidP="003F2DF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12396094" w14:textId="36768587" w:rsidR="003F2DFE" w:rsidRPr="00F9108B" w:rsidRDefault="003F2DFE" w:rsidP="00FF749A">
            <w:pPr>
              <w:jc w:val="both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Назначение и использование PHP, MySQL, HTML, CSS</w:t>
            </w:r>
            <w:r w:rsidR="00FC15E0" w:rsidRPr="00F9108B">
              <w:rPr>
                <w:rFonts w:ascii="Times New Roman" w:hAnsi="Times New Roman" w:cs="Times New Roman"/>
              </w:rPr>
              <w:t xml:space="preserve"> (</w:t>
            </w:r>
            <w:r w:rsidR="00FC15E0" w:rsidRPr="00F9108B">
              <w:rPr>
                <w:rFonts w:ascii="Times New Roman" w:hAnsi="Times New Roman" w:cs="Times New Roman"/>
                <w:lang w:val="en-US"/>
              </w:rPr>
              <w:t>Bootstrap</w:t>
            </w:r>
            <w:r w:rsidR="00FC15E0" w:rsidRPr="00F9108B">
              <w:rPr>
                <w:rFonts w:ascii="Times New Roman" w:hAnsi="Times New Roman" w:cs="Times New Roman"/>
              </w:rPr>
              <w:t>)</w:t>
            </w:r>
            <w:r w:rsidRPr="00F9108B">
              <w:rPr>
                <w:rFonts w:ascii="Times New Roman" w:hAnsi="Times New Roman" w:cs="Times New Roman"/>
              </w:rPr>
              <w:t>, JS. Разработка веб-страниц с использованием предложенных технологий.</w:t>
            </w:r>
          </w:p>
        </w:tc>
        <w:tc>
          <w:tcPr>
            <w:tcW w:w="3852" w:type="dxa"/>
            <w:vAlign w:val="center"/>
          </w:tcPr>
          <w:p w14:paraId="3E3AC331" w14:textId="3F5E5684" w:rsidR="003F2DFE" w:rsidRPr="00F9108B" w:rsidRDefault="003F2DFE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F5EF5D5" w14:textId="2129D7DA" w:rsidR="003F2DFE" w:rsidRPr="00F9108B" w:rsidRDefault="003F2DFE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3F2DFE" w:rsidRPr="00F9108B" w14:paraId="24297FB4" w14:textId="77777777" w:rsidTr="00FF749A">
        <w:trPr>
          <w:trHeight w:val="454"/>
        </w:trPr>
        <w:tc>
          <w:tcPr>
            <w:tcW w:w="690" w:type="dxa"/>
            <w:vMerge/>
            <w:vAlign w:val="center"/>
          </w:tcPr>
          <w:p w14:paraId="7D3F389E" w14:textId="77777777" w:rsidR="003F2DFE" w:rsidRPr="00F9108B" w:rsidRDefault="003F2DFE" w:rsidP="003F2DF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D6C0154" w14:textId="77777777" w:rsidR="003F2DFE" w:rsidRPr="00F9108B" w:rsidRDefault="003F2DFE" w:rsidP="00FF749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37BDE24" w14:textId="4D8CFD12" w:rsidR="003F2DFE" w:rsidRPr="00F9108B" w:rsidRDefault="003F2DFE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205D0D6" w14:textId="450029CC" w:rsidR="003F2DFE" w:rsidRPr="00F9108B" w:rsidRDefault="00F33B33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3F2DFE" w:rsidRPr="00F9108B" w14:paraId="4778EB4C" w14:textId="77777777" w:rsidTr="00FF749A">
        <w:trPr>
          <w:trHeight w:val="361"/>
        </w:trPr>
        <w:tc>
          <w:tcPr>
            <w:tcW w:w="690" w:type="dxa"/>
            <w:vMerge w:val="restart"/>
            <w:vAlign w:val="center"/>
          </w:tcPr>
          <w:p w14:paraId="4B985391" w14:textId="56677F6C" w:rsidR="003F2DFE" w:rsidRPr="00F9108B" w:rsidRDefault="003F2DFE" w:rsidP="003F2DFE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2DCAC99A" w14:textId="2E46DF31" w:rsidR="003F2DFE" w:rsidRPr="00F9108B" w:rsidRDefault="003F2DFE" w:rsidP="00FF749A">
            <w:pPr>
              <w:jc w:val="both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Интеграция разработанной веб-страницы и выбранной CMS. Кастомизация CMS под цели сайта.</w:t>
            </w:r>
          </w:p>
        </w:tc>
        <w:tc>
          <w:tcPr>
            <w:tcW w:w="3852" w:type="dxa"/>
            <w:vAlign w:val="center"/>
          </w:tcPr>
          <w:p w14:paraId="57A4F050" w14:textId="14AB2CE4" w:rsidR="003F2DFE" w:rsidRPr="00F9108B" w:rsidRDefault="003F2DFE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DA3FEF5" w14:textId="799CAAE3" w:rsidR="003F2DFE" w:rsidRPr="00F9108B" w:rsidRDefault="003F2DFE" w:rsidP="003F2DFE">
            <w:pPr>
              <w:rPr>
                <w:rFonts w:ascii="Times New Roman" w:hAnsi="Times New Roman" w:cs="Times New Roman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F2DFE" w:rsidRPr="00F9108B" w14:paraId="185A86C9" w14:textId="77777777" w:rsidTr="00FF749A">
        <w:trPr>
          <w:trHeight w:val="362"/>
        </w:trPr>
        <w:tc>
          <w:tcPr>
            <w:tcW w:w="690" w:type="dxa"/>
            <w:vMerge/>
            <w:vAlign w:val="center"/>
          </w:tcPr>
          <w:p w14:paraId="46D5A7F8" w14:textId="77777777" w:rsidR="003F2DFE" w:rsidRPr="00F9108B" w:rsidRDefault="003F2DFE" w:rsidP="003F2DF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700" w:type="dxa"/>
            <w:vMerge/>
            <w:vAlign w:val="center"/>
          </w:tcPr>
          <w:p w14:paraId="0D99B215" w14:textId="77777777" w:rsidR="003F2DFE" w:rsidRPr="00F9108B" w:rsidRDefault="003F2DFE" w:rsidP="003F2D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C519310" w14:textId="0DA0AE8B" w:rsidR="003F2DFE" w:rsidRPr="00F9108B" w:rsidRDefault="003F2DFE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083B8EF" w14:textId="68DE2224" w:rsidR="003F2DFE" w:rsidRPr="00F9108B" w:rsidRDefault="00F33B33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FF749A" w:rsidRPr="00F9108B" w14:paraId="729DBD7A" w14:textId="77777777" w:rsidTr="00FF749A">
        <w:trPr>
          <w:trHeight w:val="361"/>
        </w:trPr>
        <w:tc>
          <w:tcPr>
            <w:tcW w:w="690" w:type="dxa"/>
            <w:vMerge w:val="restart"/>
            <w:vAlign w:val="center"/>
          </w:tcPr>
          <w:p w14:paraId="4129D910" w14:textId="14050FF4" w:rsidR="00FF749A" w:rsidRPr="00F9108B" w:rsidRDefault="00FF749A" w:rsidP="00FF749A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7D792189" w14:textId="00629A4F" w:rsidR="00FF749A" w:rsidRPr="00F9108B" w:rsidRDefault="00FF749A" w:rsidP="00FF749A">
            <w:pPr>
              <w:jc w:val="both"/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СЕО-продвижение информационного ресурса. Понятие семантического ядра и ключевых слов.</w:t>
            </w:r>
          </w:p>
        </w:tc>
        <w:tc>
          <w:tcPr>
            <w:tcW w:w="3852" w:type="dxa"/>
            <w:vAlign w:val="center"/>
          </w:tcPr>
          <w:p w14:paraId="2B088619" w14:textId="5240D708" w:rsidR="00FF749A" w:rsidRPr="00F9108B" w:rsidRDefault="00FF749A" w:rsidP="00FF749A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10D3458" w14:textId="316606E5" w:rsidR="00FF749A" w:rsidRPr="00F9108B" w:rsidRDefault="00FF749A" w:rsidP="00FF749A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FF749A" w:rsidRPr="00F9108B" w14:paraId="35BC0ED5" w14:textId="77777777" w:rsidTr="00FF749A">
        <w:trPr>
          <w:trHeight w:val="362"/>
        </w:trPr>
        <w:tc>
          <w:tcPr>
            <w:tcW w:w="690" w:type="dxa"/>
            <w:vMerge/>
            <w:vAlign w:val="center"/>
          </w:tcPr>
          <w:p w14:paraId="1926822A" w14:textId="77777777" w:rsidR="00FF749A" w:rsidRPr="00F9108B" w:rsidRDefault="00FF749A" w:rsidP="00FF7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55C3595" w14:textId="77777777" w:rsidR="00FF749A" w:rsidRPr="00F9108B" w:rsidRDefault="00FF749A" w:rsidP="00FF74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D809B66" w14:textId="514F6130" w:rsidR="00FF749A" w:rsidRPr="00F9108B" w:rsidRDefault="00FF749A" w:rsidP="00FF749A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79D68512" w14:textId="5BF4251B" w:rsidR="00FF749A" w:rsidRPr="00F9108B" w:rsidRDefault="00F33B33" w:rsidP="00FF749A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F749A" w:rsidRPr="00F9108B" w14:paraId="59D83A02" w14:textId="77777777" w:rsidTr="00FF749A">
        <w:trPr>
          <w:trHeight w:val="552"/>
        </w:trPr>
        <w:tc>
          <w:tcPr>
            <w:tcW w:w="690" w:type="dxa"/>
            <w:vMerge w:val="restart"/>
            <w:vAlign w:val="center"/>
          </w:tcPr>
          <w:p w14:paraId="2E482C74" w14:textId="4BC1E331" w:rsidR="003F2DFE" w:rsidRPr="00F9108B" w:rsidRDefault="00FF749A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VII</w:t>
            </w:r>
            <w:r w:rsidR="003F2DFE" w:rsidRPr="00F910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1DE1FC8" w14:textId="77777777" w:rsidR="003F2DFE" w:rsidRPr="00F9108B" w:rsidRDefault="003F2DFE" w:rsidP="003F2DFE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6175F3A0" w14:textId="550CA933" w:rsidR="003F2DFE" w:rsidRPr="00F9108B" w:rsidRDefault="00C4352F" w:rsidP="003F2D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BC6006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1417" w:type="dxa"/>
            <w:vAlign w:val="center"/>
          </w:tcPr>
          <w:p w14:paraId="05103545" w14:textId="0CE44B0E" w:rsidR="003F2DFE" w:rsidRPr="00F9108B" w:rsidRDefault="00BC6006" w:rsidP="003F2D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BC6006" w:rsidRPr="00F9108B" w14:paraId="14FBC09D" w14:textId="77777777" w:rsidTr="00FF749A">
        <w:trPr>
          <w:trHeight w:val="552"/>
        </w:trPr>
        <w:tc>
          <w:tcPr>
            <w:tcW w:w="690" w:type="dxa"/>
            <w:vMerge/>
            <w:vAlign w:val="center"/>
          </w:tcPr>
          <w:p w14:paraId="6B535A42" w14:textId="77777777" w:rsidR="00BC6006" w:rsidRPr="00F9108B" w:rsidRDefault="00BC6006" w:rsidP="00BC60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7BA94D4" w14:textId="77777777" w:rsidR="00BC6006" w:rsidRPr="00F9108B" w:rsidRDefault="00BC6006" w:rsidP="00BC6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BEC76C9" w14:textId="340A5268" w:rsidR="00BC6006" w:rsidRPr="00F9108B" w:rsidRDefault="00C4352F" w:rsidP="00BC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BC6006" w:rsidRPr="00F9108B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1417" w:type="dxa"/>
            <w:vAlign w:val="center"/>
          </w:tcPr>
          <w:p w14:paraId="4995DAE8" w14:textId="310118AF" w:rsidR="00BC6006" w:rsidRPr="00F9108B" w:rsidRDefault="00BC6006" w:rsidP="00BC6006">
            <w:pPr>
              <w:rPr>
                <w:rFonts w:ascii="Times New Roman" w:hAnsi="Times New Roman" w:cs="Times New Roman"/>
              </w:rPr>
            </w:pPr>
            <w:r w:rsidRPr="00F9108B">
              <w:rPr>
                <w:rFonts w:ascii="Times New Roman" w:hAnsi="Times New Roman" w:cs="Times New Roman"/>
              </w:rPr>
              <w:t>2</w:t>
            </w:r>
          </w:p>
        </w:tc>
      </w:tr>
      <w:tr w:rsidR="00BC6006" w:rsidRPr="00F9108B" w14:paraId="5814D094" w14:textId="77777777" w:rsidTr="00FF749A">
        <w:trPr>
          <w:trHeight w:val="552"/>
        </w:trPr>
        <w:tc>
          <w:tcPr>
            <w:tcW w:w="690" w:type="dxa"/>
            <w:vMerge/>
            <w:vAlign w:val="center"/>
          </w:tcPr>
          <w:p w14:paraId="5736436E" w14:textId="77777777" w:rsidR="00BC6006" w:rsidRPr="00F9108B" w:rsidRDefault="00BC6006" w:rsidP="00BC6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7C5B198" w14:textId="77777777" w:rsidR="00BC6006" w:rsidRPr="00F9108B" w:rsidRDefault="00BC6006" w:rsidP="00BC60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3AFDDE" w14:textId="53BA2FE7" w:rsidR="00BC6006" w:rsidRPr="00F9108B" w:rsidRDefault="00C4352F" w:rsidP="00BC60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BC6006" w:rsidRPr="00F9108B">
              <w:rPr>
                <w:rFonts w:ascii="Times New Roman" w:hAnsi="Times New Roman" w:cs="Times New Roman"/>
              </w:rPr>
              <w:t>ромежуточная аттестация (экзамен)</w:t>
            </w:r>
          </w:p>
        </w:tc>
        <w:tc>
          <w:tcPr>
            <w:tcW w:w="1417" w:type="dxa"/>
            <w:vAlign w:val="center"/>
          </w:tcPr>
          <w:p w14:paraId="302A0BD6" w14:textId="11E77066" w:rsidR="00BC6006" w:rsidRPr="00F9108B" w:rsidRDefault="00BC6006" w:rsidP="00BC6006">
            <w:pPr>
              <w:rPr>
                <w:rFonts w:ascii="Times New Roman" w:hAnsi="Times New Roman" w:cs="Times New Roman"/>
                <w:lang w:val="en-US"/>
              </w:rPr>
            </w:pPr>
            <w:r w:rsidRPr="00F9108B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367D6415" w14:textId="36092396" w:rsidR="00722066" w:rsidRPr="00417E3F" w:rsidRDefault="007947C2" w:rsidP="004F21F3">
      <w:pPr>
        <w:pStyle w:val="1"/>
        <w:rPr>
          <w:sz w:val="24"/>
          <w:szCs w:val="24"/>
        </w:rPr>
      </w:pPr>
      <w:r w:rsidRPr="00F9108B">
        <w:br w:type="page"/>
      </w:r>
      <w:r w:rsidR="00495CE3" w:rsidRPr="00417E3F">
        <w:rPr>
          <w:sz w:val="24"/>
          <w:szCs w:val="24"/>
        </w:rPr>
        <w:lastRenderedPageBreak/>
        <w:t>Раздел 3.</w:t>
      </w:r>
      <w:r w:rsidR="00495CE3" w:rsidRPr="00417E3F">
        <w:rPr>
          <w:sz w:val="24"/>
          <w:szCs w:val="24"/>
        </w:rPr>
        <w:tab/>
        <w:t>Обеспечение учебных занятий</w:t>
      </w:r>
    </w:p>
    <w:p w14:paraId="03754250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r w:rsidRPr="00417E3F">
        <w:rPr>
          <w:i w:val="0"/>
          <w:iCs w:val="0"/>
          <w:sz w:val="24"/>
          <w:szCs w:val="24"/>
        </w:rPr>
        <w:t>3.1.</w:t>
      </w:r>
      <w:r w:rsidRPr="00417E3F">
        <w:rPr>
          <w:i w:val="0"/>
          <w:iCs w:val="0"/>
          <w:sz w:val="24"/>
          <w:szCs w:val="24"/>
        </w:rPr>
        <w:tab/>
        <w:t>Методическое обеспечение</w:t>
      </w:r>
    </w:p>
    <w:p w14:paraId="447DB1E2" w14:textId="77777777" w:rsidR="00722066" w:rsidRPr="00417E3F" w:rsidRDefault="00495CE3" w:rsidP="00012A6D">
      <w:pPr>
        <w:pStyle w:val="3"/>
        <w:rPr>
          <w:i w:val="0"/>
          <w:szCs w:val="24"/>
        </w:rPr>
      </w:pPr>
      <w:r w:rsidRPr="00417E3F">
        <w:rPr>
          <w:i w:val="0"/>
          <w:szCs w:val="24"/>
        </w:rPr>
        <w:t>3.1.1</w:t>
      </w:r>
      <w:r w:rsidRPr="00417E3F">
        <w:rPr>
          <w:i w:val="0"/>
          <w:szCs w:val="24"/>
        </w:rPr>
        <w:tab/>
        <w:t>Методические указания по освоению дисциплины</w:t>
      </w:r>
    </w:p>
    <w:p w14:paraId="251DF522" w14:textId="6D65FD3C" w:rsidR="00722066" w:rsidRPr="00F9108B" w:rsidRDefault="00FF749A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Успешное освоение дисциплины возможно благодаря посещению лекционных и семинарских занятий, участию в обсуждении вопросов, подготовленных к занятию, самостоятельной работе, включающей в себя чтение специальной литературы по разделам темы, а также подготовленных преподавателем и обучающимися электронных материалов. В силу того, что дисциплина проектноориентированная, часть лекционных занятий может быть заменена на семинарские, посвященные проектам обучающихся.</w:t>
      </w:r>
    </w:p>
    <w:p w14:paraId="24D2142B" w14:textId="77777777" w:rsidR="00722066" w:rsidRPr="00417E3F" w:rsidRDefault="00495CE3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t>3.1.2</w:t>
      </w:r>
      <w:r w:rsidRPr="00417E3F">
        <w:rPr>
          <w:i w:val="0"/>
          <w:iCs/>
        </w:rPr>
        <w:tab/>
        <w:t>Методическое обеспечение самостоятельной работы</w:t>
      </w:r>
    </w:p>
    <w:p w14:paraId="2A5C8186" w14:textId="78B087DC" w:rsidR="00722066" w:rsidRPr="00F9108B" w:rsidRDefault="00AD3E82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</w:t>
      </w:r>
    </w:p>
    <w:p w14:paraId="264C5EDC" w14:textId="77777777" w:rsidR="00722066" w:rsidRPr="00417E3F" w:rsidRDefault="00495CE3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t>3.1.3</w:t>
      </w:r>
      <w:r w:rsidRPr="00417E3F">
        <w:rPr>
          <w:i w:val="0"/>
          <w:iCs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F2CF2AD" w14:textId="2231316F" w:rsidR="00FF749A" w:rsidRPr="00F9108B" w:rsidRDefault="00FF749A" w:rsidP="006B20DC">
      <w:pPr>
        <w:ind w:firstLine="709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Аттестация возможна в </w:t>
      </w:r>
      <w:r w:rsidR="006B20DC" w:rsidRPr="00F9108B">
        <w:rPr>
          <w:rFonts w:ascii="Times New Roman" w:hAnsi="Times New Roman" w:cs="Times New Roman"/>
        </w:rPr>
        <w:t>трех</w:t>
      </w:r>
      <w:r w:rsidRPr="00F9108B">
        <w:rPr>
          <w:rFonts w:ascii="Times New Roman" w:hAnsi="Times New Roman" w:cs="Times New Roman"/>
        </w:rPr>
        <w:t xml:space="preserve"> вариантах:</w:t>
      </w:r>
    </w:p>
    <w:p w14:paraId="4A66969C" w14:textId="77777777" w:rsidR="00FF749A" w:rsidRPr="00F9108B" w:rsidRDefault="00FF749A" w:rsidP="006B20DC">
      <w:pPr>
        <w:ind w:firstLine="709"/>
        <w:rPr>
          <w:rFonts w:ascii="Times New Roman" w:hAnsi="Times New Roman" w:cs="Times New Roman"/>
          <w:u w:val="single"/>
        </w:rPr>
      </w:pPr>
      <w:r w:rsidRPr="00F9108B">
        <w:rPr>
          <w:rFonts w:ascii="Times New Roman" w:hAnsi="Times New Roman" w:cs="Times New Roman"/>
          <w:u w:val="single"/>
        </w:rPr>
        <w:t>1.</w:t>
      </w:r>
      <w:r w:rsidRPr="00F9108B">
        <w:rPr>
          <w:rFonts w:ascii="Times New Roman" w:hAnsi="Times New Roman" w:cs="Times New Roman"/>
          <w:u w:val="single"/>
        </w:rPr>
        <w:tab/>
        <w:t>Экзамен по проекту</w:t>
      </w:r>
    </w:p>
    <w:p w14:paraId="5CACCE9D" w14:textId="3C7784B9" w:rsidR="00FF749A" w:rsidRPr="00F9108B" w:rsidRDefault="00FF749A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Защита проекта, состоящего из </w:t>
      </w:r>
      <w:r w:rsidR="008E2A50" w:rsidRPr="00F9108B">
        <w:rPr>
          <w:rFonts w:ascii="Times New Roman" w:hAnsi="Times New Roman" w:cs="Times New Roman"/>
        </w:rPr>
        <w:t>1</w:t>
      </w:r>
      <w:r w:rsidRPr="00F9108B">
        <w:rPr>
          <w:rFonts w:ascii="Times New Roman" w:hAnsi="Times New Roman" w:cs="Times New Roman"/>
        </w:rPr>
        <w:t xml:space="preserve">) разработки </w:t>
      </w:r>
      <w:r w:rsidR="008E2A50" w:rsidRPr="00F9108B">
        <w:rPr>
          <w:rFonts w:ascii="Times New Roman" w:hAnsi="Times New Roman" w:cs="Times New Roman"/>
        </w:rPr>
        <w:t xml:space="preserve">агрегатора </w:t>
      </w:r>
      <w:r w:rsidR="005F11DD" w:rsidRPr="00F9108B">
        <w:rPr>
          <w:rFonts w:ascii="Times New Roman" w:hAnsi="Times New Roman" w:cs="Times New Roman"/>
        </w:rPr>
        <w:t>стоимости натяжных потолков</w:t>
      </w:r>
      <w:r w:rsidR="008E2A50" w:rsidRPr="00F9108B">
        <w:rPr>
          <w:rFonts w:ascii="Times New Roman" w:hAnsi="Times New Roman" w:cs="Times New Roman"/>
        </w:rPr>
        <w:t xml:space="preserve"> с</w:t>
      </w:r>
      <w:r w:rsidR="005F11DD" w:rsidRPr="00F9108B">
        <w:rPr>
          <w:rFonts w:ascii="Times New Roman" w:hAnsi="Times New Roman" w:cs="Times New Roman"/>
        </w:rPr>
        <w:t>, как минимум,</w:t>
      </w:r>
      <w:r w:rsidR="008E2A50" w:rsidRPr="00F9108B">
        <w:rPr>
          <w:rFonts w:ascii="Times New Roman" w:hAnsi="Times New Roman" w:cs="Times New Roman"/>
        </w:rPr>
        <w:t xml:space="preserve"> пяти разных </w:t>
      </w:r>
      <w:r w:rsidR="005F11DD" w:rsidRPr="00F9108B">
        <w:rPr>
          <w:rFonts w:ascii="Times New Roman" w:hAnsi="Times New Roman" w:cs="Times New Roman"/>
        </w:rPr>
        <w:t>онлайн-</w:t>
      </w:r>
      <w:r w:rsidR="008E2A50" w:rsidRPr="00F9108B">
        <w:rPr>
          <w:rFonts w:ascii="Times New Roman" w:hAnsi="Times New Roman" w:cs="Times New Roman"/>
        </w:rPr>
        <w:t>сервисов (</w:t>
      </w:r>
      <w:r w:rsidR="005F11DD" w:rsidRPr="00F9108B">
        <w:rPr>
          <w:rFonts w:ascii="Times New Roman" w:hAnsi="Times New Roman" w:cs="Times New Roman"/>
        </w:rPr>
        <w:t xml:space="preserve">например, </w:t>
      </w:r>
      <w:hyperlink r:id="rId8" w:anchor="ceiling_calc_block" w:history="1">
        <w:r w:rsidR="005F11DD" w:rsidRPr="00F9108B">
          <w:rPr>
            <w:rStyle w:val="aff0"/>
            <w:rFonts w:ascii="Times New Roman" w:hAnsi="Times New Roman"/>
          </w:rPr>
          <w:t>https://potolkilider.ru/calculator/#ceiling_calc_block</w:t>
        </w:r>
      </w:hyperlink>
      <w:r w:rsidR="005F11DD" w:rsidRPr="00F9108B">
        <w:rPr>
          <w:rFonts w:ascii="Times New Roman" w:hAnsi="Times New Roman" w:cs="Times New Roman"/>
        </w:rPr>
        <w:t xml:space="preserve"> </w:t>
      </w:r>
      <w:r w:rsidR="008E2A50" w:rsidRPr="00F9108B">
        <w:rPr>
          <w:rFonts w:ascii="Times New Roman" w:hAnsi="Times New Roman" w:cs="Times New Roman"/>
        </w:rPr>
        <w:t>и т.п.)</w:t>
      </w:r>
      <w:r w:rsidRPr="00F9108B">
        <w:rPr>
          <w:rFonts w:ascii="Times New Roman" w:hAnsi="Times New Roman" w:cs="Times New Roman"/>
        </w:rPr>
        <w:t xml:space="preserve">, </w:t>
      </w:r>
      <w:r w:rsidR="008E2A50" w:rsidRPr="00F9108B">
        <w:rPr>
          <w:rFonts w:ascii="Times New Roman" w:hAnsi="Times New Roman" w:cs="Times New Roman"/>
        </w:rPr>
        <w:t xml:space="preserve">подключенного к </w:t>
      </w:r>
      <w:r w:rsidR="008E2A50" w:rsidRPr="00F9108B">
        <w:rPr>
          <w:rFonts w:ascii="Times New Roman" w:hAnsi="Times New Roman" w:cs="Times New Roman"/>
          <w:lang w:val="en-US"/>
        </w:rPr>
        <w:t>WordPress</w:t>
      </w:r>
      <w:r w:rsidR="008E2A50" w:rsidRPr="00F9108B">
        <w:rPr>
          <w:rFonts w:ascii="Times New Roman" w:hAnsi="Times New Roman" w:cs="Times New Roman"/>
        </w:rPr>
        <w:t xml:space="preserve">, т.е. результат должен представлять собой сайт на </w:t>
      </w:r>
      <w:r w:rsidR="008E2A50" w:rsidRPr="00F9108B">
        <w:rPr>
          <w:rFonts w:ascii="Times New Roman" w:hAnsi="Times New Roman" w:cs="Times New Roman"/>
          <w:lang w:val="en-US"/>
        </w:rPr>
        <w:t>WordPress</w:t>
      </w:r>
      <w:r w:rsidR="008E2A50" w:rsidRPr="00F9108B">
        <w:rPr>
          <w:rFonts w:ascii="Times New Roman" w:hAnsi="Times New Roman" w:cs="Times New Roman"/>
        </w:rPr>
        <w:t>, на котор</w:t>
      </w:r>
      <w:r w:rsidR="005F11DD" w:rsidRPr="00F9108B">
        <w:rPr>
          <w:rFonts w:ascii="Times New Roman" w:hAnsi="Times New Roman" w:cs="Times New Roman"/>
        </w:rPr>
        <w:t>ом реализован сервис агр</w:t>
      </w:r>
      <w:r w:rsidR="008E2A50" w:rsidRPr="00F9108B">
        <w:rPr>
          <w:rFonts w:ascii="Times New Roman" w:hAnsi="Times New Roman" w:cs="Times New Roman"/>
        </w:rPr>
        <w:t>е</w:t>
      </w:r>
      <w:r w:rsidR="005F11DD" w:rsidRPr="00F9108B">
        <w:rPr>
          <w:rFonts w:ascii="Times New Roman" w:hAnsi="Times New Roman" w:cs="Times New Roman"/>
        </w:rPr>
        <w:t>г</w:t>
      </w:r>
      <w:r w:rsidR="008E2A50" w:rsidRPr="00F9108B">
        <w:rPr>
          <w:rFonts w:ascii="Times New Roman" w:hAnsi="Times New Roman" w:cs="Times New Roman"/>
        </w:rPr>
        <w:t xml:space="preserve">ации </w:t>
      </w:r>
      <w:r w:rsidR="005F11DD" w:rsidRPr="00F9108B">
        <w:rPr>
          <w:rFonts w:ascii="Times New Roman" w:hAnsi="Times New Roman" w:cs="Times New Roman"/>
        </w:rPr>
        <w:t>стоимости натяжных потолков</w:t>
      </w:r>
      <w:r w:rsidR="008E2A50" w:rsidRPr="00F9108B">
        <w:rPr>
          <w:rFonts w:ascii="Times New Roman" w:hAnsi="Times New Roman" w:cs="Times New Roman"/>
        </w:rPr>
        <w:t xml:space="preserve"> с разных ресурсов;</w:t>
      </w:r>
      <w:r w:rsidRPr="00F9108B">
        <w:rPr>
          <w:rFonts w:ascii="Times New Roman" w:hAnsi="Times New Roman" w:cs="Times New Roman"/>
        </w:rPr>
        <w:t xml:space="preserve"> </w:t>
      </w:r>
      <w:r w:rsidR="005F11DD" w:rsidRPr="00F9108B">
        <w:rPr>
          <w:rFonts w:ascii="Times New Roman" w:hAnsi="Times New Roman" w:cs="Times New Roman"/>
        </w:rPr>
        <w:t>2</w:t>
      </w:r>
      <w:r w:rsidRPr="00F9108B">
        <w:rPr>
          <w:rFonts w:ascii="Times New Roman" w:hAnsi="Times New Roman" w:cs="Times New Roman"/>
        </w:rPr>
        <w:t>) разработки плана СЕО-продвижения сайта</w:t>
      </w:r>
      <w:r w:rsidR="005F11DD" w:rsidRPr="00F9108B">
        <w:rPr>
          <w:rFonts w:ascii="Times New Roman" w:hAnsi="Times New Roman" w:cs="Times New Roman"/>
        </w:rPr>
        <w:t>;</w:t>
      </w:r>
      <w:r w:rsidRPr="00F9108B">
        <w:rPr>
          <w:rFonts w:ascii="Times New Roman" w:hAnsi="Times New Roman" w:cs="Times New Roman"/>
        </w:rPr>
        <w:t xml:space="preserve"> </w:t>
      </w:r>
      <w:r w:rsidR="005F11DD" w:rsidRPr="00F9108B">
        <w:rPr>
          <w:rFonts w:ascii="Times New Roman" w:hAnsi="Times New Roman" w:cs="Times New Roman"/>
        </w:rPr>
        <w:t>3</w:t>
      </w:r>
      <w:r w:rsidRPr="00F9108B">
        <w:rPr>
          <w:rFonts w:ascii="Times New Roman" w:hAnsi="Times New Roman" w:cs="Times New Roman"/>
        </w:rPr>
        <w:t xml:space="preserve">) презентации по проекту, </w:t>
      </w:r>
      <w:r w:rsidR="005F11DD" w:rsidRPr="00F9108B">
        <w:rPr>
          <w:rFonts w:ascii="Times New Roman" w:hAnsi="Times New Roman" w:cs="Times New Roman"/>
        </w:rPr>
        <w:t>4</w:t>
      </w:r>
      <w:r w:rsidRPr="00F9108B">
        <w:rPr>
          <w:rFonts w:ascii="Times New Roman" w:hAnsi="Times New Roman" w:cs="Times New Roman"/>
        </w:rPr>
        <w:t>)</w:t>
      </w:r>
      <w:r w:rsidR="005F11DD" w:rsidRPr="00F9108B">
        <w:rPr>
          <w:rFonts w:ascii="Times New Roman" w:hAnsi="Times New Roman" w:cs="Times New Roman"/>
        </w:rPr>
        <w:t> </w:t>
      </w:r>
      <w:r w:rsidRPr="00F9108B">
        <w:rPr>
          <w:rFonts w:ascii="Times New Roman" w:hAnsi="Times New Roman" w:cs="Times New Roman"/>
        </w:rPr>
        <w:t>устного доклада по проекту (4–</w:t>
      </w:r>
      <w:r w:rsidR="00AD3E82" w:rsidRPr="00F9108B">
        <w:rPr>
          <w:rFonts w:ascii="Times New Roman" w:hAnsi="Times New Roman" w:cs="Times New Roman"/>
        </w:rPr>
        <w:t>5</w:t>
      </w:r>
      <w:r w:rsidRPr="00F9108B">
        <w:rPr>
          <w:rFonts w:ascii="Times New Roman" w:hAnsi="Times New Roman" w:cs="Times New Roman"/>
        </w:rPr>
        <w:t xml:space="preserve"> минут).</w:t>
      </w:r>
    </w:p>
    <w:p w14:paraId="6C7F451C" w14:textId="6EA20B58" w:rsidR="00FF749A" w:rsidRPr="00F9108B" w:rsidRDefault="005F11DD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Архив с проектом и другими материалами передается преподавателю для проверки</w:t>
      </w:r>
      <w:r w:rsidR="004D26E6" w:rsidRPr="00F9108B">
        <w:rPr>
          <w:rFonts w:ascii="Times New Roman" w:hAnsi="Times New Roman" w:cs="Times New Roman"/>
        </w:rPr>
        <w:t>.</w:t>
      </w:r>
      <w:r w:rsidRPr="00F9108B">
        <w:rPr>
          <w:rFonts w:ascii="Times New Roman" w:hAnsi="Times New Roman" w:cs="Times New Roman"/>
        </w:rPr>
        <w:t xml:space="preserve"> </w:t>
      </w:r>
      <w:r w:rsidR="00FF749A" w:rsidRPr="00F9108B">
        <w:rPr>
          <w:rFonts w:ascii="Times New Roman" w:hAnsi="Times New Roman" w:cs="Times New Roman"/>
        </w:rPr>
        <w:t xml:space="preserve">Максимальный балл по компонентам проекта: 1) разработка </w:t>
      </w:r>
      <w:r w:rsidRPr="00F9108B">
        <w:rPr>
          <w:rFonts w:ascii="Times New Roman" w:hAnsi="Times New Roman" w:cs="Times New Roman"/>
        </w:rPr>
        <w:t>агрегатора</w:t>
      </w:r>
      <w:r w:rsidR="00FF749A" w:rsidRPr="00F9108B">
        <w:rPr>
          <w:rFonts w:ascii="Times New Roman" w:hAnsi="Times New Roman" w:cs="Times New Roman"/>
        </w:rPr>
        <w:t xml:space="preserve"> — </w:t>
      </w:r>
      <w:r w:rsidRPr="00F9108B">
        <w:rPr>
          <w:rFonts w:ascii="Times New Roman" w:hAnsi="Times New Roman" w:cs="Times New Roman"/>
        </w:rPr>
        <w:t>5</w:t>
      </w:r>
      <w:r w:rsidR="00FF749A" w:rsidRPr="00F9108B">
        <w:rPr>
          <w:rFonts w:ascii="Times New Roman" w:hAnsi="Times New Roman" w:cs="Times New Roman"/>
        </w:rPr>
        <w:t xml:space="preserve">0 баллов, </w:t>
      </w:r>
      <w:r w:rsidRPr="00F9108B">
        <w:rPr>
          <w:rFonts w:ascii="Times New Roman" w:hAnsi="Times New Roman" w:cs="Times New Roman"/>
        </w:rPr>
        <w:t>2</w:t>
      </w:r>
      <w:r w:rsidR="00FF749A" w:rsidRPr="00F9108B">
        <w:rPr>
          <w:rFonts w:ascii="Times New Roman" w:hAnsi="Times New Roman" w:cs="Times New Roman"/>
        </w:rPr>
        <w:t>) разработка план</w:t>
      </w:r>
      <w:r w:rsidRPr="00F9108B">
        <w:rPr>
          <w:rFonts w:ascii="Times New Roman" w:hAnsi="Times New Roman" w:cs="Times New Roman"/>
        </w:rPr>
        <w:t>а СЕО-продвижения — 20 баллов, 3</w:t>
      </w:r>
      <w:r w:rsidR="00FF749A" w:rsidRPr="00F9108B">
        <w:rPr>
          <w:rFonts w:ascii="Times New Roman" w:hAnsi="Times New Roman" w:cs="Times New Roman"/>
        </w:rPr>
        <w:t>) презентации по проекту — 15 баллов</w:t>
      </w:r>
      <w:r w:rsidR="008E2A50" w:rsidRPr="00F9108B">
        <w:rPr>
          <w:rFonts w:ascii="Times New Roman" w:hAnsi="Times New Roman" w:cs="Times New Roman"/>
        </w:rPr>
        <w:t xml:space="preserve">, </w:t>
      </w:r>
      <w:r w:rsidRPr="00F9108B">
        <w:rPr>
          <w:rFonts w:ascii="Times New Roman" w:hAnsi="Times New Roman" w:cs="Times New Roman"/>
        </w:rPr>
        <w:t>4</w:t>
      </w:r>
      <w:r w:rsidR="008E2A50" w:rsidRPr="00F9108B">
        <w:rPr>
          <w:rFonts w:ascii="Times New Roman" w:hAnsi="Times New Roman" w:cs="Times New Roman"/>
        </w:rPr>
        <w:t>) устный доклад — 15 баллов.</w:t>
      </w:r>
      <w:r w:rsidR="00FF749A" w:rsidRPr="00F9108B">
        <w:rPr>
          <w:rFonts w:ascii="Times New Roman" w:hAnsi="Times New Roman" w:cs="Times New Roman"/>
        </w:rPr>
        <w:t xml:space="preserve"> Штраф за каждые полные или неполные 0,5 минуты отклонения от заданного преподавателем норматива длительности устного доклада — 5 баллов. </w:t>
      </w:r>
      <w:r w:rsidR="00AD3E82" w:rsidRPr="00F9108B">
        <w:rPr>
          <w:rFonts w:ascii="Times New Roman" w:hAnsi="Times New Roman" w:cs="Times New Roman"/>
        </w:rPr>
        <w:t xml:space="preserve">Правила подготовки презентации и устного доклада доводятся на одном из занятий в течение </w:t>
      </w:r>
      <w:r w:rsidR="00DC4D06" w:rsidRPr="00F9108B">
        <w:rPr>
          <w:rFonts w:ascii="Times New Roman" w:hAnsi="Times New Roman" w:cs="Times New Roman"/>
        </w:rPr>
        <w:t>чтения дисциплины</w:t>
      </w:r>
      <w:r w:rsidR="00AD3E82" w:rsidRPr="00F9108B">
        <w:rPr>
          <w:rFonts w:ascii="Times New Roman" w:hAnsi="Times New Roman" w:cs="Times New Roman"/>
        </w:rPr>
        <w:t xml:space="preserve">, отклонения от этих правил приводит к уменьшению баллов за презентацию и устного доклада от 1 до 21 балла. </w:t>
      </w:r>
      <w:r w:rsidR="00FF749A" w:rsidRPr="00F9108B">
        <w:rPr>
          <w:rFonts w:ascii="Times New Roman" w:hAnsi="Times New Roman" w:cs="Times New Roman"/>
        </w:rPr>
        <w:t>Допускается до 20 бонусных баллов, если обучающийся особо качественно, особо быстро выполнил работу или предложил удачное решение по тематике дисциплины или при выполнении проекта.</w:t>
      </w:r>
      <w:r w:rsidR="00AD3E82" w:rsidRPr="00F9108B">
        <w:rPr>
          <w:rFonts w:ascii="Times New Roman" w:hAnsi="Times New Roman" w:cs="Times New Roman"/>
        </w:rPr>
        <w:t xml:space="preserve"> По желанию преподавателя на защиту проекта допустимо приглашать других преподавателей с квалификацией не нижеизложенной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698B2879" w14:textId="5C6C80AE" w:rsidR="00FF749A" w:rsidRPr="00F9108B" w:rsidRDefault="00FF749A" w:rsidP="006B20DC">
      <w:pPr>
        <w:ind w:firstLine="709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Полученные баллы с</w:t>
      </w:r>
      <w:r w:rsidR="005F11DD" w:rsidRPr="00F9108B">
        <w:rPr>
          <w:rFonts w:ascii="Times New Roman" w:hAnsi="Times New Roman" w:cs="Times New Roman"/>
        </w:rPr>
        <w:t>уммируются, штраф — вычитается.</w:t>
      </w:r>
    </w:p>
    <w:p w14:paraId="1A9C99FA" w14:textId="77777777" w:rsidR="00FF749A" w:rsidRPr="00F9108B" w:rsidRDefault="00FF749A" w:rsidP="006B20DC">
      <w:pPr>
        <w:ind w:firstLine="709"/>
        <w:rPr>
          <w:rFonts w:ascii="Times New Roman" w:hAnsi="Times New Roman" w:cs="Times New Roman"/>
          <w:u w:val="single"/>
        </w:rPr>
      </w:pPr>
      <w:r w:rsidRPr="00F9108B">
        <w:rPr>
          <w:rFonts w:ascii="Times New Roman" w:hAnsi="Times New Roman" w:cs="Times New Roman"/>
          <w:u w:val="single"/>
        </w:rPr>
        <w:t>2.</w:t>
      </w:r>
      <w:r w:rsidRPr="00F9108B">
        <w:rPr>
          <w:rFonts w:ascii="Times New Roman" w:hAnsi="Times New Roman" w:cs="Times New Roman"/>
          <w:u w:val="single"/>
        </w:rPr>
        <w:tab/>
        <w:t>Балльно-рейтинговая система</w:t>
      </w:r>
    </w:p>
    <w:p w14:paraId="177E9C5F" w14:textId="49F3D7B7" w:rsidR="00AD3E82" w:rsidRPr="00F9108B" w:rsidRDefault="00FF749A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Получение обучающимися баллов в процессе изучения дисциплины за работу на семинарских занятиях и самостоятельную работу в течение семестра. В этом случае балльно-рейтинговая система учитывает 1) посещаемость, 2) готовность к занятиям, 3) работу на занятиях, 4) составляющие финального проекта (техническое</w:t>
      </w:r>
      <w:r w:rsidR="005F11DD" w:rsidRPr="00F9108B">
        <w:rPr>
          <w:rFonts w:ascii="Times New Roman" w:hAnsi="Times New Roman" w:cs="Times New Roman"/>
        </w:rPr>
        <w:t>/функциональное</w:t>
      </w:r>
      <w:r w:rsidRPr="00F9108B">
        <w:rPr>
          <w:rFonts w:ascii="Times New Roman" w:hAnsi="Times New Roman" w:cs="Times New Roman"/>
        </w:rPr>
        <w:t xml:space="preserve"> задание, разработка сайта, поисковая оптимизация, презентация и устный доклад). </w:t>
      </w:r>
      <w:r w:rsidRPr="00F9108B">
        <w:rPr>
          <w:rFonts w:ascii="Times New Roman" w:hAnsi="Times New Roman" w:cs="Times New Roman"/>
        </w:rPr>
        <w:lastRenderedPageBreak/>
        <w:t>Балльно-рейтинговая система каждый раз в начале чтения дисциплины адаптируется к фактическому распределению занятий по календарным дням и доводится до обучающихся на одном из трех первых аудиторных (контактных) занятий.</w:t>
      </w:r>
      <w:r w:rsidR="00AD3E82" w:rsidRPr="00F9108B">
        <w:rPr>
          <w:rFonts w:ascii="Times New Roman" w:hAnsi="Times New Roman" w:cs="Times New Roman"/>
        </w:rPr>
        <w:t xml:space="preserve"> По желанию преподавателя на защиту проекта допустимо приглашать других преподавателей с квалификацией не нижеизложенной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1AA413AF" w14:textId="43629E17" w:rsidR="00FF749A" w:rsidRPr="00F9108B" w:rsidRDefault="00FF749A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В случае неаттестации обучающегося по балльно-рейтинговой системе, его аттестация проводится на экзамене (повторном экзамене) в форме экзамена по проекту со штрафом 18 баллов; в случае аттестации — набранные баллы рассматриваются как набр</w:t>
      </w:r>
      <w:r w:rsidR="006B20DC" w:rsidRPr="00F9108B">
        <w:rPr>
          <w:rFonts w:ascii="Times New Roman" w:hAnsi="Times New Roman" w:cs="Times New Roman"/>
        </w:rPr>
        <w:t>анные баллы при защите проекта.</w:t>
      </w:r>
    </w:p>
    <w:p w14:paraId="2CA2E322" w14:textId="445BA75A" w:rsidR="006B20DC" w:rsidRPr="00F9108B" w:rsidRDefault="006B20DC" w:rsidP="006B20DC">
      <w:pPr>
        <w:ind w:firstLine="709"/>
        <w:rPr>
          <w:rFonts w:ascii="Times New Roman" w:hAnsi="Times New Roman" w:cs="Times New Roman"/>
          <w:u w:val="single"/>
        </w:rPr>
      </w:pPr>
      <w:r w:rsidRPr="00F9108B">
        <w:rPr>
          <w:rFonts w:ascii="Times New Roman" w:hAnsi="Times New Roman" w:cs="Times New Roman"/>
          <w:u w:val="single"/>
        </w:rPr>
        <w:t>3.</w:t>
      </w:r>
      <w:r w:rsidRPr="00F9108B">
        <w:rPr>
          <w:rFonts w:ascii="Times New Roman" w:hAnsi="Times New Roman" w:cs="Times New Roman"/>
          <w:u w:val="single"/>
        </w:rPr>
        <w:tab/>
        <w:t>Индивидуальный план</w:t>
      </w:r>
    </w:p>
    <w:p w14:paraId="2D141049" w14:textId="64A39A3F" w:rsidR="006B20DC" w:rsidRPr="00F9108B" w:rsidRDefault="006B20DC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Обучающийся в срок до третьего занятия по расписанию включительно может согласовать с преподавателем индивидуальный план прохождения дисциплины. Преподаватель может в некоторых случаях на своё усмотрение согласовать индивидуальный план после обозначенного срока. Индивидуальный план включает в себя </w:t>
      </w:r>
      <w:r w:rsidR="00E80B8B" w:rsidRPr="00F9108B">
        <w:rPr>
          <w:rFonts w:ascii="Times New Roman" w:hAnsi="Times New Roman" w:cs="Times New Roman"/>
        </w:rPr>
        <w:t>выполнение</w:t>
      </w:r>
      <w:r w:rsidRPr="00F9108B">
        <w:rPr>
          <w:rFonts w:ascii="Times New Roman" w:hAnsi="Times New Roman" w:cs="Times New Roman"/>
        </w:rPr>
        <w:t xml:space="preserve"> проекта</w:t>
      </w:r>
      <w:r w:rsidR="00E80B8B" w:rsidRPr="00F9108B">
        <w:rPr>
          <w:rFonts w:ascii="Times New Roman" w:hAnsi="Times New Roman" w:cs="Times New Roman"/>
        </w:rPr>
        <w:t xml:space="preserve">, рассчитанного на семестр и охватывающего изучаемые в рамках дисциплины технологии. В результате выполнения проекта обучающийся представляет преподавателю </w:t>
      </w:r>
      <w:r w:rsidR="00DC4D06" w:rsidRPr="00F9108B">
        <w:rPr>
          <w:rFonts w:ascii="Times New Roman" w:hAnsi="Times New Roman" w:cs="Times New Roman"/>
        </w:rPr>
        <w:t xml:space="preserve">дисциплины </w:t>
      </w:r>
      <w:r w:rsidR="00E80B8B" w:rsidRPr="00F9108B">
        <w:rPr>
          <w:rFonts w:ascii="Times New Roman" w:hAnsi="Times New Roman" w:cs="Times New Roman"/>
        </w:rPr>
        <w:t xml:space="preserve">на проверку программную реализацию, документацию по ней и </w:t>
      </w:r>
      <w:r w:rsidR="00A75A84" w:rsidRPr="00F9108B">
        <w:rPr>
          <w:rFonts w:ascii="Times New Roman" w:hAnsi="Times New Roman" w:cs="Times New Roman"/>
        </w:rPr>
        <w:t xml:space="preserve">устный доклад с </w:t>
      </w:r>
      <w:r w:rsidR="00E80B8B" w:rsidRPr="00F9108B">
        <w:rPr>
          <w:rFonts w:ascii="Times New Roman" w:hAnsi="Times New Roman" w:cs="Times New Roman"/>
        </w:rPr>
        <w:t>презентаци</w:t>
      </w:r>
      <w:r w:rsidR="00A75A84" w:rsidRPr="00F9108B">
        <w:rPr>
          <w:rFonts w:ascii="Times New Roman" w:hAnsi="Times New Roman" w:cs="Times New Roman"/>
        </w:rPr>
        <w:t>ей</w:t>
      </w:r>
      <w:r w:rsidR="00E80B8B" w:rsidRPr="00F9108B">
        <w:rPr>
          <w:rFonts w:ascii="Times New Roman" w:hAnsi="Times New Roman" w:cs="Times New Roman"/>
        </w:rPr>
        <w:t xml:space="preserve">. Максимальный балл по компонентам проекта: 1) программная реализация — 70 баллов; 2) документация по программной реализации — 15 баллов; 3) </w:t>
      </w:r>
      <w:r w:rsidR="00A75A84" w:rsidRPr="00F9108B">
        <w:rPr>
          <w:rFonts w:ascii="Times New Roman" w:hAnsi="Times New Roman" w:cs="Times New Roman"/>
        </w:rPr>
        <w:t xml:space="preserve">устный доклад и </w:t>
      </w:r>
      <w:r w:rsidR="00E80B8B" w:rsidRPr="00F9108B">
        <w:rPr>
          <w:rFonts w:ascii="Times New Roman" w:hAnsi="Times New Roman" w:cs="Times New Roman"/>
        </w:rPr>
        <w:t>презентация — 15 баллов. По желанию преподавателя на защиту проекта допустимо приглашать других преподавателей с квалификацией не нижеизложенной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1C08C6AC" w14:textId="77AD019D" w:rsidR="00E80B8B" w:rsidRPr="00F9108B" w:rsidRDefault="00E80B8B" w:rsidP="00E80B8B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В случае неаттестации обучающегося по индивидуальному плану, его аттестация проводится на экзамене (повторном экзамене) в форме экзамена по проекту со штрафом 18 баллов; в случае аттестации — набранные баллы рассматриваются как набранные баллы при защите проекта.</w:t>
      </w:r>
    </w:p>
    <w:p w14:paraId="2393EA9B" w14:textId="77777777" w:rsidR="00FF749A" w:rsidRPr="00F9108B" w:rsidRDefault="00FF749A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Перевод баллов в оценку (набранные баллы округляются до десятых):</w:t>
      </w:r>
    </w:p>
    <w:p w14:paraId="19A08EEC" w14:textId="77777777" w:rsidR="00FB14D0" w:rsidRPr="00F9108B" w:rsidRDefault="00FB14D0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До 50 – 2 (</w:t>
      </w:r>
      <w:r w:rsidRPr="00F9108B">
        <w:rPr>
          <w:rFonts w:ascii="Times New Roman" w:hAnsi="Times New Roman" w:cs="Times New Roman"/>
          <w:b/>
          <w:bCs/>
          <w:lang w:val="en-US"/>
        </w:rPr>
        <w:t>F</w:t>
      </w:r>
      <w:r w:rsidRPr="00F9108B">
        <w:rPr>
          <w:rFonts w:ascii="Times New Roman" w:hAnsi="Times New Roman" w:cs="Times New Roman"/>
        </w:rPr>
        <w:t xml:space="preserve"> оценка в системе </w:t>
      </w:r>
      <w:r w:rsidRPr="00F9108B">
        <w:rPr>
          <w:rFonts w:ascii="Times New Roman" w:hAnsi="Times New Roman" w:cs="Times New Roman"/>
          <w:lang w:val="en-US"/>
        </w:rPr>
        <w:t>ECTS</w:t>
      </w:r>
      <w:r w:rsidRPr="00F9108B">
        <w:rPr>
          <w:rFonts w:ascii="Times New Roman" w:hAnsi="Times New Roman" w:cs="Times New Roman"/>
        </w:rPr>
        <w:t>);</w:t>
      </w:r>
    </w:p>
    <w:p w14:paraId="3F97C5EE" w14:textId="77777777" w:rsidR="00FB14D0" w:rsidRPr="00F9108B" w:rsidRDefault="00FB14D0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от 50 до 60 – 3 (</w:t>
      </w:r>
      <w:r w:rsidRPr="00F9108B">
        <w:rPr>
          <w:rFonts w:ascii="Times New Roman" w:hAnsi="Times New Roman" w:cs="Times New Roman"/>
          <w:b/>
          <w:bCs/>
          <w:lang w:val="en-US"/>
        </w:rPr>
        <w:t>E</w:t>
      </w:r>
      <w:r w:rsidRPr="00F9108B">
        <w:rPr>
          <w:rFonts w:ascii="Times New Roman" w:hAnsi="Times New Roman" w:cs="Times New Roman"/>
        </w:rPr>
        <w:t xml:space="preserve"> оценка в системе </w:t>
      </w:r>
      <w:r w:rsidRPr="00F9108B">
        <w:rPr>
          <w:rFonts w:ascii="Times New Roman" w:hAnsi="Times New Roman" w:cs="Times New Roman"/>
          <w:lang w:val="en-US"/>
        </w:rPr>
        <w:t>ECTS</w:t>
      </w:r>
      <w:r w:rsidRPr="00F9108B">
        <w:rPr>
          <w:rFonts w:ascii="Times New Roman" w:hAnsi="Times New Roman" w:cs="Times New Roman"/>
        </w:rPr>
        <w:t>);</w:t>
      </w:r>
    </w:p>
    <w:p w14:paraId="3C911F44" w14:textId="77777777" w:rsidR="00FB14D0" w:rsidRPr="00F9108B" w:rsidRDefault="00FB14D0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от 61 до 69 – 3 (</w:t>
      </w:r>
      <w:r w:rsidRPr="00F9108B">
        <w:rPr>
          <w:rFonts w:ascii="Times New Roman" w:hAnsi="Times New Roman" w:cs="Times New Roman"/>
          <w:b/>
          <w:bCs/>
          <w:lang w:val="en-US"/>
        </w:rPr>
        <w:t>D</w:t>
      </w:r>
      <w:r w:rsidRPr="00F9108B">
        <w:rPr>
          <w:rFonts w:ascii="Times New Roman" w:hAnsi="Times New Roman" w:cs="Times New Roman"/>
        </w:rPr>
        <w:t xml:space="preserve"> оценка в системе </w:t>
      </w:r>
      <w:r w:rsidRPr="00F9108B">
        <w:rPr>
          <w:rFonts w:ascii="Times New Roman" w:hAnsi="Times New Roman" w:cs="Times New Roman"/>
          <w:lang w:val="en-US"/>
        </w:rPr>
        <w:t>ECTS</w:t>
      </w:r>
      <w:r w:rsidRPr="00F9108B">
        <w:rPr>
          <w:rFonts w:ascii="Times New Roman" w:hAnsi="Times New Roman" w:cs="Times New Roman"/>
        </w:rPr>
        <w:t>);</w:t>
      </w:r>
    </w:p>
    <w:p w14:paraId="26694B72" w14:textId="77777777" w:rsidR="00FB14D0" w:rsidRPr="00F9108B" w:rsidRDefault="00FB14D0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от 70 до 79 – 4 (</w:t>
      </w:r>
      <w:r w:rsidRPr="00F9108B">
        <w:rPr>
          <w:rFonts w:ascii="Times New Roman" w:hAnsi="Times New Roman" w:cs="Times New Roman"/>
          <w:b/>
          <w:bCs/>
          <w:lang w:val="en-US"/>
        </w:rPr>
        <w:t>C</w:t>
      </w:r>
      <w:r w:rsidRPr="00F9108B">
        <w:rPr>
          <w:rFonts w:ascii="Times New Roman" w:hAnsi="Times New Roman" w:cs="Times New Roman"/>
        </w:rPr>
        <w:t xml:space="preserve"> оценка в системе </w:t>
      </w:r>
      <w:r w:rsidRPr="00F9108B">
        <w:rPr>
          <w:rFonts w:ascii="Times New Roman" w:hAnsi="Times New Roman" w:cs="Times New Roman"/>
          <w:lang w:val="en-US"/>
        </w:rPr>
        <w:t>ECTS</w:t>
      </w:r>
      <w:r w:rsidRPr="00F9108B">
        <w:rPr>
          <w:rFonts w:ascii="Times New Roman" w:hAnsi="Times New Roman" w:cs="Times New Roman"/>
        </w:rPr>
        <w:t>);</w:t>
      </w:r>
    </w:p>
    <w:p w14:paraId="308022CA" w14:textId="77777777" w:rsidR="00FB14D0" w:rsidRPr="00F9108B" w:rsidRDefault="00FB14D0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от 80 до 89 – 4 (</w:t>
      </w:r>
      <w:r w:rsidRPr="00F9108B">
        <w:rPr>
          <w:rFonts w:ascii="Times New Roman" w:hAnsi="Times New Roman" w:cs="Times New Roman"/>
          <w:b/>
          <w:bCs/>
          <w:lang w:val="en-US"/>
        </w:rPr>
        <w:t>B</w:t>
      </w:r>
      <w:r w:rsidRPr="00F9108B">
        <w:rPr>
          <w:rFonts w:ascii="Times New Roman" w:hAnsi="Times New Roman" w:cs="Times New Roman"/>
        </w:rPr>
        <w:t xml:space="preserve"> оценка в системе </w:t>
      </w:r>
      <w:r w:rsidRPr="00F9108B">
        <w:rPr>
          <w:rFonts w:ascii="Times New Roman" w:hAnsi="Times New Roman" w:cs="Times New Roman"/>
          <w:lang w:val="en-US"/>
        </w:rPr>
        <w:t>ECTS</w:t>
      </w:r>
      <w:r w:rsidRPr="00F9108B">
        <w:rPr>
          <w:rFonts w:ascii="Times New Roman" w:hAnsi="Times New Roman" w:cs="Times New Roman"/>
        </w:rPr>
        <w:t>);</w:t>
      </w:r>
    </w:p>
    <w:p w14:paraId="5ADFF330" w14:textId="78FA769A" w:rsidR="00722066" w:rsidRPr="00F9108B" w:rsidRDefault="00FB14D0" w:rsidP="006B20DC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от 90 – 5 (</w:t>
      </w:r>
      <w:r w:rsidRPr="00F9108B">
        <w:rPr>
          <w:rFonts w:ascii="Times New Roman" w:hAnsi="Times New Roman" w:cs="Times New Roman"/>
          <w:b/>
          <w:bCs/>
          <w:lang w:val="en-US"/>
        </w:rPr>
        <w:t>A</w:t>
      </w:r>
      <w:r w:rsidRPr="00F9108B">
        <w:rPr>
          <w:rFonts w:ascii="Times New Roman" w:hAnsi="Times New Roman" w:cs="Times New Roman"/>
        </w:rPr>
        <w:t xml:space="preserve"> оценка в системе </w:t>
      </w:r>
      <w:r w:rsidRPr="00F9108B">
        <w:rPr>
          <w:rFonts w:ascii="Times New Roman" w:hAnsi="Times New Roman" w:cs="Times New Roman"/>
          <w:lang w:val="en-US"/>
        </w:rPr>
        <w:t>ECTS</w:t>
      </w:r>
      <w:r w:rsidRPr="00F9108B">
        <w:rPr>
          <w:rFonts w:ascii="Times New Roman" w:hAnsi="Times New Roman" w:cs="Times New Roman"/>
        </w:rPr>
        <w:t>).</w:t>
      </w:r>
    </w:p>
    <w:p w14:paraId="5C816D66" w14:textId="77777777" w:rsidR="00722066" w:rsidRPr="00417E3F" w:rsidRDefault="00495CE3" w:rsidP="00012A6D">
      <w:pPr>
        <w:pStyle w:val="3"/>
        <w:rPr>
          <w:i w:val="0"/>
          <w:iCs/>
        </w:rPr>
      </w:pPr>
      <w:bookmarkStart w:id="0" w:name="_Hlk530255563"/>
      <w:r w:rsidRPr="00417E3F">
        <w:rPr>
          <w:i w:val="0"/>
          <w:iCs/>
        </w:rPr>
        <w:t>3.1.4</w:t>
      </w:r>
      <w:r w:rsidRPr="00417E3F">
        <w:rPr>
          <w:i w:val="0"/>
          <w:iCs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bookmarkEnd w:id="0"/>
    <w:p w14:paraId="6C4ED0A5" w14:textId="4B20C341" w:rsidR="00722066" w:rsidRPr="00F9108B" w:rsidRDefault="00FF749A" w:rsidP="00E80B8B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Выполнение небольших заданий по различным темам обучения, таких как настройка сайта с использованием системы управления контентом (Joomla, TYPO3 или WordPress); разработка веб-страницы с использованием технологий PHP, MySQL, HTML, CSS</w:t>
      </w:r>
      <w:r w:rsidR="00E80B8B" w:rsidRPr="00F9108B">
        <w:rPr>
          <w:rFonts w:ascii="Times New Roman" w:hAnsi="Times New Roman" w:cs="Times New Roman"/>
        </w:rPr>
        <w:t xml:space="preserve"> (</w:t>
      </w:r>
      <w:r w:rsidR="00E80B8B" w:rsidRPr="00F9108B">
        <w:rPr>
          <w:rFonts w:ascii="Times New Roman" w:hAnsi="Times New Roman" w:cs="Times New Roman"/>
          <w:lang w:val="en-US"/>
        </w:rPr>
        <w:t>Bottstrap</w:t>
      </w:r>
      <w:r w:rsidR="00E80B8B" w:rsidRPr="00F9108B">
        <w:rPr>
          <w:rFonts w:ascii="Times New Roman" w:hAnsi="Times New Roman" w:cs="Times New Roman"/>
        </w:rPr>
        <w:t>)</w:t>
      </w:r>
      <w:r w:rsidRPr="00F9108B">
        <w:rPr>
          <w:rFonts w:ascii="Times New Roman" w:hAnsi="Times New Roman" w:cs="Times New Roman"/>
        </w:rPr>
        <w:t>, JS, JQ, AJAX; интеграция веб-страницы и системы управления контентом.</w:t>
      </w:r>
    </w:p>
    <w:p w14:paraId="4019CA04" w14:textId="0DBF6272" w:rsidR="0006624F" w:rsidRPr="00F9108B" w:rsidRDefault="00DC4D06" w:rsidP="00E80B8B">
      <w:pPr>
        <w:ind w:firstLine="709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Дисциплина </w:t>
      </w:r>
      <w:r w:rsidR="0006624F" w:rsidRPr="00F9108B">
        <w:rPr>
          <w:rFonts w:ascii="Times New Roman" w:hAnsi="Times New Roman" w:cs="Times New Roman"/>
        </w:rPr>
        <w:t xml:space="preserve">способствует </w:t>
      </w:r>
      <w:r w:rsidR="0006624F" w:rsidRPr="00F9108B">
        <w:rPr>
          <w:rFonts w:ascii="Times New Roman" w:hAnsi="Times New Roman" w:cs="Times New Roman"/>
          <w:b/>
          <w:bCs/>
        </w:rPr>
        <w:t>развитию</w:t>
      </w:r>
      <w:r w:rsidR="0006624F" w:rsidRPr="00F9108B">
        <w:rPr>
          <w:rFonts w:ascii="Times New Roman" w:hAnsi="Times New Roman" w:cs="Times New Roman"/>
        </w:rPr>
        <w:t xml:space="preserve"> следующих компетенций:</w:t>
      </w:r>
    </w:p>
    <w:p w14:paraId="5D0AE987" w14:textId="77777777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06ADD310" w14:textId="77777777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lastRenderedPageBreak/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5586B952" w14:textId="77777777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ОПК-4 — способен участвовать в разработке технической документации программных продуктов и программных комплексов;</w:t>
      </w:r>
    </w:p>
    <w:p w14:paraId="2C805495" w14:textId="23E59461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ОПК-5 — способен инстал</w:t>
      </w:r>
      <w:r w:rsidR="007A5BA1">
        <w:rPr>
          <w:rFonts w:ascii="Times New Roman" w:hAnsi="Times New Roman" w:cs="Times New Roman"/>
        </w:rPr>
        <w:t>л</w:t>
      </w:r>
      <w:r w:rsidRPr="00993DD4">
        <w:rPr>
          <w:rFonts w:ascii="Times New Roman" w:hAnsi="Times New Roman" w:cs="Times New Roman"/>
        </w:rPr>
        <w:t>ировать и сопровож</w:t>
      </w:r>
      <w:r w:rsidR="007A5BA1">
        <w:rPr>
          <w:rFonts w:ascii="Times New Roman" w:hAnsi="Times New Roman" w:cs="Times New Roman"/>
        </w:rPr>
        <w:t>д</w:t>
      </w:r>
      <w:r w:rsidRPr="00993DD4">
        <w:rPr>
          <w:rFonts w:ascii="Times New Roman" w:hAnsi="Times New Roman" w:cs="Times New Roman"/>
        </w:rPr>
        <w:t>ать программное обеспечение для информационных систем и баз данных, в том числе отечественного производства;</w:t>
      </w:r>
    </w:p>
    <w:p w14:paraId="5239B125" w14:textId="77777777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0A4DAA31" w14:textId="77777777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ПКП-1 —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6086D3CB" w14:textId="77777777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ПКП-2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F780337" w14:textId="77777777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2A20211C" w14:textId="397A1731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</w:r>
      <w:r w:rsidR="007A5BA1">
        <w:rPr>
          <w:rFonts w:ascii="Times New Roman" w:hAnsi="Times New Roman" w:cs="Times New Roman"/>
        </w:rPr>
        <w:t xml:space="preserve"> </w:t>
      </w:r>
      <w:r w:rsidRPr="00993DD4">
        <w:rPr>
          <w:rFonts w:ascii="Times New Roman" w:hAnsi="Times New Roman" w:cs="Times New Roman"/>
        </w:rPr>
        <w:t>программных комплексов;</w:t>
      </w:r>
    </w:p>
    <w:p w14:paraId="2DA2F7A1" w14:textId="1BD8975B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</w:r>
      <w:r w:rsidR="007A5BA1">
        <w:rPr>
          <w:rFonts w:ascii="Times New Roman" w:hAnsi="Times New Roman" w:cs="Times New Roman"/>
        </w:rPr>
        <w:t xml:space="preserve"> </w:t>
      </w:r>
      <w:r w:rsidRPr="00993DD4">
        <w:rPr>
          <w:rFonts w:ascii="Times New Roman" w:hAnsi="Times New Roman" w:cs="Times New Roman"/>
        </w:rPr>
        <w:t>деятельности;</w:t>
      </w:r>
    </w:p>
    <w:p w14:paraId="6002A7C3" w14:textId="77777777" w:rsidR="00993DD4" w:rsidRPr="00993DD4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ПКП-8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725D774F" w14:textId="497ED021" w:rsidR="00FF749A" w:rsidRPr="00F9108B" w:rsidRDefault="00993DD4" w:rsidP="00993DD4">
      <w:pPr>
        <w:pStyle w:val="aff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93DD4">
        <w:rPr>
          <w:rFonts w:ascii="Times New Roman" w:hAnsi="Times New Roman" w:cs="Times New Roman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06624F" w:rsidRPr="00F9108B">
        <w:rPr>
          <w:rFonts w:ascii="Times New Roman" w:hAnsi="Times New Roman" w:cs="Times New Roman"/>
        </w:rPr>
        <w:t>.</w:t>
      </w:r>
    </w:p>
    <w:p w14:paraId="26A74E0B" w14:textId="77777777" w:rsidR="00722066" w:rsidRPr="00417E3F" w:rsidRDefault="00495CE3" w:rsidP="00012A6D">
      <w:pPr>
        <w:pStyle w:val="3"/>
        <w:rPr>
          <w:i w:val="0"/>
          <w:iCs/>
        </w:rPr>
      </w:pPr>
      <w:bookmarkStart w:id="1" w:name="_Hlk530256115"/>
      <w:r w:rsidRPr="00417E3F">
        <w:rPr>
          <w:i w:val="0"/>
          <w:iCs/>
        </w:rPr>
        <w:t>3.1.5</w:t>
      </w:r>
      <w:r w:rsidRPr="00417E3F">
        <w:rPr>
          <w:i w:val="0"/>
          <w:iCs/>
        </w:rPr>
        <w:tab/>
        <w:t>Методические материалы для оценки обучающимися содержания и качества учебного процесса</w:t>
      </w:r>
    </w:p>
    <w:p w14:paraId="21D6771D" w14:textId="1234F605" w:rsidR="00EE1810" w:rsidRPr="00F9108B" w:rsidRDefault="00EE1810" w:rsidP="00D84C00">
      <w:pPr>
        <w:ind w:firstLine="709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BA44AE8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bookmarkStart w:id="2" w:name="_Hlk530256289"/>
      <w:bookmarkEnd w:id="1"/>
      <w:r w:rsidRPr="00417E3F">
        <w:rPr>
          <w:i w:val="0"/>
          <w:iCs w:val="0"/>
          <w:sz w:val="24"/>
          <w:szCs w:val="24"/>
        </w:rPr>
        <w:t>3.2.</w:t>
      </w:r>
      <w:r w:rsidRPr="00417E3F">
        <w:rPr>
          <w:i w:val="0"/>
          <w:iCs w:val="0"/>
          <w:sz w:val="24"/>
          <w:szCs w:val="24"/>
        </w:rPr>
        <w:tab/>
        <w:t>Кадровое обеспечение</w:t>
      </w:r>
    </w:p>
    <w:p w14:paraId="28DA890A" w14:textId="77777777" w:rsidR="00722066" w:rsidRPr="00417E3F" w:rsidRDefault="00495CE3" w:rsidP="00012A6D">
      <w:pPr>
        <w:pStyle w:val="3"/>
        <w:rPr>
          <w:i w:val="0"/>
          <w:szCs w:val="24"/>
        </w:rPr>
      </w:pPr>
      <w:r w:rsidRPr="00417E3F">
        <w:rPr>
          <w:i w:val="0"/>
          <w:szCs w:val="24"/>
        </w:rPr>
        <w:t>3.2.1</w:t>
      </w:r>
      <w:r w:rsidRPr="00417E3F">
        <w:rPr>
          <w:i w:val="0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bookmarkEnd w:id="2"/>
    <w:p w14:paraId="62C8078B" w14:textId="57AEFBC9" w:rsidR="00722066" w:rsidRPr="00F9108B" w:rsidRDefault="00FF749A" w:rsidP="00D84C00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К ведению семинарских и лекционных занятий привлекаются преподаватели, имеющие ученую степень и опыт работы или преподавательской деятельности, содержательно связанной с дисциплиной.</w:t>
      </w:r>
    </w:p>
    <w:p w14:paraId="2ED64134" w14:textId="2EE185B4" w:rsidR="00722066" w:rsidRPr="00417E3F" w:rsidRDefault="00495CE3" w:rsidP="00012A6D">
      <w:pPr>
        <w:pStyle w:val="3"/>
        <w:rPr>
          <w:i w:val="0"/>
          <w:iCs/>
        </w:rPr>
      </w:pPr>
      <w:bookmarkStart w:id="3" w:name="_Hlk530256374"/>
      <w:r w:rsidRPr="00417E3F">
        <w:rPr>
          <w:i w:val="0"/>
          <w:iCs/>
        </w:rPr>
        <w:lastRenderedPageBreak/>
        <w:t>3.2.2 Обеспечение учебно-вспомогательным и (или) иным персоналом</w:t>
      </w:r>
    </w:p>
    <w:p w14:paraId="5C9A3276" w14:textId="77777777" w:rsidR="000654FA" w:rsidRPr="00F9108B" w:rsidRDefault="000654FA" w:rsidP="00D84C00">
      <w:pPr>
        <w:ind w:firstLine="709"/>
        <w:jc w:val="both"/>
        <w:rPr>
          <w:rFonts w:ascii="Times New Roman" w:hAnsi="Times New Roman" w:cs="Times New Roman"/>
        </w:rPr>
      </w:pPr>
      <w:bookmarkStart w:id="4" w:name="_Hlk56025915"/>
      <w:bookmarkEnd w:id="3"/>
      <w:r w:rsidRPr="00F9108B">
        <w:rPr>
          <w:rFonts w:ascii="Times New Roman" w:hAnsi="Times New Roman" w:cs="Times New Roman"/>
        </w:rPr>
        <w:t>Для проведения лекционно-практических, практических занятий, лабораторных работ дополнительно привлекаются аспиранты соответствующих специальностей, либо ассистенты, старшие преподаватели, доценты, иные лица, имеющие профессиональные знания в темах, рассматриваемых в рамках дисциплины.</w:t>
      </w:r>
    </w:p>
    <w:p w14:paraId="58B28B83" w14:textId="70F36CA4" w:rsidR="00FF749A" w:rsidRPr="00F9108B" w:rsidRDefault="000654FA" w:rsidP="00D84C00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Для подготовки и проведения занятий требуется лаборант или инженер для следующих работ: 1) техническая подготовка каталогов исходных данных в форме, удобной для учебной работы; 2) поддержания работоспособности компьютерного класса</w:t>
      </w:r>
      <w:bookmarkEnd w:id="4"/>
      <w:r w:rsidR="00B47FF4" w:rsidRPr="00F9108B">
        <w:rPr>
          <w:rFonts w:ascii="Times New Roman" w:hAnsi="Times New Roman" w:cs="Times New Roman"/>
        </w:rPr>
        <w:t>.</w:t>
      </w:r>
    </w:p>
    <w:p w14:paraId="74677DEA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bookmarkStart w:id="5" w:name="_Hlk530256387"/>
      <w:r w:rsidRPr="00417E3F">
        <w:rPr>
          <w:i w:val="0"/>
          <w:iCs w:val="0"/>
          <w:sz w:val="24"/>
          <w:szCs w:val="24"/>
        </w:rPr>
        <w:t>3.3.</w:t>
      </w:r>
      <w:r w:rsidRPr="00417E3F">
        <w:rPr>
          <w:i w:val="0"/>
          <w:iCs w:val="0"/>
          <w:sz w:val="24"/>
          <w:szCs w:val="24"/>
        </w:rPr>
        <w:tab/>
        <w:t>Материально-техническое обеспечение</w:t>
      </w:r>
    </w:p>
    <w:p w14:paraId="41566FB8" w14:textId="77777777" w:rsidR="00722066" w:rsidRPr="00417E3F" w:rsidRDefault="00495CE3" w:rsidP="00012A6D">
      <w:pPr>
        <w:pStyle w:val="3"/>
        <w:rPr>
          <w:i w:val="0"/>
          <w:szCs w:val="24"/>
        </w:rPr>
      </w:pPr>
      <w:r w:rsidRPr="00417E3F">
        <w:rPr>
          <w:i w:val="0"/>
          <w:szCs w:val="24"/>
        </w:rPr>
        <w:t>3.3.1</w:t>
      </w:r>
      <w:r w:rsidRPr="00417E3F">
        <w:rPr>
          <w:i w:val="0"/>
          <w:szCs w:val="24"/>
        </w:rPr>
        <w:tab/>
        <w:t>Характеристики аудиторий (помещений, мест) для проведения занятий</w:t>
      </w:r>
    </w:p>
    <w:p w14:paraId="2C08CD79" w14:textId="27D329E9" w:rsidR="00722066" w:rsidRPr="00F9108B" w:rsidRDefault="00FF749A" w:rsidP="00D84C00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Стандартно оборудованная аудитория вместимостью 25 человек для проведения интерактивных занятий: видеопроектор, экран.</w:t>
      </w:r>
      <w:r w:rsidR="0006624F" w:rsidRPr="00F9108B">
        <w:rPr>
          <w:rFonts w:ascii="Times New Roman" w:hAnsi="Times New Roman" w:cs="Times New Roman"/>
        </w:rPr>
        <w:t xml:space="preserve"> Аудитории должны соответствовать требованиям СанПиН 2.2.2/2.4.1340-03 в редакции от 21 июня 2016 года.</w:t>
      </w:r>
    </w:p>
    <w:p w14:paraId="68BF5673" w14:textId="77777777" w:rsidR="00722066" w:rsidRPr="00417E3F" w:rsidRDefault="00495CE3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t>3.3.2</w:t>
      </w:r>
      <w:r w:rsidRPr="00417E3F">
        <w:rPr>
          <w:i w:val="0"/>
          <w:iCs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0C57B6D" w14:textId="1A18BE91" w:rsidR="00FF749A" w:rsidRPr="00F9108B" w:rsidRDefault="0006624F" w:rsidP="00D84C00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В аудиториях, где проводятся занятия, необходимо наличие досок и средств письма на них. Для показа слайдов необходим компьютер с установленным программным обеспечением для работы со слайдами в форматах PDF, PPT, PPTX и подключенный к нему мультимедийный проектор с экраном.</w:t>
      </w:r>
    </w:p>
    <w:p w14:paraId="18305754" w14:textId="77777777" w:rsidR="00722066" w:rsidRPr="00417E3F" w:rsidRDefault="00495CE3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t>3.3.3</w:t>
      </w:r>
      <w:r w:rsidRPr="00417E3F">
        <w:rPr>
          <w:i w:val="0"/>
          <w:iCs/>
        </w:rPr>
        <w:tab/>
        <w:t>Характеристики специализированного оборудования</w:t>
      </w:r>
    </w:p>
    <w:p w14:paraId="11930178" w14:textId="747FB828" w:rsidR="00722066" w:rsidRPr="00F9108B" w:rsidRDefault="0006624F" w:rsidP="00D84C00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Не требуется.</w:t>
      </w:r>
    </w:p>
    <w:p w14:paraId="4FAC04CD" w14:textId="77777777" w:rsidR="00722066" w:rsidRPr="00417E3F" w:rsidRDefault="00495CE3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t>3.3.4</w:t>
      </w:r>
      <w:r w:rsidRPr="00417E3F">
        <w:rPr>
          <w:i w:val="0"/>
          <w:iCs/>
        </w:rPr>
        <w:tab/>
        <w:t>Характеристики специализированного программного обеспечения</w:t>
      </w:r>
    </w:p>
    <w:p w14:paraId="15410CC2" w14:textId="759EF9F4" w:rsidR="00722066" w:rsidRPr="00F9108B" w:rsidRDefault="00FF749A" w:rsidP="00D84C00">
      <w:pPr>
        <w:ind w:firstLine="709"/>
        <w:jc w:val="both"/>
        <w:rPr>
          <w:rFonts w:ascii="Times New Roman" w:hAnsi="Times New Roman" w:cs="Times New Roman"/>
        </w:rPr>
      </w:pPr>
      <w:r w:rsidRPr="00417E3F">
        <w:rPr>
          <w:rFonts w:ascii="Times New Roman" w:hAnsi="Times New Roman" w:cs="Times New Roman"/>
          <w:iCs/>
        </w:rPr>
        <w:t>В рамках изучения дисциплины выполнения практических заданий</w:t>
      </w:r>
      <w:r w:rsidRPr="00F9108B">
        <w:rPr>
          <w:rFonts w:ascii="Times New Roman" w:hAnsi="Times New Roman" w:cs="Times New Roman"/>
        </w:rPr>
        <w:t xml:space="preserve"> обучающимся могут потребоваться средства Microsoft Office, WAMP-платформа (например, Denwer), текстовый редактор (желательно с подсветкой синтаксиса языков программирования и разметки, например, Notepad++), программное обеспечение для просмотра веб-страниц, сервисы для работы с документами LaTeX.</w:t>
      </w:r>
    </w:p>
    <w:p w14:paraId="7B93319C" w14:textId="77777777" w:rsidR="00722066" w:rsidRPr="00417E3F" w:rsidRDefault="00495CE3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t>3.3.5</w:t>
      </w:r>
      <w:r w:rsidRPr="00417E3F">
        <w:rPr>
          <w:i w:val="0"/>
          <w:iCs/>
        </w:rPr>
        <w:tab/>
        <w:t>Перечень и объёмы требуемых расходных материалов</w:t>
      </w:r>
    </w:p>
    <w:p w14:paraId="58E32448" w14:textId="58036D38" w:rsidR="00722066" w:rsidRPr="00F9108B" w:rsidRDefault="0006624F" w:rsidP="00D84C00">
      <w:pPr>
        <w:ind w:firstLine="709"/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 xml:space="preserve">Для аудиторий с маркерными досками необходимы стирающиеся маркеры в объёме, достаточном для проведения </w:t>
      </w:r>
      <w:r w:rsidR="00DC4D06" w:rsidRPr="00F9108B">
        <w:rPr>
          <w:rFonts w:ascii="Times New Roman" w:hAnsi="Times New Roman" w:cs="Times New Roman"/>
        </w:rPr>
        <w:t>дисциплины</w:t>
      </w:r>
      <w:r w:rsidRPr="00F9108B">
        <w:rPr>
          <w:rFonts w:ascii="Times New Roman" w:hAnsi="Times New Roman" w:cs="Times New Roman"/>
        </w:rPr>
        <w:t xml:space="preserve">. Для аудиторий с меловыми досками необходим мел в объёме, достаточном для проведения </w:t>
      </w:r>
      <w:r w:rsidR="00DC4D06" w:rsidRPr="00F9108B">
        <w:rPr>
          <w:rFonts w:ascii="Times New Roman" w:hAnsi="Times New Roman" w:cs="Times New Roman"/>
        </w:rPr>
        <w:t>дисциплины</w:t>
      </w:r>
      <w:r w:rsidRPr="00F9108B">
        <w:rPr>
          <w:rFonts w:ascii="Times New Roman" w:hAnsi="Times New Roman" w:cs="Times New Roman"/>
        </w:rPr>
        <w:t xml:space="preserve">. Канцелярские принадлежности в объёме, достаточном для проведения </w:t>
      </w:r>
      <w:r w:rsidR="00DC4D06" w:rsidRPr="00F9108B">
        <w:rPr>
          <w:rFonts w:ascii="Times New Roman" w:hAnsi="Times New Roman" w:cs="Times New Roman"/>
        </w:rPr>
        <w:t>дисциплины</w:t>
      </w:r>
      <w:r w:rsidRPr="00F9108B">
        <w:rPr>
          <w:rFonts w:ascii="Times New Roman" w:hAnsi="Times New Roman" w:cs="Times New Roman"/>
        </w:rPr>
        <w:t>.</w:t>
      </w:r>
    </w:p>
    <w:p w14:paraId="1CF3CCAE" w14:textId="77777777" w:rsidR="00722066" w:rsidRPr="00417E3F" w:rsidRDefault="00495CE3" w:rsidP="004F21F3">
      <w:pPr>
        <w:pStyle w:val="2"/>
        <w:rPr>
          <w:i w:val="0"/>
          <w:iCs w:val="0"/>
          <w:sz w:val="24"/>
          <w:szCs w:val="24"/>
        </w:rPr>
      </w:pPr>
      <w:r w:rsidRPr="00417E3F">
        <w:rPr>
          <w:i w:val="0"/>
          <w:iCs w:val="0"/>
          <w:sz w:val="24"/>
          <w:szCs w:val="24"/>
        </w:rPr>
        <w:t>3.4.</w:t>
      </w:r>
      <w:r w:rsidRPr="00417E3F">
        <w:rPr>
          <w:i w:val="0"/>
          <w:iCs w:val="0"/>
          <w:sz w:val="24"/>
          <w:szCs w:val="24"/>
        </w:rPr>
        <w:tab/>
        <w:t>Информационное обеспечение</w:t>
      </w:r>
    </w:p>
    <w:p w14:paraId="4FFFDF9D" w14:textId="77777777" w:rsidR="00722066" w:rsidRPr="00F9108B" w:rsidRDefault="00495CE3" w:rsidP="00012A6D">
      <w:pPr>
        <w:pStyle w:val="3"/>
      </w:pPr>
      <w:r w:rsidRPr="00417E3F">
        <w:rPr>
          <w:i w:val="0"/>
          <w:szCs w:val="24"/>
        </w:rPr>
        <w:t>3.4.1</w:t>
      </w:r>
      <w:r w:rsidRPr="00417E3F">
        <w:rPr>
          <w:i w:val="0"/>
          <w:szCs w:val="24"/>
        </w:rPr>
        <w:tab/>
        <w:t>Список обязательной литературы</w:t>
      </w:r>
    </w:p>
    <w:p w14:paraId="549430C9" w14:textId="579B7F72" w:rsidR="00F33B33" w:rsidRPr="00F9108B" w:rsidRDefault="00A64358" w:rsidP="00A64358">
      <w:pPr>
        <w:pStyle w:val="aff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Ромашов В. CMS Drupal: Система управления содержимым сайта //Спб.: Питер. – 2010.</w:t>
      </w:r>
    </w:p>
    <w:p w14:paraId="4E8CD693" w14:textId="77777777" w:rsidR="00A64358" w:rsidRPr="00F9108B" w:rsidRDefault="00A64358" w:rsidP="00A64358">
      <w:pPr>
        <w:pStyle w:val="aff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Сухов К. HTML5–путеводитель по технологии. – Litres, 2017.</w:t>
      </w:r>
    </w:p>
    <w:p w14:paraId="50696100" w14:textId="616A8568" w:rsidR="00A64358" w:rsidRPr="00F9108B" w:rsidRDefault="00A64358" w:rsidP="00A64358">
      <w:pPr>
        <w:pStyle w:val="aff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Шмитт К. CSS. Рецепты программирования. 2-е изд. Пер. с англ //М.: Издательство «Русская Редакция. – 2011.</w:t>
      </w:r>
    </w:p>
    <w:p w14:paraId="7822838B" w14:textId="75BB10FE" w:rsidR="00722066" w:rsidRPr="00417E3F" w:rsidRDefault="00495CE3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t>3.4.2</w:t>
      </w:r>
      <w:r w:rsidRPr="00417E3F">
        <w:rPr>
          <w:i w:val="0"/>
          <w:iCs/>
        </w:rPr>
        <w:tab/>
        <w:t>Список дополнительной литературы</w:t>
      </w:r>
    </w:p>
    <w:p w14:paraId="5F161392" w14:textId="6837C5BA" w:rsidR="00F33B33" w:rsidRPr="00F9108B" w:rsidRDefault="00F33B33" w:rsidP="00D84C00">
      <w:pPr>
        <w:ind w:firstLine="709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Нет.</w:t>
      </w:r>
    </w:p>
    <w:p w14:paraId="02AEB256" w14:textId="77777777" w:rsidR="00722066" w:rsidRPr="00417E3F" w:rsidRDefault="00495CE3" w:rsidP="00012A6D">
      <w:pPr>
        <w:pStyle w:val="3"/>
        <w:rPr>
          <w:i w:val="0"/>
          <w:iCs/>
        </w:rPr>
      </w:pPr>
      <w:r w:rsidRPr="00417E3F">
        <w:rPr>
          <w:i w:val="0"/>
          <w:iCs/>
        </w:rPr>
        <w:lastRenderedPageBreak/>
        <w:t>3.4.3</w:t>
      </w:r>
      <w:r w:rsidRPr="00417E3F">
        <w:rPr>
          <w:i w:val="0"/>
          <w:iCs/>
        </w:rPr>
        <w:tab/>
        <w:t>Перечень иных информационных источников</w:t>
      </w:r>
    </w:p>
    <w:p w14:paraId="0A042FE8" w14:textId="556026EE" w:rsidR="00F33B33" w:rsidRPr="00F9108B" w:rsidRDefault="00F33B33" w:rsidP="00D84C00">
      <w:pPr>
        <w:ind w:firstLine="709"/>
        <w:rPr>
          <w:rFonts w:ascii="Times New Roman" w:hAnsi="Times New Roman" w:cs="Times New Roman"/>
        </w:rPr>
      </w:pPr>
      <w:r w:rsidRPr="00F9108B">
        <w:rPr>
          <w:rFonts w:ascii="Times New Roman" w:hAnsi="Times New Roman" w:cs="Times New Roman"/>
        </w:rPr>
        <w:t>Нет.</w:t>
      </w:r>
    </w:p>
    <w:p w14:paraId="2162CEFF" w14:textId="20B08CC8" w:rsidR="00722066" w:rsidRDefault="00495CE3" w:rsidP="004F21F3">
      <w:pPr>
        <w:pStyle w:val="1"/>
        <w:rPr>
          <w:sz w:val="24"/>
          <w:szCs w:val="24"/>
        </w:rPr>
      </w:pPr>
      <w:r w:rsidRPr="00417E3F">
        <w:rPr>
          <w:sz w:val="24"/>
          <w:szCs w:val="24"/>
        </w:rPr>
        <w:t>Раздел 4. Разработчики программы</w:t>
      </w:r>
    </w:p>
    <w:p w14:paraId="5A286E79" w14:textId="4C4CF4B9" w:rsidR="00417E3F" w:rsidRPr="00417E3F" w:rsidRDefault="00417E3F" w:rsidP="00417E3F">
      <w:pPr>
        <w:ind w:firstLine="720"/>
        <w:jc w:val="both"/>
        <w:rPr>
          <w:rFonts w:ascii="Times New Roman" w:hAnsi="Times New Roman" w:cs="Times New Roman"/>
        </w:rPr>
      </w:pPr>
      <w:r w:rsidRPr="00417E3F">
        <w:rPr>
          <w:rFonts w:ascii="Times New Roman" w:hAnsi="Times New Roman" w:cs="Times New Roman"/>
        </w:rPr>
        <w:t>Абрамов Максим Викторович</w:t>
      </w:r>
      <w:r>
        <w:rPr>
          <w:rFonts w:ascii="Times New Roman" w:hAnsi="Times New Roman" w:cs="Times New Roman"/>
        </w:rPr>
        <w:t xml:space="preserve">, </w:t>
      </w:r>
      <w:r w:rsidRPr="00417E3F">
        <w:rPr>
          <w:rFonts w:ascii="Times New Roman" w:hAnsi="Times New Roman" w:cs="Times New Roman"/>
        </w:rPr>
        <w:t>к.т.н.</w:t>
      </w:r>
      <w:r>
        <w:rPr>
          <w:rFonts w:ascii="Times New Roman" w:hAnsi="Times New Roman" w:cs="Times New Roman"/>
        </w:rPr>
        <w:t xml:space="preserve">, </w:t>
      </w:r>
      <w:r w:rsidRPr="00417E3F">
        <w:rPr>
          <w:rFonts w:ascii="Times New Roman" w:hAnsi="Times New Roman" w:cs="Times New Roman"/>
        </w:rPr>
        <w:t>доцент</w:t>
      </w:r>
      <w:r>
        <w:rPr>
          <w:rFonts w:ascii="Times New Roman" w:hAnsi="Times New Roman" w:cs="Times New Roman"/>
        </w:rPr>
        <w:t xml:space="preserve">, </w:t>
      </w:r>
      <w:r w:rsidRPr="00417E3F">
        <w:rPr>
          <w:rFonts w:ascii="Times New Roman" w:hAnsi="Times New Roman" w:cs="Times New Roman"/>
        </w:rPr>
        <w:t xml:space="preserve">m.abramov@spbu.ru </w:t>
      </w:r>
    </w:p>
    <w:p w14:paraId="43629F69" w14:textId="6CD61BF7" w:rsidR="00417E3F" w:rsidRPr="00417E3F" w:rsidRDefault="00417E3F" w:rsidP="00417E3F">
      <w:pPr>
        <w:ind w:firstLine="720"/>
        <w:rPr>
          <w:rFonts w:ascii="Times New Roman" w:hAnsi="Times New Roman" w:cs="Times New Roman"/>
        </w:rPr>
      </w:pPr>
      <w:r w:rsidRPr="00417E3F">
        <w:rPr>
          <w:rFonts w:ascii="Times New Roman" w:hAnsi="Times New Roman" w:cs="Times New Roman"/>
        </w:rPr>
        <w:t>Тулупьев Александр Львович</w:t>
      </w:r>
      <w:r>
        <w:rPr>
          <w:rFonts w:ascii="Times New Roman" w:hAnsi="Times New Roman" w:cs="Times New Roman"/>
        </w:rPr>
        <w:t>,</w:t>
      </w:r>
      <w:r w:rsidRPr="00417E3F">
        <w:rPr>
          <w:rFonts w:ascii="Times New Roman" w:hAnsi="Times New Roman" w:cs="Times New Roman"/>
        </w:rPr>
        <w:t xml:space="preserve"> д.ф.-м.н,</w:t>
      </w:r>
      <w:r>
        <w:rPr>
          <w:rFonts w:ascii="Times New Roman" w:hAnsi="Times New Roman" w:cs="Times New Roman"/>
        </w:rPr>
        <w:t xml:space="preserve"> </w:t>
      </w:r>
      <w:r w:rsidRPr="00417E3F">
        <w:rPr>
          <w:rFonts w:ascii="Times New Roman" w:hAnsi="Times New Roman" w:cs="Times New Roman"/>
        </w:rPr>
        <w:t>профессор</w:t>
      </w:r>
      <w:r>
        <w:rPr>
          <w:rFonts w:ascii="Times New Roman" w:hAnsi="Times New Roman" w:cs="Times New Roman"/>
        </w:rPr>
        <w:t xml:space="preserve">, </w:t>
      </w:r>
      <w:r w:rsidRPr="00417E3F">
        <w:rPr>
          <w:rFonts w:ascii="Times New Roman" w:hAnsi="Times New Roman" w:cs="Times New Roman"/>
        </w:rPr>
        <w:t>a.tulupyev@spbu.ru</w:t>
      </w:r>
    </w:p>
    <w:p w14:paraId="5A8D9798" w14:textId="77777777" w:rsidR="00417E3F" w:rsidRPr="00417E3F" w:rsidRDefault="00417E3F" w:rsidP="00417E3F"/>
    <w:bookmarkEnd w:id="5"/>
    <w:p w14:paraId="66ABCB32" w14:textId="77777777" w:rsidR="00722066" w:rsidRPr="00F9108B" w:rsidRDefault="00722066">
      <w:pPr>
        <w:rPr>
          <w:rFonts w:ascii="Times New Roman" w:hAnsi="Times New Roman" w:cs="Times New Roman"/>
        </w:rPr>
      </w:pPr>
    </w:p>
    <w:sectPr w:rsidR="00722066" w:rsidRPr="00F9108B" w:rsidSect="00FA5215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B805B" w14:textId="77777777" w:rsidR="005A072B" w:rsidRDefault="005A072B">
      <w:r>
        <w:separator/>
      </w:r>
    </w:p>
    <w:p w14:paraId="5BC7E5AB" w14:textId="77777777" w:rsidR="005A072B" w:rsidRDefault="005A072B"/>
  </w:endnote>
  <w:endnote w:type="continuationSeparator" w:id="0">
    <w:p w14:paraId="2FE5B15B" w14:textId="77777777" w:rsidR="005A072B" w:rsidRDefault="005A072B">
      <w:r>
        <w:continuationSeparator/>
      </w:r>
    </w:p>
    <w:p w14:paraId="19D1BD3D" w14:textId="77777777" w:rsidR="005A072B" w:rsidRDefault="005A07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31D0F" w14:textId="77777777" w:rsidR="005A072B" w:rsidRDefault="005A072B">
      <w:r>
        <w:separator/>
      </w:r>
    </w:p>
    <w:p w14:paraId="4D5E94CD" w14:textId="77777777" w:rsidR="005A072B" w:rsidRDefault="005A072B"/>
  </w:footnote>
  <w:footnote w:type="continuationSeparator" w:id="0">
    <w:p w14:paraId="70A626A7" w14:textId="77777777" w:rsidR="005A072B" w:rsidRDefault="005A072B">
      <w:r>
        <w:continuationSeparator/>
      </w:r>
    </w:p>
    <w:p w14:paraId="3125D28C" w14:textId="77777777" w:rsidR="005A072B" w:rsidRDefault="005A07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78D73" w14:textId="77777777" w:rsidR="009D472B" w:rsidRDefault="005A072B"/>
  <w:p w14:paraId="6DFA1F8F" w14:textId="77777777" w:rsidR="0003598E" w:rsidRDefault="000359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D40AC" w14:textId="77777777" w:rsidR="009D472B" w:rsidRDefault="005A072B"/>
  <w:p w14:paraId="29F6CD85" w14:textId="77777777" w:rsidR="0003598E" w:rsidRDefault="000359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A2B227C" w14:textId="77777777" w:rsidR="008D2BFB" w:rsidRDefault="00495CE3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D6D27B" w14:textId="77777777" w:rsidR="009D472B" w:rsidRDefault="005A072B"/>
  <w:p w14:paraId="33556D96" w14:textId="77777777" w:rsidR="0003598E" w:rsidRDefault="000359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0F8A"/>
    <w:multiLevelType w:val="hybridMultilevel"/>
    <w:tmpl w:val="90FED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7526"/>
    <w:multiLevelType w:val="hybridMultilevel"/>
    <w:tmpl w:val="281C0A82"/>
    <w:lvl w:ilvl="0" w:tplc="3EC6A06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0803"/>
    <w:multiLevelType w:val="hybridMultilevel"/>
    <w:tmpl w:val="E87EB85E"/>
    <w:lvl w:ilvl="0" w:tplc="7F6495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60EB2"/>
    <w:multiLevelType w:val="hybridMultilevel"/>
    <w:tmpl w:val="0E5C2D4A"/>
    <w:lvl w:ilvl="0" w:tplc="A228732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01193A"/>
    <w:multiLevelType w:val="hybridMultilevel"/>
    <w:tmpl w:val="1D12A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228C3"/>
    <w:multiLevelType w:val="hybridMultilevel"/>
    <w:tmpl w:val="E00CA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7932"/>
    <w:multiLevelType w:val="hybridMultilevel"/>
    <w:tmpl w:val="75B2B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C182A"/>
    <w:multiLevelType w:val="hybridMultilevel"/>
    <w:tmpl w:val="95D225B6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3175A"/>
    <w:multiLevelType w:val="hybridMultilevel"/>
    <w:tmpl w:val="35BA8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B73E5"/>
    <w:multiLevelType w:val="hybridMultilevel"/>
    <w:tmpl w:val="CF98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C6446"/>
    <w:multiLevelType w:val="hybridMultilevel"/>
    <w:tmpl w:val="33DA7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A6D"/>
    <w:rsid w:val="0003598E"/>
    <w:rsid w:val="000654FA"/>
    <w:rsid w:val="0006624F"/>
    <w:rsid w:val="000953F6"/>
    <w:rsid w:val="000C6C46"/>
    <w:rsid w:val="000F4AC2"/>
    <w:rsid w:val="0010509B"/>
    <w:rsid w:val="00111D99"/>
    <w:rsid w:val="0014177B"/>
    <w:rsid w:val="00172926"/>
    <w:rsid w:val="001915A3"/>
    <w:rsid w:val="001A7405"/>
    <w:rsid w:val="001C4A29"/>
    <w:rsid w:val="001C5E7C"/>
    <w:rsid w:val="00217F62"/>
    <w:rsid w:val="002263CD"/>
    <w:rsid w:val="00252D54"/>
    <w:rsid w:val="00260619"/>
    <w:rsid w:val="00273D69"/>
    <w:rsid w:val="002B4B66"/>
    <w:rsid w:val="00364472"/>
    <w:rsid w:val="003765B4"/>
    <w:rsid w:val="003F2DFE"/>
    <w:rsid w:val="00417E3F"/>
    <w:rsid w:val="004460C8"/>
    <w:rsid w:val="00481055"/>
    <w:rsid w:val="00495CE3"/>
    <w:rsid w:val="004A15BE"/>
    <w:rsid w:val="004D26E6"/>
    <w:rsid w:val="004E10CF"/>
    <w:rsid w:val="004F21F3"/>
    <w:rsid w:val="004F3A82"/>
    <w:rsid w:val="00511355"/>
    <w:rsid w:val="005A072B"/>
    <w:rsid w:val="005D6853"/>
    <w:rsid w:val="005F11DD"/>
    <w:rsid w:val="00600F98"/>
    <w:rsid w:val="006A114D"/>
    <w:rsid w:val="006B20DC"/>
    <w:rsid w:val="006D2E39"/>
    <w:rsid w:val="00722066"/>
    <w:rsid w:val="007547FA"/>
    <w:rsid w:val="00770A96"/>
    <w:rsid w:val="007947C2"/>
    <w:rsid w:val="007A5BA1"/>
    <w:rsid w:val="007E4E01"/>
    <w:rsid w:val="007F019A"/>
    <w:rsid w:val="00857E9F"/>
    <w:rsid w:val="008C5F64"/>
    <w:rsid w:val="008E2A50"/>
    <w:rsid w:val="00993DD4"/>
    <w:rsid w:val="009A363C"/>
    <w:rsid w:val="009A6E01"/>
    <w:rsid w:val="00A13832"/>
    <w:rsid w:val="00A2344A"/>
    <w:rsid w:val="00A64358"/>
    <w:rsid w:val="00A7103E"/>
    <w:rsid w:val="00A75A84"/>
    <w:rsid w:val="00A906D8"/>
    <w:rsid w:val="00AB5A74"/>
    <w:rsid w:val="00AC31A5"/>
    <w:rsid w:val="00AD3E82"/>
    <w:rsid w:val="00B47FF4"/>
    <w:rsid w:val="00B55808"/>
    <w:rsid w:val="00B62CC2"/>
    <w:rsid w:val="00BB4CA4"/>
    <w:rsid w:val="00BC6006"/>
    <w:rsid w:val="00BE196F"/>
    <w:rsid w:val="00C4352F"/>
    <w:rsid w:val="00CA0A43"/>
    <w:rsid w:val="00CA2ED5"/>
    <w:rsid w:val="00CD2BBC"/>
    <w:rsid w:val="00D84C00"/>
    <w:rsid w:val="00DC4D06"/>
    <w:rsid w:val="00E80B8B"/>
    <w:rsid w:val="00E9647C"/>
    <w:rsid w:val="00EC782D"/>
    <w:rsid w:val="00EE1810"/>
    <w:rsid w:val="00EE6009"/>
    <w:rsid w:val="00F071AE"/>
    <w:rsid w:val="00F22A02"/>
    <w:rsid w:val="00F25448"/>
    <w:rsid w:val="00F33A23"/>
    <w:rsid w:val="00F33B33"/>
    <w:rsid w:val="00F35830"/>
    <w:rsid w:val="00F9108B"/>
    <w:rsid w:val="00FB14D0"/>
    <w:rsid w:val="00FB579F"/>
    <w:rsid w:val="00FC15E0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172E"/>
  <w15:docId w15:val="{B9B81208-F815-4B32-B37F-5419A124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4F21F3"/>
    <w:pPr>
      <w:keepNext/>
      <w:spacing w:before="240" w:after="60"/>
      <w:outlineLvl w:val="0"/>
    </w:pPr>
    <w:rPr>
      <w:rFonts w:ascii="Times New Roman" w:hAnsi="Times New Roman" w:cs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1"/>
    <w:uiPriority w:val="99"/>
    <w:qFormat/>
    <w:rsid w:val="004F21F3"/>
    <w:pPr>
      <w:keepNext/>
      <w:spacing w:before="240" w:after="60"/>
      <w:outlineLvl w:val="1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3">
    <w:name w:val="heading 3"/>
    <w:basedOn w:val="a"/>
    <w:next w:val="a"/>
    <w:link w:val="31"/>
    <w:uiPriority w:val="99"/>
    <w:qFormat/>
    <w:rsid w:val="00012A6D"/>
    <w:pPr>
      <w:keepNext/>
      <w:spacing w:before="240" w:after="60"/>
      <w:outlineLvl w:val="2"/>
    </w:pPr>
    <w:rPr>
      <w:rFonts w:ascii="Times New Roman" w:hAnsi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4F21F3"/>
    <w:rPr>
      <w:rFonts w:ascii="Times New Roman" w:hAnsi="Times New Roman" w:cs="Times New Roman"/>
      <w:b/>
      <w:bCs/>
      <w:kern w:val="32"/>
      <w:sz w:val="28"/>
      <w:szCs w:val="28"/>
    </w:rPr>
  </w:style>
  <w:style w:type="character" w:customStyle="1" w:styleId="21">
    <w:name w:val="Заголовок 2 Знак1"/>
    <w:link w:val="2"/>
    <w:uiPriority w:val="99"/>
    <w:locked/>
    <w:rsid w:val="004F21F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31">
    <w:name w:val="Заголовок 3 Знак1"/>
    <w:link w:val="3"/>
    <w:uiPriority w:val="99"/>
    <w:locked/>
    <w:rsid w:val="00012A6D"/>
    <w:rPr>
      <w:rFonts w:ascii="Times New Roman" w:hAnsi="Times New Roman" w:cs="Times New Roman"/>
      <w:b/>
      <w:bCs/>
      <w:i/>
      <w:sz w:val="24"/>
      <w:szCs w:val="26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qFormat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a">
    <w:name w:val="Table Grid"/>
    <w:basedOn w:val="a1"/>
    <w:uiPriority w:val="59"/>
    <w:unhideWhenUsed/>
    <w:rsid w:val="00794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basedOn w:val="a0"/>
    <w:uiPriority w:val="99"/>
    <w:semiHidden/>
    <w:unhideWhenUsed/>
    <w:rsid w:val="003F2DFE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F2DFE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3F2DFE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F2DFE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3F2DFE"/>
    <w:rPr>
      <w:b/>
      <w:bCs/>
      <w:sz w:val="20"/>
      <w:szCs w:val="20"/>
    </w:rPr>
  </w:style>
  <w:style w:type="character" w:styleId="aff0">
    <w:name w:val="Hyperlink"/>
    <w:semiHidden/>
    <w:rsid w:val="00F33B33"/>
    <w:rPr>
      <w:rFonts w:cs="Times New Roman"/>
      <w:color w:val="0000FF"/>
      <w:u w:val="single"/>
    </w:rPr>
  </w:style>
  <w:style w:type="paragraph" w:styleId="aff1">
    <w:name w:val="List Paragraph"/>
    <w:basedOn w:val="a"/>
    <w:uiPriority w:val="34"/>
    <w:qFormat/>
    <w:rsid w:val="008C5F64"/>
    <w:pPr>
      <w:ind w:left="720"/>
      <w:contextualSpacing/>
    </w:pPr>
  </w:style>
  <w:style w:type="character" w:customStyle="1" w:styleId="1f">
    <w:name w:val="Неразрешенное упоминание1"/>
    <w:basedOn w:val="a0"/>
    <w:uiPriority w:val="99"/>
    <w:semiHidden/>
    <w:unhideWhenUsed/>
    <w:rsid w:val="00273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tolkilider.ru/calculato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D576-DD30-487B-BFC0-1902F37B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3120</Words>
  <Characters>17788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Пахнина Анна Германовна</dc:creator>
  <cp:lastModifiedBy>В.Н. Самусенко</cp:lastModifiedBy>
  <cp:revision>17</cp:revision>
  <dcterms:created xsi:type="dcterms:W3CDTF">2021-01-31T13:23:00Z</dcterms:created>
  <dcterms:modified xsi:type="dcterms:W3CDTF">2021-03-02T09:45:00Z</dcterms:modified>
</cp:coreProperties>
</file>