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46DF" w14:textId="77777777" w:rsidR="00F67761" w:rsidRPr="008F4998" w:rsidRDefault="005C2999">
      <w:pPr>
        <w:jc w:val="center"/>
        <w:rPr>
          <w:rFonts w:ascii="Times New Roman" w:hAnsi="Times New Roman" w:cs="Times New Roman"/>
          <w:b/>
          <w:spacing w:val="20"/>
        </w:rPr>
      </w:pPr>
      <w:r w:rsidRPr="008F4998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7A3B4A6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1E5623C4" w14:textId="77777777" w:rsidR="00F67761" w:rsidRPr="008F4998" w:rsidRDefault="005C2999">
      <w:pPr>
        <w:jc w:val="center"/>
        <w:rPr>
          <w:rFonts w:ascii="Times New Roman" w:hAnsi="Times New Roman" w:cs="Times New Roman"/>
          <w:b/>
          <w:spacing w:val="20"/>
        </w:rPr>
      </w:pPr>
      <w:r w:rsidRPr="008F4998">
        <w:rPr>
          <w:rFonts w:ascii="Times New Roman" w:hAnsi="Times New Roman" w:cs="Times New Roman"/>
          <w:b/>
          <w:spacing w:val="20"/>
        </w:rPr>
        <w:t xml:space="preserve"> </w:t>
      </w:r>
    </w:p>
    <w:p w14:paraId="69A6D969" w14:textId="77777777" w:rsidR="00F67761" w:rsidRPr="008F4998" w:rsidRDefault="005C2999">
      <w:pPr>
        <w:jc w:val="center"/>
        <w:rPr>
          <w:rFonts w:ascii="Times New Roman" w:hAnsi="Times New Roman" w:cs="Times New Roman"/>
          <w:b/>
          <w:spacing w:val="20"/>
        </w:rPr>
      </w:pPr>
      <w:r w:rsidRPr="008F4998">
        <w:rPr>
          <w:rFonts w:ascii="Times New Roman" w:hAnsi="Times New Roman" w:cs="Times New Roman"/>
          <w:b/>
          <w:spacing w:val="20"/>
        </w:rPr>
        <w:br/>
      </w:r>
    </w:p>
    <w:p w14:paraId="40EF8EBA" w14:textId="77777777" w:rsidR="00F67761" w:rsidRPr="008F4998" w:rsidRDefault="005C2999">
      <w:pPr>
        <w:jc w:val="center"/>
        <w:rPr>
          <w:rFonts w:ascii="Times New Roman" w:hAnsi="Times New Roman" w:cs="Times New Roman"/>
          <w:b/>
          <w:spacing w:val="20"/>
        </w:rPr>
      </w:pPr>
      <w:r w:rsidRPr="008F4998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41433988" w14:textId="77777777" w:rsidR="00F67761" w:rsidRPr="008F4998" w:rsidRDefault="005C2999">
      <w:pPr>
        <w:jc w:val="center"/>
        <w:rPr>
          <w:rFonts w:ascii="Times New Roman" w:hAnsi="Times New Roman" w:cs="Times New Roman"/>
          <w:b/>
          <w:spacing w:val="20"/>
        </w:rPr>
      </w:pPr>
      <w:r w:rsidRPr="008F4998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B02E694" w14:textId="77777777" w:rsidR="00F67761" w:rsidRPr="008F4998" w:rsidRDefault="005C2999">
      <w:pPr>
        <w:jc w:val="center"/>
        <w:rPr>
          <w:rFonts w:ascii="Times New Roman" w:hAnsi="Times New Roman" w:cs="Times New Roman"/>
          <w:spacing w:val="20"/>
        </w:rPr>
      </w:pPr>
      <w:r w:rsidRPr="008F4998">
        <w:rPr>
          <w:rFonts w:ascii="Times New Roman" w:hAnsi="Times New Roman" w:cs="Times New Roman"/>
          <w:spacing w:val="20"/>
        </w:rPr>
        <w:br/>
      </w:r>
    </w:p>
    <w:p w14:paraId="4954A33E" w14:textId="77777777" w:rsidR="00F67761" w:rsidRPr="008F4998" w:rsidRDefault="005C2999">
      <w:pPr>
        <w:jc w:val="center"/>
        <w:rPr>
          <w:rFonts w:ascii="Times New Roman" w:hAnsi="Times New Roman" w:cs="Times New Roman"/>
          <w:spacing w:val="20"/>
        </w:rPr>
      </w:pPr>
      <w:r w:rsidRPr="008F4998">
        <w:rPr>
          <w:rFonts w:ascii="Times New Roman" w:hAnsi="Times New Roman" w:cs="Times New Roman"/>
          <w:spacing w:val="20"/>
        </w:rPr>
        <w:t>Архитектура вычислительных систем и компьютерных сетей</w:t>
      </w:r>
    </w:p>
    <w:p w14:paraId="4F075571" w14:textId="77777777" w:rsidR="00F67761" w:rsidRPr="008F4998" w:rsidRDefault="005C2999">
      <w:pPr>
        <w:jc w:val="center"/>
        <w:rPr>
          <w:rFonts w:ascii="Times New Roman" w:hAnsi="Times New Roman" w:cs="Times New Roman"/>
          <w:spacing w:val="20"/>
          <w:lang w:val="en-US"/>
        </w:rPr>
      </w:pPr>
      <w:r w:rsidRPr="008F4998">
        <w:rPr>
          <w:rFonts w:ascii="Times New Roman" w:hAnsi="Times New Roman" w:cs="Times New Roman"/>
          <w:spacing w:val="20"/>
          <w:lang w:val="en-US"/>
        </w:rPr>
        <w:t>Architecture of Computational Systems and Networks</w:t>
      </w:r>
    </w:p>
    <w:p w14:paraId="6765BAAC" w14:textId="77777777" w:rsidR="00F67761" w:rsidRPr="008F4998" w:rsidRDefault="005C2999">
      <w:pPr>
        <w:jc w:val="center"/>
        <w:rPr>
          <w:rFonts w:ascii="Times New Roman" w:hAnsi="Times New Roman" w:cs="Times New Roman"/>
          <w:spacing w:val="20"/>
          <w:lang w:val="en-US"/>
        </w:rPr>
      </w:pPr>
      <w:r w:rsidRPr="008F4998">
        <w:rPr>
          <w:rFonts w:ascii="Times New Roman" w:hAnsi="Times New Roman" w:cs="Times New Roman"/>
          <w:spacing w:val="20"/>
          <w:lang w:val="en-US"/>
        </w:rPr>
        <w:br/>
      </w:r>
    </w:p>
    <w:p w14:paraId="44B74488" w14:textId="77777777" w:rsidR="00F67761" w:rsidRPr="008F4998" w:rsidRDefault="005C2999">
      <w:pPr>
        <w:jc w:val="center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Язык(и) обучения</w:t>
      </w:r>
    </w:p>
    <w:p w14:paraId="45CCEC66" w14:textId="77777777" w:rsidR="00F67761" w:rsidRPr="008F4998" w:rsidRDefault="005C2999">
      <w:pPr>
        <w:jc w:val="center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 xml:space="preserve"> </w:t>
      </w:r>
    </w:p>
    <w:p w14:paraId="6195DA79" w14:textId="77777777" w:rsidR="00F67761" w:rsidRPr="008F4998" w:rsidRDefault="005C2999">
      <w:pPr>
        <w:jc w:val="center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русский</w:t>
      </w:r>
    </w:p>
    <w:p w14:paraId="4CEB307E" w14:textId="77777777" w:rsidR="00F67761" w:rsidRPr="008F4998" w:rsidRDefault="00F67761">
      <w:pPr>
        <w:rPr>
          <w:rFonts w:ascii="Times New Roman" w:hAnsi="Times New Roman" w:cs="Times New Roman"/>
        </w:rPr>
      </w:pPr>
    </w:p>
    <w:p w14:paraId="75B0381F" w14:textId="77777777" w:rsidR="00F67761" w:rsidRPr="008F4998" w:rsidRDefault="00F67761">
      <w:pPr>
        <w:rPr>
          <w:rFonts w:ascii="Times New Roman" w:hAnsi="Times New Roman" w:cs="Times New Roman"/>
        </w:rPr>
      </w:pPr>
    </w:p>
    <w:p w14:paraId="0466021D" w14:textId="79D599AF" w:rsidR="00F67761" w:rsidRPr="008F4998" w:rsidRDefault="005C2999">
      <w:pPr>
        <w:jc w:val="righ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Трудоемкость в зачетных единицах: </w:t>
      </w:r>
      <w:r w:rsidR="004C4D2C">
        <w:rPr>
          <w:rFonts w:ascii="Times New Roman" w:hAnsi="Times New Roman" w:cs="Times New Roman"/>
        </w:rPr>
        <w:t>3</w:t>
      </w:r>
    </w:p>
    <w:p w14:paraId="586BC7F5" w14:textId="77777777" w:rsidR="00F67761" w:rsidRPr="008F4998" w:rsidRDefault="005C2999">
      <w:pPr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 </w:t>
      </w:r>
    </w:p>
    <w:p w14:paraId="39E2EF66" w14:textId="77777777" w:rsidR="00F67761" w:rsidRPr="008F4998" w:rsidRDefault="005C2999">
      <w:pPr>
        <w:jc w:val="righ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Регистрационный номер рабочей программы: 002283</w:t>
      </w:r>
    </w:p>
    <w:p w14:paraId="5206FD63" w14:textId="77777777" w:rsidR="00F67761" w:rsidRPr="008F4998" w:rsidRDefault="005C2999">
      <w:pPr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 </w:t>
      </w:r>
    </w:p>
    <w:p w14:paraId="713396EE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63320BBD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11F9456D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22E9326D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6740528B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29AB7B42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32A467DF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6831A822" w14:textId="77777777" w:rsidR="00F67761" w:rsidRPr="008F4998" w:rsidRDefault="00F67761">
      <w:pPr>
        <w:jc w:val="center"/>
        <w:rPr>
          <w:rFonts w:ascii="Times New Roman" w:hAnsi="Times New Roman" w:cs="Times New Roman"/>
        </w:rPr>
      </w:pPr>
    </w:p>
    <w:p w14:paraId="540BFD30" w14:textId="77777777" w:rsidR="00F67761" w:rsidRPr="008F4998" w:rsidRDefault="005C2999">
      <w:pPr>
        <w:jc w:val="center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 </w:t>
      </w:r>
    </w:p>
    <w:p w14:paraId="6AFCF64C" w14:textId="77777777" w:rsidR="00F67761" w:rsidRPr="008F4998" w:rsidRDefault="005C2999">
      <w:pPr>
        <w:jc w:val="center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Санкт-Петербург</w:t>
      </w:r>
    </w:p>
    <w:p w14:paraId="0581B5FA" w14:textId="77777777" w:rsidR="00F67761" w:rsidRPr="008F4998" w:rsidRDefault="005C2999">
      <w:pPr>
        <w:jc w:val="center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2020</w:t>
      </w:r>
    </w:p>
    <w:p w14:paraId="5C2EEEBE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</w:rPr>
        <w:br w:type="page"/>
      </w:r>
    </w:p>
    <w:p w14:paraId="0F89CE56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lastRenderedPageBreak/>
        <w:t>Раздел 1.</w:t>
      </w:r>
      <w:r w:rsidRPr="008F4998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4BD6E84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1.1.</w:t>
      </w:r>
      <w:r w:rsidRPr="008F4998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62459D69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Дисциплина «Архитектура вычислительных систем и компьютерных сетей» является одной из важных дисциплин цикла, формирующего подготовку специалиста в области промышленной эксплуатации и целевого использования современных вычислительных систем и сетей. Она представляет собой комплекс знаний, умений и навыков, позволяющих овладеть основными принципами, лежащими в основе проектирования и использования современной компьютерной инфраструктуры.</w:t>
      </w:r>
    </w:p>
    <w:p w14:paraId="6AC4117C" w14:textId="77777777" w:rsidR="004C4D2C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Отдельные параметры курса могут варьироваться по степени сложности в зависимости от уровня подготовки обучающихся. Курс строится на принципах компетентностного, деятельностного подхода к проектированию и эксплуатации вычислительных сетей как к системному процессу, требующему базовых представлений о принципах, заложенных в основу всех основных элементов современной компьютерной инфраструктуры, начиная с прикладных протоколов и заканчивая протоколами физического представления данных в средах передачи.</w:t>
      </w:r>
    </w:p>
    <w:p w14:paraId="23B4AEB8" w14:textId="3CF0539A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Основным методологическим принципом построения программы курса, в целом, является принцип поэтапного системного накопления знаний и формирования необходимых компетенций по модели: от простого и/или знакомого –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 концептуальном уровне.</w:t>
      </w:r>
    </w:p>
    <w:p w14:paraId="659FA00F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Цель изучения дисциплины: дать обучающемуся общее представление о вычислительных сетях, их устройстве и проектировании как самостоятельной инженерной дисциплины, а также показать их типичные применения.</w:t>
      </w:r>
    </w:p>
    <w:p w14:paraId="37CC49C6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1.2.</w:t>
      </w:r>
      <w:r w:rsidRPr="008F4998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3337011B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Программа курса предназначена для обучающихся 4 курса и рассчитана на обучающихся, владеющих базовыми навыками работы с компьютером на уровне квалифицированного пользователя.</w:t>
      </w:r>
    </w:p>
    <w:p w14:paraId="603229EB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Максимальная эффективность программы будет обеспечена при условии, что обучающийся:</w:t>
      </w:r>
    </w:p>
    <w:p w14:paraId="7F7F16A7" w14:textId="77777777" w:rsidR="00F67761" w:rsidRPr="008F4998" w:rsidRDefault="005C2999" w:rsidP="004C4D2C">
      <w:pPr>
        <w:pStyle w:val="af6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владеет навыками администрирования ОС семейства Microsoft Windows</w:t>
      </w:r>
      <w:r w:rsidRPr="008F4998">
        <w:rPr>
          <w:rFonts w:ascii="Times New Roman" w:hAnsi="Times New Roman" w:cs="Times New Roman"/>
          <w:vertAlign w:val="superscript"/>
        </w:rPr>
        <w:t xml:space="preserve">(R) </w:t>
      </w:r>
      <w:r w:rsidRPr="008F4998">
        <w:rPr>
          <w:rFonts w:ascii="Times New Roman" w:hAnsi="Times New Roman" w:cs="Times New Roman"/>
        </w:rPr>
        <w:t>и UNIX</w:t>
      </w:r>
      <w:r w:rsidRPr="008F4998">
        <w:rPr>
          <w:rFonts w:ascii="Times New Roman" w:hAnsi="Times New Roman" w:cs="Times New Roman"/>
          <w:vertAlign w:val="superscript"/>
        </w:rPr>
        <w:t>TM</w:t>
      </w:r>
      <w:r w:rsidRPr="008F4998">
        <w:rPr>
          <w:rFonts w:ascii="Times New Roman" w:hAnsi="Times New Roman" w:cs="Times New Roman"/>
        </w:rPr>
        <w:t>-подобных операционных систем;</w:t>
      </w:r>
    </w:p>
    <w:p w14:paraId="4994EF4A" w14:textId="0F8BE593" w:rsidR="00F67761" w:rsidRPr="008F4998" w:rsidRDefault="005C2999" w:rsidP="004C4D2C">
      <w:pPr>
        <w:pStyle w:val="af6"/>
        <w:numPr>
          <w:ilvl w:val="0"/>
          <w:numId w:val="2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владеет представлениями о базовых принципах организации вычислительных сетей</w:t>
      </w:r>
      <w:r w:rsidR="004C4D2C">
        <w:rPr>
          <w:rFonts w:ascii="Times New Roman" w:hAnsi="Times New Roman" w:cs="Times New Roman"/>
        </w:rPr>
        <w:t>.</w:t>
      </w:r>
    </w:p>
    <w:p w14:paraId="71ACD600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1.3.</w:t>
      </w:r>
      <w:r w:rsidRPr="008F4998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0E9AC254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Основной целью курса является формирование у слушателей представления об устройстве и архитектуре вычислительных сетей, необходимых для решения различных научных и практических задач, включая этапы проектирования сетей, отбора необходимых технических средств и технологических решений, а именно:</w:t>
      </w:r>
    </w:p>
    <w:p w14:paraId="621DBB99" w14:textId="56CA527E" w:rsidR="00F67761" w:rsidRPr="008F4998" w:rsidRDefault="005C2999" w:rsidP="004C4D2C">
      <w:pPr>
        <w:pStyle w:val="af6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знание содержания дисциплины </w:t>
      </w:r>
      <w:r w:rsidR="008F4998">
        <w:rPr>
          <w:rFonts w:ascii="Times New Roman" w:hAnsi="Times New Roman" w:cs="Times New Roman"/>
        </w:rPr>
        <w:t>«</w:t>
      </w:r>
      <w:r w:rsidRPr="008F4998">
        <w:rPr>
          <w:rFonts w:ascii="Times New Roman" w:hAnsi="Times New Roman" w:cs="Times New Roman"/>
        </w:rPr>
        <w:t>Архитектура вычислительных систем и компьютерных сетей</w:t>
      </w:r>
      <w:r w:rsidR="008F4998">
        <w:rPr>
          <w:rFonts w:ascii="Times New Roman" w:hAnsi="Times New Roman" w:cs="Times New Roman"/>
        </w:rPr>
        <w:t>»</w:t>
      </w:r>
      <w:r w:rsidRPr="008F4998">
        <w:rPr>
          <w:rFonts w:ascii="Times New Roman" w:hAnsi="Times New Roman" w:cs="Times New Roman"/>
        </w:rPr>
        <w:t xml:space="preserve"> и наличие достаточных представлений о возможностях применения его разделов в различных прикладных областях;</w:t>
      </w:r>
    </w:p>
    <w:p w14:paraId="29B2C76E" w14:textId="77777777" w:rsidR="00F67761" w:rsidRPr="008F4998" w:rsidRDefault="005C2999" w:rsidP="004C4D2C">
      <w:pPr>
        <w:pStyle w:val="af6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умение решать основные задачи проектирования и администрирования современных вычислительных систем и сетей;</w:t>
      </w:r>
    </w:p>
    <w:p w14:paraId="4A99A18D" w14:textId="77777777" w:rsidR="00F67761" w:rsidRPr="008F4998" w:rsidRDefault="005C2999" w:rsidP="004C4D2C">
      <w:pPr>
        <w:pStyle w:val="af6"/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построение курса подразумевает постоянное акцентирование внимания обучающихся на профессиональном, этическом и социальном контексте задачи управления современными вычислительными сетями.</w:t>
      </w:r>
    </w:p>
    <w:p w14:paraId="02D768DB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Курс способствует развитию следующих компетенций:</w:t>
      </w:r>
    </w:p>
    <w:p w14:paraId="1CDE49BD" w14:textId="77777777" w:rsidR="00F67761" w:rsidRPr="008F4998" w:rsidRDefault="005C2999" w:rsidP="004C4D2C">
      <w:pPr>
        <w:pStyle w:val="af6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lastRenderedPageBreak/>
        <w:t>ОПК-1: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16BFA9A3" w14:textId="77777777" w:rsidR="00F67761" w:rsidRPr="008F4998" w:rsidRDefault="005C2999" w:rsidP="004C4D2C">
      <w:pPr>
        <w:pStyle w:val="af6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ОПК-4: способен участвовать в разработке технической документации программных продуктов и программных комплексов;</w:t>
      </w:r>
    </w:p>
    <w:p w14:paraId="51DB91C1" w14:textId="77777777" w:rsidR="00F67761" w:rsidRPr="008F4998" w:rsidRDefault="005C2999" w:rsidP="004C4D2C">
      <w:pPr>
        <w:pStyle w:val="af6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ОПК-5: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6F737426" w14:textId="77777777" w:rsidR="00F67761" w:rsidRPr="008F4998" w:rsidRDefault="005C2999" w:rsidP="004C4D2C">
      <w:pPr>
        <w:pStyle w:val="af6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ПКА-1: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B3BCA3E" w14:textId="77777777" w:rsidR="00F67761" w:rsidRPr="008F4998" w:rsidRDefault="005C2999" w:rsidP="004C4D2C">
      <w:pPr>
        <w:pStyle w:val="af6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ПКП-3: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7FCA90D9" w14:textId="77777777" w:rsidR="00F67761" w:rsidRPr="008F4998" w:rsidRDefault="005C2999" w:rsidP="004C4D2C">
      <w:pPr>
        <w:pStyle w:val="af6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ПКП-6: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1923DD5B" w14:textId="77777777" w:rsidR="00F67761" w:rsidRPr="008F4998" w:rsidRDefault="005C2999" w:rsidP="004C4D2C">
      <w:pPr>
        <w:pStyle w:val="af6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УКБ-3: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  <w:bookmarkStart w:id="0" w:name="_Hlk32512293"/>
      <w:bookmarkEnd w:id="0"/>
    </w:p>
    <w:p w14:paraId="0FEF9DBD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1.4.</w:t>
      </w:r>
      <w:r w:rsidRPr="008F4998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36DA5E9" w14:textId="77777777" w:rsidR="00F67761" w:rsidRDefault="005C2999" w:rsidP="004C4D2C">
      <w:pPr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Интерактивные занятия в объёме двух академических часов.</w:t>
      </w:r>
    </w:p>
    <w:p w14:paraId="76831F8B" w14:textId="64D2BB70" w:rsidR="001D110E" w:rsidRPr="008F4998" w:rsidRDefault="001D110E">
      <w:pPr>
        <w:rPr>
          <w:rFonts w:ascii="Times New Roman" w:hAnsi="Times New Roman" w:cs="Times New Roman"/>
        </w:rPr>
        <w:sectPr w:rsidR="001D110E" w:rsidRPr="008F4998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/>
        </w:sectPr>
      </w:pPr>
    </w:p>
    <w:p w14:paraId="1F5E0711" w14:textId="77777777" w:rsidR="00F67761" w:rsidRPr="008F4998" w:rsidRDefault="005C2999">
      <w:p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  <w:b/>
        </w:rPr>
        <w:lastRenderedPageBreak/>
        <w:t>Раздел 2.</w:t>
      </w:r>
      <w:r w:rsidRPr="008F4998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7541DC7B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2.1.</w:t>
      </w:r>
      <w:r w:rsidRPr="008F4998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AB45B8F" w14:textId="77777777" w:rsidR="00F67761" w:rsidRPr="008F4998" w:rsidRDefault="005C2999">
      <w:p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  <w:b/>
        </w:rPr>
        <w:t>2.1.1 Основной курс</w:t>
      </w:r>
      <w:r w:rsidRPr="008F4998">
        <w:rPr>
          <w:rFonts w:ascii="Times New Roman" w:hAnsi="Times New Roman" w:cs="Times New Roman"/>
          <w:b/>
        </w:rPr>
        <w:br/>
      </w:r>
    </w:p>
    <w:tbl>
      <w:tblPr>
        <w:tblW w:w="9615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496"/>
        <w:gridCol w:w="187"/>
        <w:gridCol w:w="358"/>
        <w:gridCol w:w="357"/>
        <w:gridCol w:w="451"/>
        <w:gridCol w:w="101"/>
        <w:gridCol w:w="350"/>
        <w:gridCol w:w="451"/>
        <w:gridCol w:w="451"/>
        <w:gridCol w:w="24"/>
        <w:gridCol w:w="427"/>
        <w:gridCol w:w="451"/>
        <w:gridCol w:w="452"/>
        <w:gridCol w:w="229"/>
        <w:gridCol w:w="221"/>
        <w:gridCol w:w="452"/>
        <w:gridCol w:w="451"/>
        <w:gridCol w:w="352"/>
        <w:gridCol w:w="99"/>
        <w:gridCol w:w="451"/>
        <w:gridCol w:w="451"/>
        <w:gridCol w:w="57"/>
        <w:gridCol w:w="394"/>
        <w:gridCol w:w="588"/>
        <w:gridCol w:w="314"/>
      </w:tblGrid>
      <w:tr w:rsidR="00F67761" w:rsidRPr="005C2999" w14:paraId="73603931" w14:textId="77777777" w:rsidTr="004C4D2C">
        <w:tc>
          <w:tcPr>
            <w:tcW w:w="9615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6F8" w14:textId="77777777" w:rsidR="00F67761" w:rsidRPr="005C2999" w:rsidRDefault="005C2999">
            <w:pPr>
              <w:widowControl w:val="0"/>
              <w:spacing w:before="0" w:after="0"/>
              <w:ind w:left="6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Трудоёмкость, объёмы учебной работы и наполняемость групп обучающихся</w:t>
            </w:r>
          </w:p>
        </w:tc>
      </w:tr>
      <w:tr w:rsidR="00F67761" w:rsidRPr="005C2999" w14:paraId="017263CD" w14:textId="77777777" w:rsidTr="004C4D2C">
        <w:tc>
          <w:tcPr>
            <w:tcW w:w="149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7F0BCE" w14:textId="77777777" w:rsidR="00F67761" w:rsidRPr="005C2999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 практики и т.п.</w:t>
            </w:r>
          </w:p>
        </w:tc>
        <w:tc>
          <w:tcPr>
            <w:tcW w:w="5413" w:type="dxa"/>
            <w:gridSpan w:val="1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F4B32F" w14:textId="77777777" w:rsidR="00F67761" w:rsidRPr="005C2999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0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8AC147" w14:textId="77777777" w:rsidR="00F67761" w:rsidRPr="005C2999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8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25AB45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4" w:vert="1"/>
              </w:rPr>
              <w:t>Объём активных и интерактивных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4" w:vert="1"/>
              </w:rPr>
              <w:br/>
              <w:t>орм учебных занятий</w:t>
            </w:r>
          </w:p>
        </w:tc>
        <w:tc>
          <w:tcPr>
            <w:tcW w:w="31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2DD0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3" w:vert="1"/>
              </w:rPr>
              <w:t>Трудоёмкость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3" w:vert="1"/>
              </w:rPr>
              <w:br/>
              <w:t>в зачетных ед.</w:t>
            </w:r>
          </w:p>
        </w:tc>
      </w:tr>
      <w:tr w:rsidR="00F67761" w:rsidRPr="005C2999" w14:paraId="5E6FECD3" w14:textId="77777777" w:rsidTr="004C4D2C">
        <w:trPr>
          <w:trHeight w:val="1337"/>
        </w:trPr>
        <w:tc>
          <w:tcPr>
            <w:tcW w:w="149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C6B5DC8" w14:textId="77777777" w:rsidR="00F67761" w:rsidRPr="005C2999" w:rsidRDefault="00F67761">
            <w:pPr>
              <w:widowControl w:val="0"/>
              <w:spacing w:before="0" w:after="0"/>
              <w:ind w:left="6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F97EDF" w14:textId="77777777" w:rsidR="00F67761" w:rsidRPr="005C2999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2" w:vert="1"/>
              </w:rPr>
              <w:t>лекции</w:t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8525B6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1" w:vert="1"/>
              </w:rPr>
              <w:t>семинары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04A077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0" w:vert="1"/>
              </w:rPr>
              <w:t>консультации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8CDDE7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9" w:vert="1"/>
              </w:rPr>
              <w:t xml:space="preserve">практические 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9" w:vert="1"/>
              </w:rPr>
              <w:br/>
              <w:t>занятия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29DD9A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8" w:vert="1"/>
              </w:rPr>
              <w:t>лабораторные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lang w:val="en-US"/>
                <w:eastAsianLayout w:id="-1961554937" w:vert="1"/>
              </w:rPr>
              <w:t xml:space="preserve"> 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lang w:val="en-US"/>
                <w:eastAsianLayout w:id="-1961554937" w:vert="1"/>
              </w:rPr>
              <w:br/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6" w:vert="1"/>
              </w:rPr>
              <w:t>работы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27525C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5" w:vert="1"/>
              </w:rPr>
              <w:t>контрольные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lang w:val="en-US"/>
                <w:eastAsianLayout w:id="-1961554934" w:vert="1"/>
              </w:rPr>
              <w:t xml:space="preserve"> 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lang w:val="en-US"/>
                <w:eastAsianLayout w:id="-1961554934" w:vert="1"/>
              </w:rPr>
              <w:br/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3" w:vert="1"/>
              </w:rPr>
              <w:t>работы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8F5F2C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2" w:vert="1"/>
              </w:rPr>
              <w:t>коллоквиумы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430D53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1" w:vert="1"/>
              </w:rPr>
              <w:t xml:space="preserve">текущий 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1" w:vert="1"/>
              </w:rPr>
              <w:br/>
              <w:t>контроль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630A09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0" w:vert="1"/>
              </w:rPr>
              <w:t xml:space="preserve">промежуточная 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30" w:vert="1"/>
              </w:rPr>
              <w:br/>
              <w:t>аттестация</w:t>
            </w:r>
          </w:p>
        </w:tc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84CFCB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29" w:vert="1"/>
              </w:rPr>
              <w:t>итоговая аттестация</w:t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244E07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28" w:vert="1"/>
              </w:rPr>
              <w:t>под руководством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28" w:vert="1"/>
              </w:rPr>
              <w:br/>
              <w:t>преподавателя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D22DA0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4" w:vert="1"/>
              </w:rPr>
              <w:t xml:space="preserve">в присутствии 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4" w:vert="1"/>
              </w:rPr>
              <w:br/>
              <w:t>преподавателя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2D06C1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3" w:vert="1"/>
              </w:rPr>
              <w:t xml:space="preserve">сам. раб. с использованием 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3" w:vert="1"/>
              </w:rPr>
              <w:br/>
              <w:t>методических материалов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68D35B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2" w:vert="1"/>
              </w:rPr>
              <w:t xml:space="preserve">текущий контроль 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2" w:vert="1"/>
              </w:rPr>
              <w:br/>
              <w:t>(сам.раб.)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814193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1" w:vert="1"/>
              </w:rPr>
              <w:t>промежуточная аттестация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1" w:vert="1"/>
              </w:rPr>
              <w:br/>
              <w:t>(сам.раб.)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BD5B67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0" w:vert="1"/>
              </w:rPr>
              <w:t>итоговая  аттестация</w:t>
            </w:r>
            <w:r w:rsidRPr="005C2999">
              <w:rPr>
                <w:rFonts w:ascii="Times New Roman" w:hAnsi="Times New Roman" w:cs="Times New Roman"/>
                <w:sz w:val="16"/>
                <w:szCs w:val="16"/>
                <w:eastAsianLayout w:id="-1961554940" w:vert="1"/>
              </w:rPr>
              <w:br/>
              <w:t xml:space="preserve"> (сам.раб.)</w:t>
            </w:r>
          </w:p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2683E57" w14:textId="77777777" w:rsidR="00F67761" w:rsidRPr="005C2999" w:rsidRDefault="00F67761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3165" w14:textId="77777777" w:rsidR="00F67761" w:rsidRPr="005C2999" w:rsidRDefault="00F67761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7761" w:rsidRPr="005C2999" w14:paraId="6EDD5B53" w14:textId="77777777" w:rsidTr="004C4D2C">
        <w:tc>
          <w:tcPr>
            <w:tcW w:w="9615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323F" w14:textId="77777777" w:rsidR="00F67761" w:rsidRPr="005C2999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F67761" w:rsidRPr="005C2999" w14:paraId="126A4C0E" w14:textId="77777777" w:rsidTr="004C4D2C">
        <w:tc>
          <w:tcPr>
            <w:tcW w:w="9615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6116" w14:textId="77777777" w:rsidR="00F67761" w:rsidRPr="005C2999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F67761" w:rsidRPr="005C2999" w14:paraId="6746B005" w14:textId="77777777" w:rsidTr="004C4D2C">
        <w:trPr>
          <w:trHeight w:val="340"/>
        </w:trPr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 w14:paraId="12F47E5E" w14:textId="77777777" w:rsidR="00F67761" w:rsidRPr="005C2999" w:rsidRDefault="005C2999" w:rsidP="005C2999">
            <w:pPr>
              <w:widowControl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4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A0A85A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67541E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12F16B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C46CA3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889017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0CAB42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12C1D6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A33E29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94517B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06CA6E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90A346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D46895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BCDFCB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E2230B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6754F6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330D80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99C0D0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6D930" w14:textId="1D55A52E" w:rsidR="00F67761" w:rsidRPr="005C2999" w:rsidRDefault="004C4D2C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F67761" w:rsidRPr="005C2999" w14:paraId="55A28936" w14:textId="77777777" w:rsidTr="004C4D2C">
        <w:trPr>
          <w:trHeight w:val="340"/>
        </w:trPr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 w14:paraId="1DDBA8C1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E5AE09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525268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303008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AF6AFC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A83BB5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0779C0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D6A346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429D2E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94C527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2-12</w:t>
            </w:r>
          </w:p>
        </w:tc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5C4208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5E1714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A842DE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1A0800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B1E188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61039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49312D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F0565B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D8DB8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7761" w:rsidRPr="005C2999" w14:paraId="09B2C597" w14:textId="77777777" w:rsidTr="004C4D2C">
        <w:trPr>
          <w:trHeight w:val="340"/>
        </w:trPr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 w14:paraId="5776AD64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4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E6A7D2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C122F7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674B5A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C28BA5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740B84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EA80DF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5ED483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0B75D7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B4812F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CCDE3C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768EDE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53CA25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7EABB6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8E166C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FEF4A5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FC1563" w14:textId="77777777" w:rsidR="00F67761" w:rsidRPr="005C2999" w:rsidRDefault="00F67761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CD60AF" w14:textId="77777777" w:rsidR="00F67761" w:rsidRPr="005C2999" w:rsidRDefault="005C2999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32517" w14:textId="3B60FF1D" w:rsidR="00F67761" w:rsidRPr="005C2999" w:rsidRDefault="004C4D2C" w:rsidP="005C2999">
            <w:pPr>
              <w:pStyle w:val="TableContents"/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F67761" w:rsidRPr="005C2999" w14:paraId="49F836C2" w14:textId="77777777" w:rsidTr="004C4D2C">
        <w:trPr>
          <w:trHeight w:val="50"/>
        </w:trPr>
        <w:tc>
          <w:tcPr>
            <w:tcW w:w="9615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2EA6E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67761" w:rsidRPr="005C2999" w14:paraId="1F2C2727" w14:textId="77777777" w:rsidTr="004C4D2C">
        <w:trPr>
          <w:trHeight w:val="303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97E2D" w14:textId="77777777" w:rsidR="00F67761" w:rsidRPr="005C2999" w:rsidRDefault="005C2999">
            <w:pPr>
              <w:widowControl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 практики и т. п.</w:t>
            </w:r>
          </w:p>
        </w:tc>
        <w:tc>
          <w:tcPr>
            <w:tcW w:w="2543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6C0C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035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FF130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354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7656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3AEC880D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67761" w:rsidRPr="005C2999" w14:paraId="13192AFE" w14:textId="77777777" w:rsidTr="004C4D2C">
        <w:trPr>
          <w:trHeight w:val="303"/>
        </w:trPr>
        <w:tc>
          <w:tcPr>
            <w:tcW w:w="16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6C121" w14:textId="77777777" w:rsidR="00F67761" w:rsidRPr="005C2999" w:rsidRDefault="00F67761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1782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Формы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AE45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50F4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7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69D9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05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6F11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B2B8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F67761" w:rsidRPr="005C2999" w14:paraId="6E676762" w14:textId="77777777" w:rsidTr="004C4D2C">
        <w:tc>
          <w:tcPr>
            <w:tcW w:w="9615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30659" w14:textId="77777777" w:rsidR="00F67761" w:rsidRPr="005C2999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F67761" w:rsidRPr="005C2999" w14:paraId="702CDA0B" w14:textId="77777777" w:rsidTr="004C4D2C">
        <w:tc>
          <w:tcPr>
            <w:tcW w:w="9615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61FC1" w14:textId="77777777" w:rsidR="00F67761" w:rsidRPr="005C2999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F67761" w:rsidRPr="005C2999" w14:paraId="20235761" w14:textId="77777777" w:rsidTr="004C4D2C"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5DB46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126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C8E5" w14:textId="77777777" w:rsidR="00F67761" w:rsidRPr="005C2999" w:rsidRDefault="00F67761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E96E" w14:textId="77777777" w:rsidR="00F67761" w:rsidRPr="005C2999" w:rsidRDefault="00F67761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2510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зачёт, устно, традиционная форма</w:t>
            </w:r>
          </w:p>
        </w:tc>
        <w:tc>
          <w:tcPr>
            <w:tcW w:w="147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9348" w14:textId="77777777" w:rsidR="00F67761" w:rsidRPr="005C2999" w:rsidRDefault="005C2999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C2999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05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FB09" w14:textId="77777777" w:rsidR="00F67761" w:rsidRPr="005C2999" w:rsidRDefault="00F67761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65DA" w14:textId="77777777" w:rsidR="00F67761" w:rsidRPr="005C2999" w:rsidRDefault="00F67761">
            <w:pPr>
              <w:widowControl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8B93CC0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13E36530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412EAEBB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7DD8BA04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08E9ED8F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0FA566E9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0A760487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2AB834A2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4A55866D" w14:textId="77777777" w:rsidR="004C4D2C" w:rsidRDefault="004C4D2C">
      <w:pPr>
        <w:jc w:val="left"/>
        <w:rPr>
          <w:rFonts w:ascii="Times New Roman" w:hAnsi="Times New Roman" w:cs="Times New Roman"/>
          <w:b/>
        </w:rPr>
      </w:pPr>
    </w:p>
    <w:p w14:paraId="06DBEF65" w14:textId="77C7E2D2" w:rsidR="00F67761" w:rsidRPr="008F4998" w:rsidRDefault="005C2999">
      <w:p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  <w:b/>
        </w:rPr>
        <w:lastRenderedPageBreak/>
        <w:t>2.2. Структура и содержание учебных занятий</w:t>
      </w:r>
    </w:p>
    <w:p w14:paraId="3E7BB049" w14:textId="77777777" w:rsidR="00F67761" w:rsidRPr="008F4998" w:rsidRDefault="005C2999">
      <w:pPr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Период обучения (модуль): семестр 7.</w:t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  <w:gridCol w:w="2034"/>
        <w:gridCol w:w="2218"/>
      </w:tblGrid>
      <w:tr w:rsidR="00F67761" w:rsidRPr="008F4998" w14:paraId="4A3FF9ED" w14:textId="77777777" w:rsidTr="004C4D2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6BC02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№ п</w:t>
            </w:r>
            <w:r w:rsidRPr="008F4998">
              <w:rPr>
                <w:rFonts w:ascii="Times New Roman" w:hAnsi="Times New Roman" w:cs="Times New Roman"/>
                <w:lang w:val="en-US"/>
              </w:rPr>
              <w:t>/</w:t>
            </w:r>
            <w:r w:rsidRPr="008F4998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6A40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E4B4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A3DC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F67761" w:rsidRPr="008F4998" w14:paraId="48DDF408" w14:textId="77777777" w:rsidTr="004C4D2C">
        <w:trPr>
          <w:trHeight w:val="367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3CC1F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A7EA0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Основные принципы организации компьютерных сетей.</w:t>
            </w:r>
          </w:p>
          <w:p w14:paraId="1FF8B743" w14:textId="77777777" w:rsidR="00F67761" w:rsidRPr="008F4998" w:rsidRDefault="005C2999">
            <w:pPr>
              <w:pStyle w:val="af6"/>
              <w:widowControl w:val="0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Основы теории передачи информации</w:t>
            </w:r>
          </w:p>
          <w:p w14:paraId="239B57FD" w14:textId="77777777" w:rsidR="00F67761" w:rsidRPr="008F4998" w:rsidRDefault="005C2999">
            <w:pPr>
              <w:pStyle w:val="af6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Архитектура вычислительных сетей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B45CD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887E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8</w:t>
            </w:r>
          </w:p>
        </w:tc>
      </w:tr>
      <w:tr w:rsidR="00F67761" w:rsidRPr="008F4998" w14:paraId="713843C2" w14:textId="77777777" w:rsidTr="004C4D2C">
        <w:trPr>
          <w:trHeight w:val="36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7C1D5" w14:textId="77777777" w:rsidR="00F67761" w:rsidRPr="008F4998" w:rsidRDefault="00F677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3C393" w14:textId="77777777" w:rsidR="00F67761" w:rsidRPr="008F4998" w:rsidRDefault="00F677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A4E9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D5591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16</w:t>
            </w:r>
          </w:p>
        </w:tc>
      </w:tr>
      <w:tr w:rsidR="00F67761" w:rsidRPr="008F4998" w14:paraId="2427144E" w14:textId="77777777" w:rsidTr="004C4D2C">
        <w:trPr>
          <w:trHeight w:val="367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7080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9E44" w14:textId="77777777" w:rsidR="00F67761" w:rsidRPr="008F4998" w:rsidRDefault="005C2999">
            <w:pPr>
              <w:pStyle w:val="17"/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Современные технологии вычислительных сетей.</w:t>
            </w:r>
          </w:p>
          <w:p w14:paraId="25F86049" w14:textId="77777777" w:rsidR="00F67761" w:rsidRPr="008F4998" w:rsidRDefault="005C2999">
            <w:pPr>
              <w:pStyle w:val="17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Технологии Ethernet</w:t>
            </w:r>
          </w:p>
          <w:p w14:paraId="4492923B" w14:textId="77777777" w:rsidR="00F67761" w:rsidRPr="008F4998" w:rsidRDefault="005C2999">
            <w:pPr>
              <w:pStyle w:val="17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Технологии глобальных сетей</w:t>
            </w:r>
          </w:p>
          <w:p w14:paraId="4600C6BD" w14:textId="77777777" w:rsidR="00F67761" w:rsidRPr="008F4998" w:rsidRDefault="005C2999">
            <w:pPr>
              <w:pStyle w:val="17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Стек протоколов TCP/IP</w:t>
            </w:r>
          </w:p>
          <w:p w14:paraId="26D50A51" w14:textId="77777777" w:rsidR="00F67761" w:rsidRPr="008F4998" w:rsidRDefault="005C2999">
            <w:pPr>
              <w:pStyle w:val="17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Прикладные протоколы TCP/IP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8E1B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D82FD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18</w:t>
            </w:r>
          </w:p>
        </w:tc>
      </w:tr>
      <w:tr w:rsidR="00F67761" w:rsidRPr="008F4998" w14:paraId="508A8A98" w14:textId="77777777" w:rsidTr="004C4D2C">
        <w:trPr>
          <w:trHeight w:val="36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2B980" w14:textId="77777777" w:rsidR="00F67761" w:rsidRPr="008F4998" w:rsidRDefault="00F677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309B7" w14:textId="77777777" w:rsidR="00F67761" w:rsidRPr="008F4998" w:rsidRDefault="00F677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87D63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F284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32</w:t>
            </w:r>
          </w:p>
        </w:tc>
      </w:tr>
      <w:tr w:rsidR="00F67761" w:rsidRPr="008F4998" w14:paraId="5166ECCD" w14:textId="77777777" w:rsidTr="004C4D2C">
        <w:trPr>
          <w:trHeight w:val="367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3BE7C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3</w:t>
            </w:r>
            <w:r w:rsidRPr="008F499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F9003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Перспективные технологии вычислительных сетей</w:t>
            </w:r>
          </w:p>
          <w:p w14:paraId="2DA48B66" w14:textId="77777777" w:rsidR="00F67761" w:rsidRPr="008F4998" w:rsidRDefault="005C2999">
            <w:pPr>
              <w:pStyle w:val="af6"/>
              <w:widowControl w:val="0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 xml:space="preserve">Стек протоколов </w:t>
            </w:r>
            <w:r w:rsidRPr="008F4998">
              <w:rPr>
                <w:rFonts w:ascii="Times New Roman" w:hAnsi="Times New Roman" w:cs="Times New Roman"/>
                <w:lang w:val="en-US"/>
              </w:rPr>
              <w:t>IPv6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48666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4AF54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4</w:t>
            </w:r>
          </w:p>
        </w:tc>
      </w:tr>
      <w:tr w:rsidR="00F67761" w:rsidRPr="008F4998" w14:paraId="22D11949" w14:textId="77777777" w:rsidTr="004C4D2C">
        <w:trPr>
          <w:trHeight w:val="36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752A8" w14:textId="77777777" w:rsidR="00F67761" w:rsidRPr="008F4998" w:rsidRDefault="00F677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ADD3B" w14:textId="77777777" w:rsidR="00F67761" w:rsidRPr="008F4998" w:rsidRDefault="00F677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61759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6EFF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8</w:t>
            </w:r>
          </w:p>
        </w:tc>
      </w:tr>
      <w:tr w:rsidR="00F67761" w:rsidRPr="008F4998" w14:paraId="76D02577" w14:textId="77777777" w:rsidTr="004C4D2C">
        <w:trPr>
          <w:trHeight w:val="32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3C788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  <w:lang w:val="en-US"/>
              </w:rPr>
              <w:t>4</w:t>
            </w:r>
            <w:r w:rsidRPr="008F49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8738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24EE1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8D7EB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2</w:t>
            </w:r>
          </w:p>
        </w:tc>
      </w:tr>
      <w:tr w:rsidR="00F67761" w:rsidRPr="008F4998" w14:paraId="0B4D056C" w14:textId="77777777" w:rsidTr="004C4D2C">
        <w:trPr>
          <w:trHeight w:val="42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30EE" w14:textId="77777777" w:rsidR="00F67761" w:rsidRPr="008F4998" w:rsidRDefault="00F677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3E71E" w14:textId="77777777" w:rsidR="00F67761" w:rsidRPr="008F4998" w:rsidRDefault="00F677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61669" w14:textId="77777777" w:rsidR="00F67761" w:rsidRPr="008F4998" w:rsidRDefault="005C2999">
            <w:pPr>
              <w:widowControl w:val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66993" w14:textId="77777777" w:rsidR="00F67761" w:rsidRPr="008F4998" w:rsidRDefault="005C299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20</w:t>
            </w:r>
          </w:p>
        </w:tc>
      </w:tr>
      <w:tr w:rsidR="004C4D2C" w:rsidRPr="008F4998" w14:paraId="1DAA81CA" w14:textId="77777777" w:rsidTr="00C71A4D">
        <w:trPr>
          <w:trHeight w:val="425"/>
        </w:trPr>
        <w:tc>
          <w:tcPr>
            <w:tcW w:w="7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603EB" w14:textId="79A72AA7" w:rsidR="004C4D2C" w:rsidRPr="004C4D2C" w:rsidRDefault="004C4D2C" w:rsidP="004C4D2C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D2C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10C1D" w14:textId="75A05975" w:rsidR="004C4D2C" w:rsidRPr="004C4D2C" w:rsidRDefault="004C4D2C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4D2C"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3425ACC2" w14:textId="6A5B809E" w:rsidR="00F67761" w:rsidRPr="008F4998" w:rsidRDefault="005C2999">
      <w:p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Модуль 1 «Основные принципы организации компьютерных сетей»</w:t>
      </w:r>
    </w:p>
    <w:p w14:paraId="24615895" w14:textId="77777777" w:rsidR="00F67761" w:rsidRPr="008F4998" w:rsidRDefault="005C2999">
      <w:pPr>
        <w:pStyle w:val="af6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Основы теории передачи информации:</w:t>
      </w:r>
    </w:p>
    <w:p w14:paraId="45901842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Физические принципы лежащие в основе передачи информации;</w:t>
      </w:r>
    </w:p>
    <w:p w14:paraId="43FF646F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Аналоговый и цифровой способы передачи;</w:t>
      </w:r>
    </w:p>
    <w:p w14:paraId="37BCC29A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Типы модуляции: амплитудный, частотный, фазовый, импульсный и фазовоимпульсный;</w:t>
      </w:r>
    </w:p>
    <w:p w14:paraId="5F826456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Теоремы Найквиста и Шеннона-Котельникова;</w:t>
      </w:r>
    </w:p>
    <w:p w14:paraId="285021A4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История и эволюция вычислительных сетей;</w:t>
      </w:r>
    </w:p>
    <w:p w14:paraId="252767B9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Стандарты. Модель ISO/OSI.</w:t>
      </w:r>
    </w:p>
    <w:p w14:paraId="73C2E132" w14:textId="77777777" w:rsidR="00F67761" w:rsidRPr="008F4998" w:rsidRDefault="005C2999">
      <w:pPr>
        <w:pStyle w:val="af6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Архитектура вычислительных сетей: </w:t>
      </w:r>
    </w:p>
    <w:p w14:paraId="164635D3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Основные параметры, описывающие вычислительные сети;</w:t>
      </w:r>
    </w:p>
    <w:p w14:paraId="1E8BA078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Понятие о топологии вычислительных сетей; </w:t>
      </w:r>
    </w:p>
    <w:p w14:paraId="6D97D3A3" w14:textId="77777777" w:rsidR="00F67761" w:rsidRPr="008F4998" w:rsidRDefault="005C2999">
      <w:pPr>
        <w:pStyle w:val="af6"/>
        <w:numPr>
          <w:ilvl w:val="1"/>
          <w:numId w:val="4"/>
        </w:numPr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Топологии «точка-точка», «звезда», «кольцо», «общая шина», «цепь», «полносвязанная сеть», «дерево», «облако»;</w:t>
      </w:r>
    </w:p>
    <w:p w14:paraId="749F0F52" w14:textId="77777777" w:rsidR="00F67761" w:rsidRPr="008F4998" w:rsidRDefault="005C2999">
      <w:pPr>
        <w:pStyle w:val="af6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Сети TokenRing и FDDI.</w:t>
      </w:r>
    </w:p>
    <w:p w14:paraId="151BA76A" w14:textId="77777777" w:rsidR="00F67761" w:rsidRPr="008F4998" w:rsidRDefault="005C2999">
      <w:p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Модуль 2 «Современные технологии вычислительных сетей»</w:t>
      </w:r>
    </w:p>
    <w:p w14:paraId="60F25344" w14:textId="77777777" w:rsidR="00F67761" w:rsidRPr="008F4998" w:rsidRDefault="005C2999">
      <w:pPr>
        <w:pStyle w:val="af6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Технологии Ethernet: </w:t>
      </w:r>
    </w:p>
    <w:p w14:paraId="4B7135AA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Протоколы физического уровня сетей Ethernet;</w:t>
      </w:r>
    </w:p>
    <w:p w14:paraId="51248C0E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Кадры Ethernet. Определение типов кадров;</w:t>
      </w:r>
    </w:p>
    <w:p w14:paraId="021DD200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Физическое оборудование сетей Ethernet. «Толстый» и «тонкий» Ethernet. UTP и STP. Коммутаторы, концентраторы, мосты; </w:t>
      </w:r>
    </w:p>
    <w:p w14:paraId="4D0E0677" w14:textId="77777777" w:rsidR="00F67761" w:rsidRPr="008F4998" w:rsidRDefault="005C2999">
      <w:pPr>
        <w:pStyle w:val="af6"/>
        <w:numPr>
          <w:ilvl w:val="1"/>
          <w:numId w:val="5"/>
        </w:numPr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Сети стандарта 802.11 («WiFi»);</w:t>
      </w:r>
    </w:p>
    <w:p w14:paraId="2E1AF37A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Технология VLAN; </w:t>
      </w:r>
    </w:p>
    <w:p w14:paraId="5AFB5D8B" w14:textId="77777777" w:rsidR="00F67761" w:rsidRPr="008F4998" w:rsidRDefault="005C2999">
      <w:pPr>
        <w:pStyle w:val="af6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lastRenderedPageBreak/>
        <w:t>Технологии глобальных сетей:</w:t>
      </w:r>
    </w:p>
    <w:p w14:paraId="78408F9C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Различие между локальными и глобальными сетями;</w:t>
      </w:r>
    </w:p>
    <w:p w14:paraId="5FD24603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Требования, предъявляемые к глобальным сетям и основные принципы их построения;</w:t>
      </w:r>
    </w:p>
    <w:p w14:paraId="20D4C220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Цифровые иерархии. Мультиплексирование. Синхронные и асинхронные иерархии;</w:t>
      </w:r>
    </w:p>
    <w:p w14:paraId="1D2801B8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Технологии ATM, Frame Relay.</w:t>
      </w:r>
    </w:p>
    <w:p w14:paraId="22D6BD3F" w14:textId="77777777" w:rsidR="00F67761" w:rsidRPr="008F4998" w:rsidRDefault="005C2999">
      <w:pPr>
        <w:pStyle w:val="af6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Семейство протоколов TCP/IP: </w:t>
      </w:r>
    </w:p>
    <w:p w14:paraId="2326E5B7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Сравнение моделей ISO/OSI и TCP/IP;</w:t>
      </w:r>
    </w:p>
    <w:p w14:paraId="2647706E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Адресация в сетях TCP/IP. Классы адресов;</w:t>
      </w:r>
    </w:p>
    <w:p w14:paraId="1DB0E25C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IP-датаграммы. Фрагментация и дефрагментация датаграмм;</w:t>
      </w:r>
    </w:p>
    <w:p w14:paraId="25E8B851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Протоколы ARP и RARP;</w:t>
      </w:r>
    </w:p>
    <w:p w14:paraId="6BF3CD8B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Маршрутизация в сетях TCP/IP. Понятие о протоколах маршрутизации;</w:t>
      </w:r>
    </w:p>
    <w:p w14:paraId="032150B3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Протоколы транспортного уровня. TCP и UDP. Установление и разрыв TCP-соединения. TCP как конечный автомат;</w:t>
      </w:r>
    </w:p>
    <w:p w14:paraId="3021989A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Доменная система имен. Настройка определителя. Типы записей DNS;</w:t>
      </w:r>
    </w:p>
    <w:p w14:paraId="13E820EB" w14:textId="77777777" w:rsidR="00F67761" w:rsidRPr="008F4998" w:rsidRDefault="005C2999">
      <w:pPr>
        <w:pStyle w:val="af6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Прикладные протоколы TCP/IP:</w:t>
      </w:r>
    </w:p>
    <w:p w14:paraId="4B43A11A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Электронная почта. Основные понятия, заголовки сообщений, типы MIME;</w:t>
      </w:r>
    </w:p>
    <w:p w14:paraId="7C883217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Почтовые агенты</w:t>
      </w:r>
      <w:r w:rsidRPr="008F4998">
        <w:rPr>
          <w:rFonts w:ascii="Times New Roman" w:hAnsi="Times New Roman" w:cs="Times New Roman"/>
          <w:lang w:val="en-US"/>
        </w:rPr>
        <w:t>;</w:t>
      </w:r>
      <w:r w:rsidRPr="008F4998">
        <w:rPr>
          <w:rFonts w:ascii="Times New Roman" w:hAnsi="Times New Roman" w:cs="Times New Roman"/>
        </w:rPr>
        <w:t xml:space="preserve"> </w:t>
      </w:r>
    </w:p>
    <w:p w14:paraId="0FF69FC8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Маршрутизация электронной почты</w:t>
      </w:r>
      <w:r w:rsidRPr="008F4998">
        <w:rPr>
          <w:rFonts w:ascii="Times New Roman" w:hAnsi="Times New Roman" w:cs="Times New Roman"/>
          <w:lang w:val="en-US"/>
        </w:rPr>
        <w:t>;</w:t>
      </w:r>
    </w:p>
    <w:p w14:paraId="035C8637" w14:textId="77777777" w:rsidR="00F67761" w:rsidRPr="008F4998" w:rsidRDefault="005C2999">
      <w:pPr>
        <w:pStyle w:val="af6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Протоколы POP3 и IMAP. </w:t>
      </w:r>
    </w:p>
    <w:p w14:paraId="0F959532" w14:textId="77777777" w:rsidR="00F67761" w:rsidRPr="008F4998" w:rsidRDefault="005C2999">
      <w:pPr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Модуль 3 «Перспективные технологии вычислительных сетей»</w:t>
      </w:r>
    </w:p>
    <w:p w14:paraId="78894EE4" w14:textId="77777777" w:rsidR="00F67761" w:rsidRPr="008F4998" w:rsidRDefault="005C2999">
      <w:pPr>
        <w:pStyle w:val="af6"/>
        <w:numPr>
          <w:ilvl w:val="0"/>
          <w:numId w:val="9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Стек протоколов </w:t>
      </w:r>
      <w:r w:rsidRPr="008F4998">
        <w:rPr>
          <w:rFonts w:ascii="Times New Roman" w:hAnsi="Times New Roman" w:cs="Times New Roman"/>
          <w:lang w:val="en-US"/>
        </w:rPr>
        <w:t>IPv6:</w:t>
      </w:r>
    </w:p>
    <w:p w14:paraId="46A475B7" w14:textId="77777777" w:rsidR="00F67761" w:rsidRPr="008F4998" w:rsidRDefault="005C2999">
      <w:pPr>
        <w:pStyle w:val="af6"/>
        <w:numPr>
          <w:ilvl w:val="1"/>
          <w:numId w:val="9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Нерешённые проблемы IPv4. Протокол IPv6;</w:t>
      </w:r>
    </w:p>
    <w:p w14:paraId="2E44D51C" w14:textId="77777777" w:rsidR="00F67761" w:rsidRPr="008F4998" w:rsidRDefault="005C2999">
      <w:pPr>
        <w:pStyle w:val="af6"/>
        <w:numPr>
          <w:ilvl w:val="1"/>
          <w:numId w:val="9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Адресация в </w:t>
      </w:r>
      <w:r w:rsidRPr="008F4998">
        <w:rPr>
          <w:rFonts w:ascii="Times New Roman" w:hAnsi="Times New Roman" w:cs="Times New Roman"/>
          <w:lang w:val="en-US"/>
        </w:rPr>
        <w:t>IPv6;</w:t>
      </w:r>
    </w:p>
    <w:p w14:paraId="21B04EAB" w14:textId="77777777" w:rsidR="00F67761" w:rsidRPr="008F4998" w:rsidRDefault="005C2999">
      <w:pPr>
        <w:pStyle w:val="af6"/>
        <w:numPr>
          <w:ilvl w:val="1"/>
          <w:numId w:val="9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Структура датаграммы </w:t>
      </w:r>
      <w:r w:rsidRPr="008F4998">
        <w:rPr>
          <w:rFonts w:ascii="Times New Roman" w:hAnsi="Times New Roman" w:cs="Times New Roman"/>
          <w:lang w:val="en-US"/>
        </w:rPr>
        <w:t>IPv</w:t>
      </w:r>
      <w:r w:rsidRPr="008F4998">
        <w:rPr>
          <w:rFonts w:ascii="Times New Roman" w:hAnsi="Times New Roman" w:cs="Times New Roman"/>
        </w:rPr>
        <w:t>6. Факультативные и обязательные заголовки;</w:t>
      </w:r>
    </w:p>
    <w:p w14:paraId="03C6B225" w14:textId="77777777" w:rsidR="00F67761" w:rsidRPr="008F4998" w:rsidRDefault="005C2999">
      <w:pPr>
        <w:pStyle w:val="af6"/>
        <w:numPr>
          <w:ilvl w:val="1"/>
          <w:numId w:val="9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Особенности маршрутизации и фрагментации датаграмм в </w:t>
      </w:r>
      <w:r w:rsidRPr="008F4998">
        <w:rPr>
          <w:rFonts w:ascii="Times New Roman" w:hAnsi="Times New Roman" w:cs="Times New Roman"/>
          <w:lang w:val="en-US"/>
        </w:rPr>
        <w:t>IPv</w:t>
      </w:r>
      <w:r w:rsidRPr="008F4998">
        <w:rPr>
          <w:rFonts w:ascii="Times New Roman" w:hAnsi="Times New Roman" w:cs="Times New Roman"/>
        </w:rPr>
        <w:t>6;</w:t>
      </w:r>
    </w:p>
    <w:p w14:paraId="78ACD582" w14:textId="77777777" w:rsidR="00F67761" w:rsidRPr="008F4998" w:rsidRDefault="005C2999">
      <w:pPr>
        <w:pStyle w:val="af6"/>
        <w:numPr>
          <w:ilvl w:val="1"/>
          <w:numId w:val="9"/>
        </w:numPr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Протокол </w:t>
      </w:r>
      <w:r w:rsidRPr="008F4998">
        <w:rPr>
          <w:rFonts w:ascii="Times New Roman" w:hAnsi="Times New Roman" w:cs="Times New Roman"/>
          <w:lang w:val="en-US"/>
        </w:rPr>
        <w:t>SCTP.</w:t>
      </w:r>
    </w:p>
    <w:p w14:paraId="1987D28A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Раздел 3.</w:t>
      </w:r>
      <w:r w:rsidRPr="008F4998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AA4CAC8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3.1.</w:t>
      </w:r>
      <w:r w:rsidRPr="008F4998">
        <w:rPr>
          <w:rFonts w:ascii="Times New Roman" w:hAnsi="Times New Roman" w:cs="Times New Roman"/>
          <w:b/>
        </w:rPr>
        <w:tab/>
        <w:t>Методическое обеспечение</w:t>
      </w:r>
    </w:p>
    <w:p w14:paraId="6F041B8B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3.1.1</w:t>
      </w:r>
      <w:r w:rsidRPr="008F4998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0BA188E1" w14:textId="3A5636A8" w:rsidR="00F67761" w:rsidRPr="008F4998" w:rsidRDefault="005C2999">
      <w:pPr>
        <w:ind w:firstLine="709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использование презентаций по тематике курса, подготовленных преподавателем. Слайды к лекциям размещены на сайте Кафедры системного программирования по адресу</w:t>
      </w:r>
      <w:r w:rsidRPr="004C4D2C">
        <w:rPr>
          <w:rFonts w:ascii="Times New Roman" w:hAnsi="Times New Roman" w:cs="Times New Roman"/>
          <w:color w:val="auto"/>
        </w:rPr>
        <w:t xml:space="preserve">: </w:t>
      </w:r>
      <w:hyperlink r:id="rId6">
        <w:r w:rsidRPr="004C4D2C">
          <w:rPr>
            <w:rStyle w:val="ab"/>
            <w:rFonts w:ascii="Times New Roman" w:hAnsi="Times New Roman" w:cs="Times New Roman"/>
            <w:color w:val="auto"/>
            <w:u w:val="none"/>
          </w:rPr>
          <w:t>http://se.math.spbu.ru/SE/Members/ssh/ssh</w:t>
        </w:r>
      </w:hyperlink>
      <w:r w:rsidR="004C4D2C">
        <w:rPr>
          <w:rStyle w:val="ab"/>
          <w:rFonts w:ascii="Times New Roman" w:hAnsi="Times New Roman" w:cs="Times New Roman"/>
        </w:rPr>
        <w:t>.</w:t>
      </w:r>
    </w:p>
    <w:p w14:paraId="4F0CCA12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3.1.2</w:t>
      </w:r>
      <w:r w:rsidRPr="008F4998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38B1066E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Самостоятельная работа обучающихся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</w:t>
      </w:r>
    </w:p>
    <w:p w14:paraId="7A508765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Одна из форм самостоятельной работы – это подготовка докладов по тематике курса и источникам, указанным в обязательной, дополнительной литературе и интернет-источниках, указанных с данной программе. Доклад читается на зачёте и является его альтернативной формой.</w:t>
      </w:r>
    </w:p>
    <w:p w14:paraId="7E671AEF" w14:textId="77777777" w:rsidR="00F67761" w:rsidRPr="008F4998" w:rsidRDefault="005C2999">
      <w:pPr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3.1.3</w:t>
      </w:r>
      <w:r w:rsidRPr="008F4998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4813CBB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Промежуточная аттестация представляет собой зачёт в устной форме. Билет к зачёту состоит из двух вопросов. Время подготовки ответа на вопросы билета составляет не менее 1 </w:t>
      </w:r>
      <w:r w:rsidRPr="008F4998">
        <w:rPr>
          <w:rFonts w:ascii="Times New Roman" w:hAnsi="Times New Roman" w:cs="Times New Roman"/>
        </w:rPr>
        <w:lastRenderedPageBreak/>
        <w:t>академического часа. Использование конспектов и учебников, а также электронных устройств хранения, обработки или передачи информации при подготовке и ответе на вопросы зачёта не допускается.</w:t>
      </w:r>
    </w:p>
    <w:p w14:paraId="7D03C026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После ответа на основные вопросы билета, преподаватель вправе задать уточняющие вопросы по услышанному. Затем преподаватель задаёт дополнительные вопросы по любой теме из списка вопросов, вынесенных на зачёт. В качестве дополнительных используются вопросы, не требующие длительного ответа, в том числе основные определения и понятия. Рекомендуется задавать 2-3 дополнительных вопроса на билет и не более 1-2 уточняющих вопросов. Преподаватель вправе увеличить количество вопросов в случае, если у него возникает обоснованное сомнение, освоил обучающийся материал учебного курса или нет.</w:t>
      </w:r>
    </w:p>
    <w:p w14:paraId="13EF796E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В качестве альтернативной формы зачёта допускается по согласованию с преподавателем подготовка обучающимся доклада по тематике курса, включающем материал из дополнительных источников, не раскрытый на лекциях. В этом случае на доклад отводится 25-30 мин. Обучающемуся разрешается использовать собственный конспект доклада.</w:t>
      </w:r>
    </w:p>
    <w:p w14:paraId="65121BBE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В любой момент обучающийся имеет право отказаться от сдачи зачёта с выставлением оценки «незачёт».</w:t>
      </w:r>
    </w:p>
    <w:p w14:paraId="02BF3D5D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По желанию преподавателя на зачёт допустимо приглашение других преподавателей с квалификацией не нижеизложенной в п. 3.2.1 как для независимого оценивания ответов обучающихся, так и для коллегиального. В последнем случае оценка за зачёт ставится на основании голосования простого большинства. В спорных ситуациях преподаватель, ведущий дисциплину, принимает окончательное решение.</w:t>
      </w:r>
    </w:p>
    <w:p w14:paraId="7DA1DD7E" w14:textId="77777777" w:rsidR="00F67761" w:rsidRPr="008F4998" w:rsidRDefault="005C2999">
      <w:pPr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Критерии выставления оценок:</w:t>
      </w:r>
    </w:p>
    <w:tbl>
      <w:tblPr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67"/>
        <w:gridCol w:w="449"/>
        <w:gridCol w:w="2429"/>
      </w:tblGrid>
      <w:tr w:rsidR="00F67761" w:rsidRPr="008F4998" w14:paraId="5DB3EB97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B1A45" w14:textId="77777777" w:rsidR="00F67761" w:rsidRPr="008F4998" w:rsidRDefault="005C2999">
            <w:pPr>
              <w:widowControl w:val="0"/>
              <w:spacing w:before="0" w:after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 xml:space="preserve">Дан полный ответ на вопросы по билету, приведены </w:t>
            </w:r>
            <w:r w:rsidRPr="008F4998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  <w:t>обоснования</w:t>
            </w:r>
            <w:r w:rsidRPr="008F4998">
              <w:rPr>
                <w:rFonts w:ascii="Times New Roman" w:hAnsi="Times New Roman" w:cs="Times New Roman"/>
              </w:rPr>
              <w:t xml:space="preserve"> необходимых утверждений, обнаружено всестороннее, глубокое и систематическое знание учебного материала. Обучающийся усвоил взаимосвязь основных понятий курса, проявил творческие способности в понимании и использовании учебного материала.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B9E69" w14:textId="77777777" w:rsidR="00F67761" w:rsidRPr="008F4998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8F7B7" w14:textId="77777777" w:rsidR="00F67761" w:rsidRPr="008F4998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зачёт</w:t>
            </w:r>
          </w:p>
        </w:tc>
      </w:tr>
      <w:tr w:rsidR="00F67761" w:rsidRPr="008F4998" w14:paraId="0DDD67CA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1DDF7" w14:textId="77777777" w:rsidR="00F67761" w:rsidRPr="008F4998" w:rsidRDefault="005C2999">
            <w:pPr>
              <w:widowControl w:val="0"/>
              <w:spacing w:before="0" w:after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 xml:space="preserve">Допущены неточности в ответе, непринципиальные ошибки, исправленные самостоятельно после наводящих вопросов, </w:t>
            </w:r>
            <w:r w:rsidRPr="008F4998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  <w:t>обоснования</w:t>
            </w:r>
            <w:r w:rsidRPr="008F4998">
              <w:rPr>
                <w:rFonts w:ascii="Times New Roman" w:hAnsi="Times New Roman" w:cs="Times New Roman"/>
              </w:rPr>
              <w:t xml:space="preserve"> утверждений приведены схематично. Обучающийся способен к самостоятельному пополнению и обновлению знаний по курсу в ходе дальнейшей учебы и профессиональной деятельности.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D2BF6" w14:textId="77777777" w:rsidR="00F67761" w:rsidRPr="008F4998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C7765" w14:textId="77777777" w:rsidR="00F67761" w:rsidRPr="008F4998" w:rsidRDefault="00F67761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7761" w:rsidRPr="008F4998" w14:paraId="18308D90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35ADF" w14:textId="77777777" w:rsidR="00F67761" w:rsidRPr="008F4998" w:rsidRDefault="005C2999">
            <w:pPr>
              <w:widowControl w:val="0"/>
              <w:spacing w:before="0" w:after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 xml:space="preserve">Допущены неточности в ответе, </w:t>
            </w:r>
            <w:r w:rsidRPr="008F4998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  <w:t>обоснования</w:t>
            </w:r>
            <w:r w:rsidRPr="008F4998">
              <w:rPr>
                <w:rFonts w:ascii="Times New Roman" w:hAnsi="Times New Roman" w:cs="Times New Roman"/>
              </w:rPr>
              <w:t xml:space="preserve"> утверждений приведены схематично. Обучающийся способен к самостоятельному пополнению и обновлению знаний по курсу в ходе дальнейшей учебы и профессиональной деятельности.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1D01E" w14:textId="77777777" w:rsidR="00F67761" w:rsidRPr="008F4998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9BDBB" w14:textId="77777777" w:rsidR="00F67761" w:rsidRPr="008F4998" w:rsidRDefault="00F67761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7761" w:rsidRPr="008F4998" w14:paraId="48E0C0F7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38151" w14:textId="77777777" w:rsidR="00F67761" w:rsidRPr="008F4998" w:rsidRDefault="005C2999">
            <w:pPr>
              <w:widowControl w:val="0"/>
              <w:spacing w:before="0" w:after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Допущены существенные ошибки, но обучающийся обладает необходимыми знаниями для их устранения под руководством преподавателя. Знание учебного материала в объеме, необходимом для дальнейшей учебы и профессиональной деятельности (основные определения, формулы, формулировки утверждений). Обучающийся  знаком с основной литературой, рекомендованной программой.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4B627" w14:textId="77777777" w:rsidR="00F67761" w:rsidRPr="008F4998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CB2B7" w14:textId="77777777" w:rsidR="00F67761" w:rsidRPr="008F4998" w:rsidRDefault="00F67761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7761" w:rsidRPr="008F4998" w14:paraId="26D8AE4F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9D31" w14:textId="77777777" w:rsidR="00F67761" w:rsidRPr="008F4998" w:rsidRDefault="005C2999">
            <w:pPr>
              <w:widowControl w:val="0"/>
              <w:spacing w:before="0" w:after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 xml:space="preserve">Допущены грубые ошибки. Знание учебного материала в объеме, необходимом для дальнейшей учебы и профессиональной деятельности (основные определения, </w:t>
            </w:r>
            <w:r w:rsidRPr="008F4998">
              <w:rPr>
                <w:rFonts w:ascii="Times New Roman" w:hAnsi="Times New Roman" w:cs="Times New Roman"/>
              </w:rPr>
              <w:lastRenderedPageBreak/>
              <w:t>формулы, формулировки утверждений).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65C5B" w14:textId="77777777" w:rsidR="00F67761" w:rsidRPr="008F4998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  <w:lang w:val="en-US"/>
              </w:rPr>
              <w:lastRenderedPageBreak/>
              <w:t>E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FD21" w14:textId="77777777" w:rsidR="00F67761" w:rsidRPr="008F4998" w:rsidRDefault="00F67761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7761" w:rsidRPr="008F4998" w14:paraId="2BD80AAD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3E5F0" w14:textId="77777777" w:rsidR="00F67761" w:rsidRPr="008F4998" w:rsidRDefault="005C2999">
            <w:pPr>
              <w:widowControl w:val="0"/>
              <w:spacing w:before="0" w:after="0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В остальных случаях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90ED6" w14:textId="77777777" w:rsidR="00F67761" w:rsidRPr="008F4998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B221A" w14:textId="77777777" w:rsidR="00F67761" w:rsidRPr="008F4998" w:rsidRDefault="005C2999">
            <w:pPr>
              <w:widowControl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F4998">
              <w:rPr>
                <w:rFonts w:ascii="Times New Roman" w:hAnsi="Times New Roman" w:cs="Times New Roman"/>
              </w:rPr>
              <w:t>незачёт</w:t>
            </w:r>
          </w:p>
        </w:tc>
      </w:tr>
    </w:tbl>
    <w:p w14:paraId="1A1E506A" w14:textId="77777777" w:rsidR="00F67761" w:rsidRPr="008F4998" w:rsidRDefault="00F67761">
      <w:pPr>
        <w:pStyle w:val="af6"/>
        <w:ind w:left="1080"/>
        <w:rPr>
          <w:rFonts w:ascii="Times New Roman" w:hAnsi="Times New Roman" w:cs="Times New Roman"/>
        </w:rPr>
      </w:pPr>
    </w:p>
    <w:p w14:paraId="17FFA384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3.1.4</w:t>
      </w:r>
      <w:r w:rsidRPr="008F4998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530AA7D" w14:textId="77777777" w:rsidR="00F67761" w:rsidRPr="008F4998" w:rsidRDefault="005C2999" w:rsidP="004C4D2C">
      <w:pPr>
        <w:jc w:val="center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Пример списка вопросов к теоретическому зачёту:</w:t>
      </w:r>
    </w:p>
    <w:p w14:paraId="77094557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Физические принципы лежащие в основе передачи информации.</w:t>
      </w:r>
    </w:p>
    <w:p w14:paraId="39B602D5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Аналоговый и цифровой способы передачи.</w:t>
      </w:r>
    </w:p>
    <w:p w14:paraId="16977255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Типы модуляции: амплитудный, частотный, фазовый, импульсный и фазовоимпульсный.</w:t>
      </w:r>
    </w:p>
    <w:p w14:paraId="4B09EF42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Теоремы Найквиста и Шеннона-Котельникова.</w:t>
      </w:r>
    </w:p>
    <w:p w14:paraId="572CA2A6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История и эволюция вычислительных сетей.</w:t>
      </w:r>
    </w:p>
    <w:p w14:paraId="666894D1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Стандарты. Модель ISO/OSI.</w:t>
      </w:r>
    </w:p>
    <w:p w14:paraId="5521FFF3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Основные параметры, описывающие вычислительные сети.</w:t>
      </w:r>
    </w:p>
    <w:p w14:paraId="1464E7F2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Понятие о топологии вычислительных сетей.</w:t>
      </w:r>
    </w:p>
    <w:p w14:paraId="7E22DA25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Топологии “точка-точка”, “звезда”, “кольцо”, “общая шина”, “облако”.</w:t>
      </w:r>
    </w:p>
    <w:p w14:paraId="1A17B63A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Сети TokenRing и FDDI.</w:t>
      </w:r>
    </w:p>
    <w:p w14:paraId="1AB6A16B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Протоколы физического уровня сетей Ethernet.</w:t>
      </w:r>
    </w:p>
    <w:p w14:paraId="6B5B513F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Кадры Ethernet. Определение типов кадров.</w:t>
      </w:r>
    </w:p>
    <w:p w14:paraId="2948D3C0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Физическое оборудование сетей Ethernet. “Толстый” и “тонкий” Ethernet. UTP и STP. Коммутаторы, концентраторы, мосты. </w:t>
      </w:r>
    </w:p>
    <w:p w14:paraId="69F03BF2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Сети WiFi.</w:t>
      </w:r>
    </w:p>
    <w:p w14:paraId="4038B2E4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Технология VLAN.</w:t>
      </w:r>
    </w:p>
    <w:p w14:paraId="5A33B7F5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Различие между локальными и глобальными сетями.</w:t>
      </w:r>
    </w:p>
    <w:p w14:paraId="0D2517C3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Требования, предъявляемые к глобальным сетям и основные принципы их построения.</w:t>
      </w:r>
    </w:p>
    <w:p w14:paraId="630D3A93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Цифровые иерархии. Мультиплексирование. Синхронные и асинхронные иерархии.</w:t>
      </w:r>
    </w:p>
    <w:p w14:paraId="0D8D1616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Технологии ATM, Frame Relay.</w:t>
      </w:r>
    </w:p>
    <w:p w14:paraId="7895070E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Сравнение моделей ISO/OSI и TCP/IP.</w:t>
      </w:r>
    </w:p>
    <w:p w14:paraId="083CA5B7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IP-датаграммы. Фрагментация и дефрагментация датаграмм.</w:t>
      </w:r>
    </w:p>
    <w:p w14:paraId="19AE1A40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Адресация в сетях TCP/IP. Классы адресов.</w:t>
      </w:r>
    </w:p>
    <w:p w14:paraId="4731C8A4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Протоколы ARP и RARP.</w:t>
      </w:r>
    </w:p>
    <w:p w14:paraId="5BEB08AE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Маршрутизация в сетях TCP/IP. Понятие о протоколах маршрутизации.</w:t>
      </w:r>
    </w:p>
    <w:p w14:paraId="62B8D187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Протоколы транспортного уровня. TCP и UDP. Установление и разрыв TCP-соединения. TCP как конечный автомат.</w:t>
      </w:r>
    </w:p>
    <w:p w14:paraId="674B0B79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Доменная система имен. Настройка определителя. Типы записей DNS.</w:t>
      </w:r>
    </w:p>
    <w:p w14:paraId="4503FC38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Электронная почта. Основные понятия, заголовки сообщений, типы MIME.</w:t>
      </w:r>
    </w:p>
    <w:p w14:paraId="44EFD353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Почтовые агенты.</w:t>
      </w:r>
    </w:p>
    <w:p w14:paraId="3F8AEEF8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Маршрутизация электронной почты.</w:t>
      </w:r>
    </w:p>
    <w:p w14:paraId="4FFE7570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Протоколы POP3 и IMAP.</w:t>
      </w:r>
    </w:p>
    <w:p w14:paraId="6FEC1F41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Протокол HTTP. Понятие о HTTP-proxy.</w:t>
      </w:r>
    </w:p>
    <w:p w14:paraId="5077EB16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Причины создания протокола </w:t>
      </w:r>
      <w:r w:rsidRPr="008F4998">
        <w:rPr>
          <w:rFonts w:ascii="Times New Roman" w:hAnsi="Times New Roman" w:cs="Times New Roman"/>
          <w:lang w:val="en-US"/>
        </w:rPr>
        <w:t>IPv6.</w:t>
      </w:r>
    </w:p>
    <w:p w14:paraId="2382892E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Адресация в сетях </w:t>
      </w:r>
      <w:r w:rsidRPr="008F4998">
        <w:rPr>
          <w:rFonts w:ascii="Times New Roman" w:hAnsi="Times New Roman" w:cs="Times New Roman"/>
          <w:lang w:val="en-US"/>
        </w:rPr>
        <w:t>IPv6.</w:t>
      </w:r>
    </w:p>
    <w:p w14:paraId="61D5698C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Особенности маршрутизации и фрагментации датаграмм в сетях </w:t>
      </w:r>
      <w:r w:rsidRPr="008F4998">
        <w:rPr>
          <w:rFonts w:ascii="Times New Roman" w:hAnsi="Times New Roman" w:cs="Times New Roman"/>
          <w:lang w:val="en-US"/>
        </w:rPr>
        <w:t>IPv</w:t>
      </w:r>
      <w:r w:rsidRPr="008F4998">
        <w:rPr>
          <w:rFonts w:ascii="Times New Roman" w:hAnsi="Times New Roman" w:cs="Times New Roman"/>
        </w:rPr>
        <w:t>6.</w:t>
      </w:r>
    </w:p>
    <w:p w14:paraId="533F16C5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 xml:space="preserve">Протокол </w:t>
      </w:r>
      <w:r w:rsidRPr="008F4998">
        <w:rPr>
          <w:rFonts w:ascii="Times New Roman" w:hAnsi="Times New Roman" w:cs="Times New Roman"/>
          <w:lang w:val="en-US"/>
        </w:rPr>
        <w:t>SCTP.</w:t>
      </w:r>
    </w:p>
    <w:p w14:paraId="36596786" w14:textId="77777777" w:rsidR="00F67761" w:rsidRPr="008F4998" w:rsidRDefault="005C2999" w:rsidP="004C4D2C">
      <w:pPr>
        <w:pStyle w:val="af6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Межсетевые экраны и их иерархия.</w:t>
      </w:r>
    </w:p>
    <w:p w14:paraId="1EE53EFF" w14:textId="77777777" w:rsidR="00F67761" w:rsidRPr="008F4998" w:rsidRDefault="00F67761" w:rsidP="004C4D2C">
      <w:pPr>
        <w:pStyle w:val="af6"/>
        <w:spacing w:before="0" w:after="0"/>
        <w:ind w:left="0" w:firstLine="720"/>
        <w:rPr>
          <w:rFonts w:ascii="Times New Roman" w:hAnsi="Times New Roman" w:cs="Times New Roman"/>
        </w:rPr>
      </w:pPr>
    </w:p>
    <w:p w14:paraId="5BAE82C5" w14:textId="77777777" w:rsidR="00F67761" w:rsidRPr="008F4998" w:rsidRDefault="005C2999">
      <w:pPr>
        <w:pStyle w:val="af6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Тематика возможных докладов совпадает с формулировками вопросов к зачёту.</w:t>
      </w:r>
      <w:bookmarkStart w:id="1" w:name="_Hlk32519170"/>
      <w:bookmarkEnd w:id="1"/>
    </w:p>
    <w:p w14:paraId="50DB9A01" w14:textId="77777777" w:rsidR="00F67761" w:rsidRPr="008F4998" w:rsidRDefault="00F67761">
      <w:pPr>
        <w:pStyle w:val="af6"/>
        <w:jc w:val="left"/>
        <w:rPr>
          <w:rFonts w:ascii="Times New Roman" w:hAnsi="Times New Roman" w:cs="Times New Roman"/>
        </w:rPr>
      </w:pPr>
    </w:p>
    <w:p w14:paraId="13AFFB6C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3.1.5</w:t>
      </w:r>
      <w:r w:rsidRPr="008F4998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14D16A7" w14:textId="77777777" w:rsidR="00F67761" w:rsidRPr="008F4998" w:rsidRDefault="005C2999">
      <w:pPr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56AFC40" w14:textId="77777777" w:rsidR="00F67761" w:rsidRPr="008F4998" w:rsidRDefault="005C2999">
      <w:pPr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3.2.</w:t>
      </w:r>
      <w:r w:rsidRPr="008F4998">
        <w:rPr>
          <w:rFonts w:ascii="Times New Roman" w:hAnsi="Times New Roman" w:cs="Times New Roman"/>
          <w:b/>
        </w:rPr>
        <w:tab/>
        <w:t>Кадровое обеспечение</w:t>
      </w:r>
    </w:p>
    <w:p w14:paraId="545C1F8E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3.2.1</w:t>
      </w:r>
      <w:r w:rsidRPr="008F4998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D337189" w14:textId="77777777" w:rsidR="00F67761" w:rsidRPr="008F4998" w:rsidRDefault="005C2999">
      <w:pPr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К преподаванию дисциплины допускаются преподаватели, имеющие диплом о высшем образовании, соответствующий профилю преподаваемой дисциплины.</w:t>
      </w:r>
    </w:p>
    <w:p w14:paraId="699784A3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74C84265" w14:textId="77777777" w:rsidR="00F67761" w:rsidRPr="008F4998" w:rsidRDefault="005C2999">
      <w:pPr>
        <w:ind w:firstLine="709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Оператор проекционного оборудования.</w:t>
      </w:r>
      <w:bookmarkStart w:id="2" w:name="_Hlk32519311"/>
      <w:bookmarkEnd w:id="2"/>
    </w:p>
    <w:p w14:paraId="41A80D16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3.3.</w:t>
      </w:r>
      <w:r w:rsidRPr="008F4998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70ACA26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3.3.1</w:t>
      </w:r>
      <w:r w:rsidRPr="008F4998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23FA06BF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видеопроектор, экран, др. оборудование.</w:t>
      </w:r>
    </w:p>
    <w:p w14:paraId="49E1994A" w14:textId="77777777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Аудитории должны соответствовать требованиям СанПиН 2.2.2/2.4.1340-03 в редакции от 21 июня 2016 года.</w:t>
      </w:r>
    </w:p>
    <w:p w14:paraId="6EC285CB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3.3.2</w:t>
      </w:r>
      <w:r w:rsidRPr="008F4998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793BBC0" w14:textId="77777777" w:rsidR="00F67761" w:rsidRPr="008F4998" w:rsidRDefault="005C2999">
      <w:pPr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В аудиториях, где проводятся лекционные занятия, 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PDF, PPT, PPTX и подключенный к нему мультимедийный проектор с экраном.</w:t>
      </w:r>
    </w:p>
    <w:p w14:paraId="39968A18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3.3.3</w:t>
      </w:r>
      <w:r w:rsidRPr="008F4998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5F3C9049" w14:textId="77777777" w:rsidR="00F67761" w:rsidRPr="008F4998" w:rsidRDefault="005C2999">
      <w:pPr>
        <w:ind w:firstLine="709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Не требуется.</w:t>
      </w:r>
    </w:p>
    <w:p w14:paraId="31782AFE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3.3.4</w:t>
      </w:r>
      <w:r w:rsidRPr="008F4998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A163062" w14:textId="77777777" w:rsidR="00F67761" w:rsidRPr="008F4998" w:rsidRDefault="005C2999">
      <w:pPr>
        <w:ind w:firstLine="709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Не требуется.</w:t>
      </w:r>
    </w:p>
    <w:p w14:paraId="704AFED5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3.3.5</w:t>
      </w:r>
      <w:r w:rsidRPr="008F4998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81F2C6A" w14:textId="77777777" w:rsidR="00F67761" w:rsidRPr="008F4998" w:rsidRDefault="005C2999">
      <w:pPr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Для аудиторий с маркерными досками необходимы стирающиеся маркеры в объёме, достаточном для проведения курса. Для аудиторий с меловыми досками необходим мел в объёме, достаточном для проведения курса. Канцелярские принадлежности в объёме, достаточном для проведения курса.</w:t>
      </w:r>
    </w:p>
    <w:p w14:paraId="2EF79BE0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3.4.</w:t>
      </w:r>
      <w:r w:rsidRPr="008F4998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C23B125" w14:textId="77777777" w:rsidR="00F67761" w:rsidRPr="008F4998" w:rsidRDefault="005C2999">
      <w:pPr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3.4.1</w:t>
      </w:r>
      <w:r w:rsidRPr="008F4998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04FD14D" w14:textId="77777777" w:rsidR="00F67761" w:rsidRPr="008F4998" w:rsidRDefault="005C2999" w:rsidP="004C4D2C">
      <w:pPr>
        <w:pStyle w:val="af6"/>
        <w:numPr>
          <w:ilvl w:val="0"/>
          <w:numId w:val="1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Виктор Григорьевич Олифер. Компьютерные сети. Принципы, технологии, протоколы: [учебное пособие для студентов высших учебных заведений] / В.Г. Олифер, Н.А. Олифер. – 3-е издание. – Санкт-Петербург : Питер, 2006. – 957 с. : ил. – (Учебник для вузов).</w:t>
      </w:r>
    </w:p>
    <w:p w14:paraId="011D505E" w14:textId="77777777" w:rsidR="00F67761" w:rsidRPr="008F4998" w:rsidRDefault="005C2999" w:rsidP="004C4D2C">
      <w:pPr>
        <w:pStyle w:val="af6"/>
        <w:numPr>
          <w:ilvl w:val="0"/>
          <w:numId w:val="1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TCP/IP для профессионалов. 3-е изд. / Т. Паркер, К. Сиян. – СПб.: Питер, 2004.–    859 с: ил. – ISBN 5-8046-0041-9</w:t>
      </w:r>
    </w:p>
    <w:p w14:paraId="5CA0CE02" w14:textId="77777777" w:rsidR="00F67761" w:rsidRPr="008F4998" w:rsidRDefault="005C2999" w:rsidP="004C4D2C">
      <w:pPr>
        <w:pStyle w:val="af6"/>
        <w:numPr>
          <w:ilvl w:val="0"/>
          <w:numId w:val="1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А.Н. Берлин. Устройства, системы и сети коммутации. «Петеркон». – Спб, 2003 – 384 с. ISBN 5-94159-019-9</w:t>
      </w:r>
    </w:p>
    <w:p w14:paraId="200C14D9" w14:textId="77777777" w:rsidR="00F67761" w:rsidRPr="008F4998" w:rsidRDefault="005C2999">
      <w:pPr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lastRenderedPageBreak/>
        <w:t>3.4.2</w:t>
      </w:r>
      <w:r w:rsidRPr="008F4998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A8879EA" w14:textId="77777777" w:rsidR="00F67761" w:rsidRPr="008F4998" w:rsidRDefault="005C2999" w:rsidP="004C4D2C">
      <w:pPr>
        <w:pStyle w:val="af6"/>
        <w:numPr>
          <w:ilvl w:val="0"/>
          <w:numId w:val="12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Unix и Linux. Руководство системного администратора, 4-е изд. /Эви Немет, Трент Хейн, Гарт Снайдер, Бэн Уэйли, 1312 стр., ISBN 978-5-8459-1740-9, «ВИЛЬЯМС», 2012</w:t>
      </w:r>
    </w:p>
    <w:p w14:paraId="30B9B883" w14:textId="77777777" w:rsidR="00F67761" w:rsidRPr="008F4998" w:rsidRDefault="005C2999" w:rsidP="004C4D2C">
      <w:pPr>
        <w:pStyle w:val="af6"/>
        <w:numPr>
          <w:ilvl w:val="0"/>
          <w:numId w:val="12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Операционная система Unix. / А.М. Робачевский – СПб.: BHV – Санкт-Петербург, 1998. – 528 с., ил – ISBN 5-8206-0030-4</w:t>
      </w:r>
    </w:p>
    <w:p w14:paraId="2681EFE5" w14:textId="77777777" w:rsidR="004C4D2C" w:rsidRDefault="004C4D2C" w:rsidP="004C4D2C">
      <w:pPr>
        <w:spacing w:before="0" w:after="0"/>
        <w:rPr>
          <w:rFonts w:ascii="Times New Roman" w:hAnsi="Times New Roman" w:cs="Times New Roman"/>
          <w:b/>
        </w:rPr>
      </w:pPr>
    </w:p>
    <w:p w14:paraId="5FE83D66" w14:textId="63F76F9E" w:rsidR="00F67761" w:rsidRPr="008F4998" w:rsidRDefault="005C2999" w:rsidP="004C4D2C">
      <w:pPr>
        <w:spacing w:before="0" w:after="0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3.4.3</w:t>
      </w:r>
      <w:r w:rsidRPr="008F4998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885AA7" w14:textId="77777777" w:rsidR="00F67761" w:rsidRPr="008F4998" w:rsidRDefault="005C2999" w:rsidP="004C4D2C">
      <w:pPr>
        <w:pStyle w:val="af6"/>
        <w:numPr>
          <w:ilvl w:val="0"/>
          <w:numId w:val="13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Проект OpenNET (https://www.opennet.ru/)</w:t>
      </w:r>
    </w:p>
    <w:p w14:paraId="690AA862" w14:textId="77777777" w:rsidR="00F67761" w:rsidRPr="008F4998" w:rsidRDefault="005C2999" w:rsidP="004C4D2C">
      <w:pPr>
        <w:pStyle w:val="af6"/>
        <w:numPr>
          <w:ilvl w:val="0"/>
          <w:numId w:val="13"/>
        </w:numPr>
        <w:spacing w:before="0" w:after="0"/>
        <w:ind w:left="0" w:firstLine="720"/>
        <w:jc w:val="left"/>
        <w:rPr>
          <w:rFonts w:ascii="Times New Roman" w:hAnsi="Times New Roman" w:cs="Times New Roman"/>
          <w:lang w:val="en-US"/>
        </w:rPr>
      </w:pPr>
      <w:r w:rsidRPr="008F4998">
        <w:rPr>
          <w:rFonts w:ascii="Times New Roman" w:hAnsi="Times New Roman" w:cs="Times New Roman"/>
          <w:lang w:val="en-US"/>
        </w:rPr>
        <w:t>Linux documentation project. (http://www.linuxdoc.org)</w:t>
      </w:r>
    </w:p>
    <w:p w14:paraId="58EAB135" w14:textId="77777777" w:rsidR="00F67761" w:rsidRPr="008F4998" w:rsidRDefault="005C2999" w:rsidP="004C4D2C">
      <w:pPr>
        <w:pStyle w:val="af6"/>
        <w:numPr>
          <w:ilvl w:val="0"/>
          <w:numId w:val="13"/>
        </w:numPr>
        <w:spacing w:before="0" w:after="0"/>
        <w:ind w:left="0" w:firstLine="720"/>
        <w:jc w:val="left"/>
        <w:rPr>
          <w:rFonts w:ascii="Times New Roman" w:hAnsi="Times New Roman" w:cs="Times New Roman"/>
          <w:lang w:val="en-US"/>
        </w:rPr>
      </w:pPr>
      <w:r w:rsidRPr="008F4998">
        <w:rPr>
          <w:rFonts w:ascii="Times New Roman" w:hAnsi="Times New Roman" w:cs="Times New Roman"/>
          <w:lang w:val="en-US"/>
        </w:rPr>
        <w:t>FreeBSD Handbook (http://www.freebsd.org/docs/en_EN/books/handbook/)</w:t>
      </w:r>
    </w:p>
    <w:p w14:paraId="3E9D36E4" w14:textId="77777777" w:rsidR="00F67761" w:rsidRPr="008F4998" w:rsidRDefault="005C2999">
      <w:pPr>
        <w:tabs>
          <w:tab w:val="left" w:pos="900"/>
        </w:tabs>
        <w:jc w:val="left"/>
        <w:rPr>
          <w:rFonts w:ascii="Times New Roman" w:hAnsi="Times New Roman" w:cs="Times New Roman"/>
          <w:lang w:val="en-US"/>
        </w:rPr>
      </w:pPr>
      <w:r w:rsidRPr="008F4998">
        <w:rPr>
          <w:rFonts w:ascii="Times New Roman" w:hAnsi="Times New Roman" w:cs="Times New Roman"/>
          <w:lang w:val="en-US"/>
        </w:rPr>
        <w:tab/>
      </w:r>
    </w:p>
    <w:p w14:paraId="304F8D3D" w14:textId="77777777" w:rsidR="00F67761" w:rsidRPr="008F4998" w:rsidRDefault="005C2999">
      <w:pPr>
        <w:jc w:val="left"/>
        <w:rPr>
          <w:rFonts w:ascii="Times New Roman" w:hAnsi="Times New Roman" w:cs="Times New Roman"/>
          <w:b/>
        </w:rPr>
      </w:pPr>
      <w:r w:rsidRPr="008F4998">
        <w:rPr>
          <w:rFonts w:ascii="Times New Roman" w:hAnsi="Times New Roman" w:cs="Times New Roman"/>
          <w:b/>
        </w:rPr>
        <w:t>Раздел 4. Разработчики программы</w:t>
      </w:r>
    </w:p>
    <w:p w14:paraId="115E3769" w14:textId="79D0D4AE" w:rsidR="00F67761" w:rsidRPr="008F4998" w:rsidRDefault="005C2999" w:rsidP="004C4D2C">
      <w:pPr>
        <w:spacing w:before="0" w:after="0"/>
        <w:ind w:firstLine="720"/>
        <w:rPr>
          <w:rFonts w:ascii="Times New Roman" w:hAnsi="Times New Roman" w:cs="Times New Roman"/>
        </w:rPr>
      </w:pPr>
      <w:r w:rsidRPr="008F4998">
        <w:rPr>
          <w:rFonts w:ascii="Times New Roman" w:hAnsi="Times New Roman" w:cs="Times New Roman"/>
        </w:rPr>
        <w:t>Шилов Сергей Юрьевич, старший преподаватель кафедры системного программирования</w:t>
      </w:r>
      <w:r w:rsidR="004C4D2C">
        <w:rPr>
          <w:rFonts w:ascii="Times New Roman" w:hAnsi="Times New Roman" w:cs="Times New Roman"/>
        </w:rPr>
        <w:t xml:space="preserve">, </w:t>
      </w:r>
      <w:r w:rsidRPr="008F4998">
        <w:rPr>
          <w:rFonts w:ascii="Times New Roman" w:hAnsi="Times New Roman" w:cs="Times New Roman"/>
        </w:rPr>
        <w:t>serguei.shilov@gmail.com</w:t>
      </w:r>
      <w:r w:rsidR="004C4D2C">
        <w:rPr>
          <w:rFonts w:ascii="Times New Roman" w:hAnsi="Times New Roman" w:cs="Times New Roman"/>
        </w:rPr>
        <w:t>.</w:t>
      </w:r>
    </w:p>
    <w:sectPr w:rsidR="00F67761" w:rsidRPr="008F499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7F6"/>
    <w:multiLevelType w:val="multilevel"/>
    <w:tmpl w:val="D5DE619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11F87B1C"/>
    <w:multiLevelType w:val="multilevel"/>
    <w:tmpl w:val="CC3225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E9681A"/>
    <w:multiLevelType w:val="multilevel"/>
    <w:tmpl w:val="05443B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 w15:restartNumberingAfterBreak="0">
    <w:nsid w:val="202031FA"/>
    <w:multiLevelType w:val="multilevel"/>
    <w:tmpl w:val="FD44D1B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 w15:restartNumberingAfterBreak="0">
    <w:nsid w:val="270477C1"/>
    <w:multiLevelType w:val="multilevel"/>
    <w:tmpl w:val="017EA0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7A76EBF"/>
    <w:multiLevelType w:val="multilevel"/>
    <w:tmpl w:val="CD966C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1B2488"/>
    <w:multiLevelType w:val="multilevel"/>
    <w:tmpl w:val="6CF2F1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8EC3869"/>
    <w:multiLevelType w:val="multilevel"/>
    <w:tmpl w:val="8AEE57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D4B7B0A"/>
    <w:multiLevelType w:val="multilevel"/>
    <w:tmpl w:val="35C2CC8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1A525A"/>
    <w:multiLevelType w:val="multilevel"/>
    <w:tmpl w:val="2CA2CD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AD857CD"/>
    <w:multiLevelType w:val="multilevel"/>
    <w:tmpl w:val="47CE15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0975F32"/>
    <w:multiLevelType w:val="multilevel"/>
    <w:tmpl w:val="B61256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1872AA0"/>
    <w:multiLevelType w:val="multilevel"/>
    <w:tmpl w:val="D2745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3525336"/>
    <w:multiLevelType w:val="multilevel"/>
    <w:tmpl w:val="ECF296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3"/>
  </w:num>
  <w:num w:numId="5">
    <w:abstractNumId w:val="12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61"/>
    <w:rsid w:val="001D110E"/>
    <w:rsid w:val="004C4D2C"/>
    <w:rsid w:val="005C2999"/>
    <w:rsid w:val="008F4998"/>
    <w:rsid w:val="00F6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2DA4"/>
  <w15:docId w15:val="{CC7EB98F-43A0-426F-8EFF-E50CD13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/>
      <w:jc w:val="both"/>
    </w:pPr>
    <w:rPr>
      <w:rFonts w:ascii="Arial Unicode MS" w:hAnsi="Arial Unicode MS" w:cs="Arial Unicode MS"/>
      <w:color w:val="000000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">
    <w:name w:val="Heading 2 Char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qFormat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qFormat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qFormat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qFormat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qFormat/>
    <w:rPr>
      <w:rFonts w:ascii="Cambria" w:eastAsia="Times New Roman" w:hAnsi="Cambria" w:cs="Times New Roman"/>
    </w:rPr>
  </w:style>
  <w:style w:type="character" w:customStyle="1" w:styleId="10">
    <w:name w:val="Заголовок 1 Знак"/>
    <w:qFormat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qFormat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qFormat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qFormat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qFormat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qFormat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qFormat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Верхний колонтитул Знак1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qFormat/>
    <w:rPr>
      <w:sz w:val="2"/>
      <w:szCs w:val="2"/>
    </w:rPr>
  </w:style>
  <w:style w:type="character" w:customStyle="1" w:styleId="a3">
    <w:name w:val="Верхний колонтитул Знак"/>
    <w:qFormat/>
    <w:rPr>
      <w:rFonts w:cs="Arial Unicode MS"/>
      <w:color w:val="000000"/>
      <w:sz w:val="24"/>
      <w:szCs w:val="24"/>
      <w:u w:val="none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12">
    <w:name w:val="Нижний колонтитул Знак1"/>
    <w:qFormat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13">
    <w:name w:val="Основной текст Знак1"/>
    <w:qFormat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qFormat/>
    <w:rPr>
      <w:sz w:val="24"/>
      <w:szCs w:val="24"/>
    </w:rPr>
  </w:style>
  <w:style w:type="character" w:customStyle="1" w:styleId="14">
    <w:name w:val="Текст сноски Знак1"/>
    <w:qFormat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qFormat/>
    <w:rPr>
      <w:sz w:val="20"/>
      <w:szCs w:val="20"/>
    </w:rPr>
  </w:style>
  <w:style w:type="character" w:customStyle="1" w:styleId="TitleChar">
    <w:name w:val="Title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4">
    <w:name w:val="Название Знак"/>
    <w:qFormat/>
    <w:rPr>
      <w:rFonts w:eastAsia="Times New Roman" w:cs="Times New Roman"/>
      <w:sz w:val="28"/>
      <w:szCs w:val="28"/>
      <w:lang w:eastAsia="ru-RU"/>
    </w:rPr>
  </w:style>
  <w:style w:type="character" w:customStyle="1" w:styleId="15">
    <w:name w:val="Основной текст с отступом Знак1"/>
    <w:qFormat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qFormat/>
    <w:rPr>
      <w:sz w:val="24"/>
      <w:szCs w:val="24"/>
    </w:rPr>
  </w:style>
  <w:style w:type="character" w:customStyle="1" w:styleId="21">
    <w:name w:val="Основной текст с отступом 2 Знак1"/>
    <w:qFormat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qFormat/>
    <w:rPr>
      <w:sz w:val="24"/>
      <w:szCs w:val="24"/>
    </w:rPr>
  </w:style>
  <w:style w:type="character" w:customStyle="1" w:styleId="31">
    <w:name w:val="Основной текст с отступом 3 Знак1"/>
    <w:qFormat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qFormat/>
    <w:rPr>
      <w:sz w:val="16"/>
      <w:szCs w:val="16"/>
    </w:rPr>
  </w:style>
  <w:style w:type="character" w:customStyle="1" w:styleId="110">
    <w:name w:val="Заголовок 1 Знак1"/>
    <w:qFormat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0">
    <w:name w:val="Заголовок 2 Знак1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qFormat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qFormat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qFormat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qFormat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qFormat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qFormat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5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Нижний колонтитул Знак"/>
    <w:qFormat/>
    <w:rPr>
      <w:rFonts w:ascii="Arial Unicode MS" w:hAnsi="Arial Unicode MS" w:cs="Arial Unicode MS"/>
      <w:color w:val="000000"/>
      <w:sz w:val="24"/>
      <w:szCs w:val="24"/>
      <w:u w:val="none"/>
    </w:rPr>
  </w:style>
  <w:style w:type="character" w:customStyle="1" w:styleId="a7">
    <w:name w:val="Основной текст Знак"/>
    <w:qFormat/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qFormat/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Заголовок Знак"/>
    <w:qFormat/>
    <w:rPr>
      <w:rFonts w:eastAsia="Times New Roman" w:cs="Times New Roman"/>
      <w:sz w:val="28"/>
      <w:szCs w:val="28"/>
      <w:lang w:eastAsia="ru-RU"/>
    </w:rPr>
  </w:style>
  <w:style w:type="character" w:customStyle="1" w:styleId="aa">
    <w:name w:val="Основной текст с отступом Знак"/>
    <w:qFormat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Основной текст с отступом 2 Знак"/>
    <w:qFormat/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qFormat/>
    <w:rPr>
      <w:rFonts w:eastAsia="Times New Roman" w:cs="Times New Roman"/>
      <w:sz w:val="16"/>
      <w:szCs w:val="16"/>
      <w:lang w:eastAsia="ru-RU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Unresolved Mention"/>
    <w:basedOn w:val="a0"/>
    <w:qFormat/>
    <w:rPr>
      <w:color w:val="605E5C"/>
      <w:highlight w:val="lightGray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d">
    <w:name w:val="Body Text"/>
    <w:basedOn w:val="a"/>
    <w:rPr>
      <w:szCs w:val="20"/>
    </w:rPr>
  </w:style>
  <w:style w:type="paragraph" w:styleId="ae">
    <w:name w:val="List"/>
    <w:basedOn w:val="ad"/>
    <w:rPr>
      <w:rFonts w:cs="FreeSans"/>
    </w:rPr>
  </w:style>
  <w:style w:type="paragraph" w:styleId="af">
    <w:name w:val="caption"/>
    <w:basedOn w:val="a"/>
    <w:next w:val="a"/>
    <w:qFormat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f1">
    <w:name w:val="header"/>
    <w:rPr>
      <w:rFonts w:cs="Arial Unicode MS"/>
      <w:color w:val="000000"/>
      <w:sz w:val="24"/>
      <w:szCs w:val="24"/>
    </w:rPr>
  </w:style>
  <w:style w:type="paragraph" w:styleId="af2">
    <w:name w:val="footer"/>
    <w:basedOn w:val="a"/>
    <w:pPr>
      <w:tabs>
        <w:tab w:val="center" w:pos="4677"/>
        <w:tab w:val="right" w:pos="9355"/>
      </w:tabs>
      <w:spacing w:before="0" w:after="0"/>
    </w:pPr>
  </w:style>
  <w:style w:type="paragraph" w:styleId="af3">
    <w:name w:val="footnote text"/>
    <w:basedOn w:val="a"/>
    <w:rPr>
      <w:sz w:val="20"/>
      <w:szCs w:val="20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qFormat/>
    <w:rPr>
      <w:sz w:val="24"/>
    </w:rPr>
  </w:style>
  <w:style w:type="paragraph" w:styleId="af4">
    <w:name w:val="Title"/>
    <w:basedOn w:val="a"/>
    <w:uiPriority w:val="10"/>
    <w:qFormat/>
    <w:pPr>
      <w:jc w:val="center"/>
    </w:pPr>
    <w:rPr>
      <w:sz w:val="28"/>
      <w:szCs w:val="28"/>
    </w:rPr>
  </w:style>
  <w:style w:type="paragraph" w:styleId="af5">
    <w:name w:val="Body Text Indent"/>
    <w:basedOn w:val="a"/>
    <w:rPr>
      <w:b/>
      <w:bCs/>
      <w:sz w:val="28"/>
      <w:szCs w:val="28"/>
    </w:rPr>
  </w:style>
  <w:style w:type="paragraph" w:styleId="23">
    <w:name w:val="Body Text Indent 2"/>
    <w:basedOn w:val="a"/>
    <w:qFormat/>
    <w:pPr>
      <w:spacing w:line="480" w:lineRule="auto"/>
      <w:ind w:left="283"/>
    </w:pPr>
  </w:style>
  <w:style w:type="paragraph" w:styleId="33">
    <w:name w:val="Body Text Indent 3"/>
    <w:basedOn w:val="a"/>
    <w:qFormat/>
    <w:pPr>
      <w:ind w:left="283"/>
    </w:pPr>
    <w:rPr>
      <w:sz w:val="16"/>
      <w:szCs w:val="16"/>
    </w:rPr>
  </w:style>
  <w:style w:type="paragraph" w:customStyle="1" w:styleId="Body">
    <w:name w:val="Body"/>
    <w:qFormat/>
    <w:rPr>
      <w:rFonts w:ascii="Helvetica" w:hAnsi="Helvetica" w:cs="Arial Unicode MS"/>
      <w:color w:val="000000"/>
      <w:sz w:val="24"/>
    </w:rPr>
  </w:style>
  <w:style w:type="paragraph" w:customStyle="1" w:styleId="510">
    <w:name w:val="Основной текст (5)1"/>
    <w:qFormat/>
    <w:pPr>
      <w:shd w:val="clear" w:color="auto" w:fill="FFFFFF"/>
      <w:spacing w:after="240" w:line="278" w:lineRule="exact"/>
    </w:pPr>
    <w:rPr>
      <w:rFonts w:cs="Arial Unicode MS"/>
      <w:i/>
      <w:iCs/>
      <w:color w:val="000000"/>
      <w:sz w:val="23"/>
      <w:szCs w:val="23"/>
    </w:rPr>
  </w:style>
  <w:style w:type="paragraph" w:customStyle="1" w:styleId="TableStyle2">
    <w:name w:val="Table Style 2"/>
    <w:qFormat/>
    <w:rPr>
      <w:rFonts w:ascii="Helvetica" w:eastAsia="Helvetica" w:hAnsi="Helvetica" w:cs="Helvetica"/>
      <w:color w:val="000000"/>
      <w:sz w:val="24"/>
    </w:rPr>
  </w:style>
  <w:style w:type="paragraph" w:customStyle="1" w:styleId="710">
    <w:name w:val="Заголовок 71"/>
    <w:qFormat/>
    <w:pPr>
      <w:spacing w:before="120" w:after="120"/>
      <w:jc w:val="both"/>
    </w:pPr>
    <w:rPr>
      <w:rFonts w:eastAsia="Times New Roman"/>
      <w:color w:val="000000"/>
      <w:sz w:val="24"/>
    </w:rPr>
  </w:style>
  <w:style w:type="paragraph" w:styleId="af6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.math.spbu.ru/SE/Members/ssh/s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C897-759E-400B-B20B-C8783CDE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2781</Words>
  <Characters>15857</Characters>
  <Application>Microsoft Office Word</Application>
  <DocSecurity>0</DocSecurity>
  <Lines>132</Lines>
  <Paragraphs>37</Paragraphs>
  <ScaleCrop>false</ScaleCrop>
  <Company/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Ольга Николаевна;serguei.shilov@gmail.com</dc:creator>
  <dc:description/>
  <cp:lastModifiedBy>В.Н. Самусенко</cp:lastModifiedBy>
  <cp:revision>15</cp:revision>
  <dcterms:created xsi:type="dcterms:W3CDTF">2020-02-13T15:32:00Z</dcterms:created>
  <dcterms:modified xsi:type="dcterms:W3CDTF">2020-11-05T08:49:00Z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