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F692C" w14:textId="1AFC8703" w:rsidR="00287589" w:rsidRDefault="00C622BF" w:rsidP="008D6D92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0E28CA3" w14:textId="77777777" w:rsidR="00287589" w:rsidRDefault="00C622B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E39FFEA" w14:textId="77777777" w:rsidR="00287589" w:rsidRDefault="00C622B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21B7E69" w14:textId="77777777" w:rsidR="00287589" w:rsidRDefault="00C622B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3CD75A5" w14:textId="77777777" w:rsidR="00287589" w:rsidRDefault="00C622B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C2727E4" w14:textId="77777777" w:rsidR="00287589" w:rsidRDefault="00C622B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5320D59" w14:textId="77777777" w:rsidR="00287589" w:rsidRDefault="00C622BF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7C370005" w14:textId="77777777" w:rsidR="00287589" w:rsidRDefault="00287589">
      <w:pPr>
        <w:jc w:val="center"/>
        <w:rPr>
          <w:spacing w:val="20"/>
        </w:rPr>
      </w:pPr>
    </w:p>
    <w:p w14:paraId="6508C736" w14:textId="77777777" w:rsidR="00287589" w:rsidRDefault="00C622BF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1CCF4526" w14:textId="77777777" w:rsidR="00287589" w:rsidRDefault="00C622BF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69C972C" w14:textId="77777777" w:rsidR="00287589" w:rsidRDefault="00C622BF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5060610E" w14:textId="77777777" w:rsidR="00287589" w:rsidRDefault="00C622BF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1C782969" w14:textId="77777777" w:rsidR="00287589" w:rsidRDefault="00C622B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48D95405" w14:textId="77777777" w:rsidR="00287589" w:rsidRDefault="00C622BF">
      <w:pPr>
        <w:jc w:val="center"/>
      </w:pPr>
      <w:r>
        <w:rPr>
          <w:rFonts w:ascii="Times New Roman" w:hAnsi="Times New Roman" w:cs="Times New Roman"/>
          <w:spacing w:val="20"/>
        </w:rPr>
        <w:t>Анализ алгоритмов</w:t>
      </w:r>
    </w:p>
    <w:p w14:paraId="54792A78" w14:textId="77777777" w:rsidR="00287589" w:rsidRDefault="00C622BF">
      <w:pPr>
        <w:jc w:val="center"/>
      </w:pPr>
      <w:r>
        <w:rPr>
          <w:rFonts w:ascii="Times New Roman" w:hAnsi="Times New Roman" w:cs="Times New Roman"/>
          <w:spacing w:val="20"/>
        </w:rPr>
        <w:t>Algorithm Analysis</w:t>
      </w:r>
    </w:p>
    <w:p w14:paraId="475F1197" w14:textId="77777777" w:rsidR="00287589" w:rsidRDefault="00C622B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5329916" w14:textId="77777777" w:rsidR="00287589" w:rsidRDefault="00C622BF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2127A28F" w14:textId="77777777" w:rsidR="00287589" w:rsidRDefault="00C622BF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0893F8F5" w14:textId="77777777" w:rsidR="00287589" w:rsidRDefault="00C622BF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FC27A8A" w14:textId="64D44652" w:rsidR="00287589" w:rsidRDefault="00287589"/>
    <w:p w14:paraId="3E9AAC87" w14:textId="4ED990BB" w:rsidR="008D6D92" w:rsidRDefault="008D6D92"/>
    <w:p w14:paraId="0B924009" w14:textId="04AF548B" w:rsidR="008D6D92" w:rsidRDefault="008D6D92"/>
    <w:p w14:paraId="554AFF9C" w14:textId="393CD678" w:rsidR="008D6D92" w:rsidRDefault="008D6D92"/>
    <w:p w14:paraId="6DFC886A" w14:textId="77777777" w:rsidR="008D6D92" w:rsidRDefault="008D6D92"/>
    <w:p w14:paraId="52E3C810" w14:textId="77777777" w:rsidR="00287589" w:rsidRDefault="00287589"/>
    <w:p w14:paraId="077EF60B" w14:textId="77777777" w:rsidR="00287589" w:rsidRDefault="00C622BF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14:paraId="2CB1AA83" w14:textId="77777777" w:rsidR="00287589" w:rsidRDefault="00C622BF">
      <w:r>
        <w:rPr>
          <w:rFonts w:ascii="Times New Roman" w:hAnsi="Times New Roman" w:cs="Times New Roman"/>
        </w:rPr>
        <w:t xml:space="preserve"> </w:t>
      </w:r>
    </w:p>
    <w:p w14:paraId="36E72501" w14:textId="77777777" w:rsidR="00287589" w:rsidRDefault="00C622BF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002285</w:t>
      </w:r>
    </w:p>
    <w:p w14:paraId="5C8360CB" w14:textId="77777777" w:rsidR="00287589" w:rsidRDefault="00C622BF">
      <w:r>
        <w:rPr>
          <w:rFonts w:ascii="Times New Roman" w:hAnsi="Times New Roman" w:cs="Times New Roman"/>
        </w:rPr>
        <w:t xml:space="preserve"> </w:t>
      </w:r>
    </w:p>
    <w:p w14:paraId="372525E3" w14:textId="77777777" w:rsidR="00287589" w:rsidRDefault="00287589">
      <w:pPr>
        <w:jc w:val="center"/>
        <w:rPr>
          <w:rFonts w:ascii="Times New Roman" w:hAnsi="Times New Roman" w:cs="Times New Roman"/>
        </w:rPr>
      </w:pPr>
    </w:p>
    <w:p w14:paraId="272B3CA6" w14:textId="77777777" w:rsidR="00287589" w:rsidRDefault="00287589">
      <w:pPr>
        <w:jc w:val="center"/>
        <w:rPr>
          <w:rFonts w:ascii="Times New Roman" w:hAnsi="Times New Roman" w:cs="Times New Roman"/>
        </w:rPr>
      </w:pPr>
    </w:p>
    <w:p w14:paraId="40C27536" w14:textId="77777777" w:rsidR="00287589" w:rsidRDefault="00287589">
      <w:pPr>
        <w:jc w:val="center"/>
        <w:rPr>
          <w:rFonts w:ascii="Times New Roman" w:hAnsi="Times New Roman" w:cs="Times New Roman"/>
        </w:rPr>
      </w:pPr>
    </w:p>
    <w:p w14:paraId="7F176856" w14:textId="77777777" w:rsidR="00287589" w:rsidRDefault="00287589">
      <w:pPr>
        <w:jc w:val="center"/>
        <w:rPr>
          <w:rFonts w:ascii="Times New Roman" w:hAnsi="Times New Roman" w:cs="Times New Roman"/>
        </w:rPr>
      </w:pPr>
    </w:p>
    <w:p w14:paraId="400AB5A3" w14:textId="77777777" w:rsidR="00287589" w:rsidRDefault="00287589">
      <w:pPr>
        <w:jc w:val="center"/>
        <w:rPr>
          <w:rFonts w:ascii="Times New Roman" w:hAnsi="Times New Roman" w:cs="Times New Roman"/>
        </w:rPr>
      </w:pPr>
    </w:p>
    <w:p w14:paraId="75E6F492" w14:textId="0C0A4E03" w:rsidR="00287589" w:rsidRDefault="00287589">
      <w:pPr>
        <w:jc w:val="center"/>
        <w:rPr>
          <w:rFonts w:ascii="Times New Roman" w:hAnsi="Times New Roman" w:cs="Times New Roman"/>
        </w:rPr>
      </w:pPr>
    </w:p>
    <w:p w14:paraId="025F742D" w14:textId="22F8A6D6" w:rsidR="008D6D92" w:rsidRDefault="008D6D92">
      <w:pPr>
        <w:jc w:val="center"/>
        <w:rPr>
          <w:rFonts w:ascii="Times New Roman" w:hAnsi="Times New Roman" w:cs="Times New Roman"/>
        </w:rPr>
      </w:pPr>
    </w:p>
    <w:p w14:paraId="382513F8" w14:textId="017BF2BB" w:rsidR="008D6D92" w:rsidRDefault="008D6D92">
      <w:pPr>
        <w:jc w:val="center"/>
        <w:rPr>
          <w:rFonts w:ascii="Times New Roman" w:hAnsi="Times New Roman" w:cs="Times New Roman"/>
        </w:rPr>
      </w:pPr>
    </w:p>
    <w:p w14:paraId="0B1B970D" w14:textId="3C7E7A28" w:rsidR="008D6D92" w:rsidRDefault="008D6D92">
      <w:pPr>
        <w:jc w:val="center"/>
        <w:rPr>
          <w:rFonts w:ascii="Times New Roman" w:hAnsi="Times New Roman" w:cs="Times New Roman"/>
        </w:rPr>
      </w:pPr>
    </w:p>
    <w:p w14:paraId="5B212ADB" w14:textId="2275FF4F" w:rsidR="008D6D92" w:rsidRDefault="008D6D92">
      <w:pPr>
        <w:jc w:val="center"/>
        <w:rPr>
          <w:rFonts w:ascii="Times New Roman" w:hAnsi="Times New Roman" w:cs="Times New Roman"/>
        </w:rPr>
      </w:pPr>
    </w:p>
    <w:p w14:paraId="23D034D2" w14:textId="05871BD5" w:rsidR="008D6D92" w:rsidRDefault="008D6D92">
      <w:pPr>
        <w:jc w:val="center"/>
        <w:rPr>
          <w:rFonts w:ascii="Times New Roman" w:hAnsi="Times New Roman" w:cs="Times New Roman"/>
        </w:rPr>
      </w:pPr>
    </w:p>
    <w:p w14:paraId="2B436F0E" w14:textId="55083A29" w:rsidR="008D6D92" w:rsidRDefault="008D6D92">
      <w:pPr>
        <w:jc w:val="center"/>
        <w:rPr>
          <w:rFonts w:ascii="Times New Roman" w:hAnsi="Times New Roman" w:cs="Times New Roman"/>
        </w:rPr>
      </w:pPr>
    </w:p>
    <w:p w14:paraId="37AC1B13" w14:textId="60977C1F" w:rsidR="008D6D92" w:rsidRDefault="008D6D92">
      <w:pPr>
        <w:jc w:val="center"/>
        <w:rPr>
          <w:rFonts w:ascii="Times New Roman" w:hAnsi="Times New Roman" w:cs="Times New Roman"/>
        </w:rPr>
      </w:pPr>
    </w:p>
    <w:p w14:paraId="2E819165" w14:textId="77777777" w:rsidR="008D6D92" w:rsidRDefault="008D6D92">
      <w:pPr>
        <w:jc w:val="center"/>
        <w:rPr>
          <w:rFonts w:ascii="Times New Roman" w:hAnsi="Times New Roman" w:cs="Times New Roman"/>
        </w:rPr>
      </w:pPr>
    </w:p>
    <w:p w14:paraId="38417462" w14:textId="77777777" w:rsidR="00287589" w:rsidRDefault="00287589">
      <w:pPr>
        <w:jc w:val="center"/>
        <w:rPr>
          <w:rFonts w:ascii="Times New Roman" w:hAnsi="Times New Roman" w:cs="Times New Roman"/>
        </w:rPr>
      </w:pPr>
    </w:p>
    <w:p w14:paraId="421AAA72" w14:textId="77777777" w:rsidR="00287589" w:rsidRDefault="00C622BF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14099EE6" w14:textId="77777777" w:rsidR="00287589" w:rsidRDefault="00C622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50219BF8" w14:textId="77777777" w:rsidR="00287589" w:rsidRDefault="00C622B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2020</w:t>
      </w:r>
    </w:p>
    <w:p w14:paraId="76BDB51A" w14:textId="77777777" w:rsidR="008D6D92" w:rsidRDefault="008D6D92"/>
    <w:p w14:paraId="51A993BA" w14:textId="3BB3AB41" w:rsidR="00287589" w:rsidRDefault="00C622BF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71951923" w14:textId="77777777" w:rsidR="00287589" w:rsidRDefault="00287589"/>
    <w:p w14:paraId="7FF25A5B" w14:textId="77777777" w:rsidR="00287589" w:rsidRDefault="00C622BF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016FC54" w14:textId="752A6218" w:rsidR="008D6D92" w:rsidRDefault="00C622BF" w:rsidP="008D6D9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Обучение </w:t>
      </w:r>
      <w:bookmarkStart w:id="0" w:name="_Hlk55314934"/>
      <w:r w:rsidR="008D6D92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</w:t>
      </w:r>
      <w:bookmarkEnd w:id="0"/>
      <w:r>
        <w:rPr>
          <w:rFonts w:ascii="Times New Roman" w:hAnsi="Times New Roman" w:cs="Times New Roman"/>
        </w:rPr>
        <w:t xml:space="preserve">методам анализа алгоритмов; развитие у </w:t>
      </w:r>
      <w:r w:rsidR="008D6D92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навыков математического а</w:t>
      </w:r>
      <w:r>
        <w:rPr>
          <w:rFonts w:ascii="Times New Roman" w:hAnsi="Times New Roman" w:cs="Times New Roman"/>
        </w:rPr>
        <w:t xml:space="preserve">ппарата при анализе сложности алгоритмов; подготовка к восприятию других дисциплин в области информатики. Отдельные параметры односеместрового курса могут варьироваться по степени сложности в зависимости от начальной подготовки </w:t>
      </w:r>
      <w:r w:rsidR="008D6D92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. </w:t>
      </w:r>
    </w:p>
    <w:p w14:paraId="0F816500" w14:textId="41ECAF89" w:rsidR="00287589" w:rsidRDefault="00C622BF" w:rsidP="008D6D9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 методол</w:t>
      </w:r>
      <w:r>
        <w:rPr>
          <w:rFonts w:ascii="Times New Roman" w:hAnsi="Times New Roman" w:cs="Times New Roman"/>
        </w:rPr>
        <w:t>огическим принципом построения программы курса, равно как и всей концепции обучения в целом, является принцип поэтапного системного накопления знаний и формирования необходимых компетенций по модели: от простого и/или знакомого — к сложному и/или незнакомо</w:t>
      </w:r>
      <w:r>
        <w:rPr>
          <w:rFonts w:ascii="Times New Roman" w:hAnsi="Times New Roman" w:cs="Times New Roman"/>
        </w:rPr>
        <w:t>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</w:p>
    <w:p w14:paraId="720C61ED" w14:textId="6E417D8C" w:rsidR="00287589" w:rsidRDefault="00C622BF" w:rsidP="008D6D9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Главный принцип, </w:t>
      </w:r>
      <w:r>
        <w:rPr>
          <w:rFonts w:ascii="Times New Roman" w:hAnsi="Times New Roman" w:cs="Times New Roman"/>
        </w:rPr>
        <w:t>который лежит в основе данной программы, — это следование концепции Европейского уровня работы с формализацией математических формулировок и тем образовательным стандартам, которые обозначены этим документом в рамках приобретения компетенций, которые включ</w:t>
      </w:r>
      <w:r>
        <w:rPr>
          <w:rFonts w:ascii="Times New Roman" w:hAnsi="Times New Roman" w:cs="Times New Roman"/>
        </w:rPr>
        <w:t>ают практические и теоретические компоненты.</w:t>
      </w:r>
      <w:r>
        <w:rPr>
          <w:rFonts w:ascii="Times New Roman" w:hAnsi="Times New Roman" w:cs="Times New Roman"/>
        </w:rPr>
        <w:br/>
        <w:t xml:space="preserve">По окончании обучения </w:t>
      </w:r>
      <w:r w:rsidR="008D6D92">
        <w:rPr>
          <w:rFonts w:ascii="Times New Roman" w:hAnsi="Times New Roman" w:cs="Times New Roman"/>
        </w:rPr>
        <w:t>обучающи</w:t>
      </w:r>
      <w:r w:rsidR="008D6D92">
        <w:rPr>
          <w:rFonts w:ascii="Times New Roman" w:hAnsi="Times New Roman" w:cs="Times New Roman"/>
        </w:rPr>
        <w:t>е</w:t>
      </w:r>
      <w:r w:rsidR="008D6D92">
        <w:rPr>
          <w:rFonts w:ascii="Times New Roman" w:hAnsi="Times New Roman" w:cs="Times New Roman"/>
        </w:rPr>
        <w:t xml:space="preserve">ся </w:t>
      </w:r>
      <w:r>
        <w:rPr>
          <w:rFonts w:ascii="Times New Roman" w:hAnsi="Times New Roman" w:cs="Times New Roman"/>
        </w:rPr>
        <w:t>должны знать содержание данной дисциплины и иметь достаточно полное представление о возможностях применения ее разделов в различных прикладных областях науки и техники.</w:t>
      </w:r>
    </w:p>
    <w:p w14:paraId="3B697262" w14:textId="77777777" w:rsidR="00287589" w:rsidRDefault="00287589"/>
    <w:p w14:paraId="5755DB16" w14:textId="77777777" w:rsidR="00287589" w:rsidRDefault="00C622BF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Требования подготовленности обучающегося к освоению содержания учебных занятий (пререквизиты)</w:t>
      </w:r>
    </w:p>
    <w:p w14:paraId="13C2D1C2" w14:textId="4BB36D23" w:rsidR="00287589" w:rsidRDefault="00C622BF" w:rsidP="008D6D92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дисциплины рассчитана на </w:t>
      </w:r>
      <w:r w:rsidR="008D6D92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4–го курса. Максимальная эффективность Программы будет обеспечена при следующем условии: студент владеет базовыми мат</w:t>
      </w:r>
      <w:r>
        <w:rPr>
          <w:rFonts w:ascii="Times New Roman" w:hAnsi="Times New Roman" w:cs="Times New Roman"/>
        </w:rPr>
        <w:t>ематическими понятиями и базовыми понятиями в области информатики, изученными на первом, втором и третьем курсах.</w:t>
      </w:r>
    </w:p>
    <w:p w14:paraId="33F5AF22" w14:textId="77777777" w:rsidR="00287589" w:rsidRDefault="00287589"/>
    <w:p w14:paraId="734C72E8" w14:textId="77777777" w:rsidR="00287589" w:rsidRDefault="00C622BF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56E11A07" w14:textId="3BB214F8" w:rsidR="00287589" w:rsidRDefault="00C622BF" w:rsidP="008D6D92">
      <w:pPr>
        <w:pStyle w:val="af6"/>
        <w:ind w:left="0" w:firstLine="720"/>
        <w:jc w:val="both"/>
      </w:pPr>
      <w:r>
        <w:rPr>
          <w:rFonts w:ascii="Times New Roman" w:hAnsi="Times New Roman" w:cs="Times New Roman"/>
        </w:rPr>
        <w:t xml:space="preserve">знать содержание дисциплины </w:t>
      </w:r>
      <w:r w:rsidR="008D6D92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Анализ алгоритмов</w:t>
      </w:r>
      <w:r w:rsidR="008D6D92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и иметь представление о возможностях п</w:t>
      </w:r>
      <w:r>
        <w:rPr>
          <w:rFonts w:ascii="Times New Roman" w:hAnsi="Times New Roman" w:cs="Times New Roman"/>
        </w:rPr>
        <w:t>рименения ее разделов в различных прикладных областях науки и техники;</w:t>
      </w:r>
    </w:p>
    <w:p w14:paraId="14B0602D" w14:textId="29F6896F" w:rsidR="00287589" w:rsidRDefault="00C622BF" w:rsidP="008D6D92">
      <w:pPr>
        <w:pStyle w:val="af6"/>
        <w:ind w:left="0" w:firstLine="720"/>
        <w:jc w:val="both"/>
      </w:pPr>
      <w:r>
        <w:rPr>
          <w:rFonts w:ascii="Times New Roman" w:hAnsi="Times New Roman" w:cs="Times New Roman"/>
        </w:rPr>
        <w:t>иметь практические навыки применения комбинаторных методов при конструировании конкретных алгоритмов на языке высокого уровня для решения разнообразных математических задач на компьюте</w:t>
      </w:r>
      <w:r>
        <w:rPr>
          <w:rFonts w:ascii="Times New Roman" w:hAnsi="Times New Roman" w:cs="Times New Roman"/>
        </w:rPr>
        <w:t>ре</w:t>
      </w:r>
      <w:r w:rsidR="008D6D92">
        <w:rPr>
          <w:rFonts w:ascii="Times New Roman" w:hAnsi="Times New Roman" w:cs="Times New Roman"/>
        </w:rPr>
        <w:t>.</w:t>
      </w:r>
    </w:p>
    <w:p w14:paraId="4D666BD3" w14:textId="77777777" w:rsidR="00287589" w:rsidRDefault="00287589"/>
    <w:p w14:paraId="6D435072" w14:textId="77777777" w:rsidR="00287589" w:rsidRDefault="00C622BF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14:paraId="3DABD56C" w14:textId="77777777" w:rsidR="008D6D92" w:rsidRDefault="00C622BF" w:rsidP="008D6D9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Аудиторная учебная работа: лекции в объеме 2 часа в неделю, практические занятия – 1 час в неделю. </w:t>
      </w:r>
    </w:p>
    <w:p w14:paraId="5CE22875" w14:textId="77777777" w:rsidR="008D6D92" w:rsidRDefault="00C622BF" w:rsidP="008D6D9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работа: a) под руководством преподавателя: нет, </w:t>
      </w:r>
    </w:p>
    <w:p w14:paraId="39BA7171" w14:textId="77777777" w:rsidR="008D6D92" w:rsidRDefault="00C622BF" w:rsidP="008D6D9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в присутствии п</w:t>
      </w:r>
      <w:r>
        <w:rPr>
          <w:rFonts w:ascii="Times New Roman" w:hAnsi="Times New Roman" w:cs="Times New Roman"/>
        </w:rPr>
        <w:t>реподавателя: нет,</w:t>
      </w:r>
    </w:p>
    <w:p w14:paraId="4A721A9A" w14:textId="409EC089" w:rsidR="00287589" w:rsidRDefault="00C622BF" w:rsidP="008D6D92">
      <w:pPr>
        <w:ind w:firstLine="720"/>
        <w:jc w:val="both"/>
      </w:pPr>
      <w:r>
        <w:rPr>
          <w:rFonts w:ascii="Times New Roman" w:hAnsi="Times New Roman" w:cs="Times New Roman"/>
        </w:rPr>
        <w:t>в) без участия преподавателя: индивидуальная работа с доступными математическими текстами, а также удовлетворение личных познавательных потребностей.</w:t>
      </w:r>
    </w:p>
    <w:p w14:paraId="16736316" w14:textId="77777777" w:rsidR="00287589" w:rsidRDefault="00C622BF">
      <w:r>
        <w:br w:type="page"/>
      </w:r>
    </w:p>
    <w:p w14:paraId="63ACEE00" w14:textId="77777777" w:rsidR="00287589" w:rsidRDefault="00C622BF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B2BEE0E" w14:textId="77777777" w:rsidR="008D6D92" w:rsidRDefault="008D6D92">
      <w:pPr>
        <w:rPr>
          <w:rFonts w:ascii="Times New Roman" w:hAnsi="Times New Roman" w:cs="Times New Roman"/>
          <w:b/>
        </w:rPr>
      </w:pPr>
    </w:p>
    <w:p w14:paraId="7C3359E0" w14:textId="254D225C" w:rsidR="00287589" w:rsidRDefault="00C622BF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</w:t>
      </w:r>
      <w:r>
        <w:rPr>
          <w:rFonts w:ascii="Times New Roman" w:hAnsi="Times New Roman" w:cs="Times New Roman"/>
          <w:b/>
        </w:rPr>
        <w:t>ых занятий</w:t>
      </w:r>
    </w:p>
    <w:p w14:paraId="39546508" w14:textId="77777777" w:rsidR="00287589" w:rsidRDefault="00287589"/>
    <w:p w14:paraId="75B4BDF8" w14:textId="77777777" w:rsidR="00287589" w:rsidRDefault="00C622BF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ook w:val="00A0" w:firstRow="1" w:lastRow="0" w:firstColumn="1" w:lastColumn="0" w:noHBand="0" w:noVBand="0"/>
      </w:tblPr>
      <w:tblGrid>
        <w:gridCol w:w="815"/>
        <w:gridCol w:w="468"/>
        <w:gridCol w:w="431"/>
        <w:gridCol w:w="469"/>
        <w:gridCol w:w="624"/>
        <w:gridCol w:w="438"/>
        <w:gridCol w:w="442"/>
        <w:gridCol w:w="427"/>
        <w:gridCol w:w="460"/>
        <w:gridCol w:w="624"/>
        <w:gridCol w:w="443"/>
        <w:gridCol w:w="624"/>
        <w:gridCol w:w="624"/>
        <w:gridCol w:w="14"/>
        <w:gridCol w:w="610"/>
        <w:gridCol w:w="435"/>
        <w:gridCol w:w="440"/>
        <w:gridCol w:w="624"/>
        <w:gridCol w:w="6"/>
        <w:gridCol w:w="608"/>
        <w:gridCol w:w="16"/>
        <w:gridCol w:w="423"/>
      </w:tblGrid>
      <w:tr w:rsidR="00287589" w14:paraId="4827C896" w14:textId="77777777">
        <w:trPr>
          <w:trHeight w:val="315"/>
        </w:trPr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8B9AC" w14:textId="77777777" w:rsidR="00287589" w:rsidRDefault="00C622BF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287589" w14:paraId="01820ABC" w14:textId="77777777">
        <w:trPr>
          <w:trHeight w:val="255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946F8CF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2C400A0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8FBC0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ED7E1" w14:textId="77777777" w:rsidR="00287589" w:rsidRDefault="00C622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86CB87D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2DEE86E0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2B915B2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287589" w14:paraId="3B8CE373" w14:textId="77777777">
        <w:trPr>
          <w:trHeight w:val="2128"/>
        </w:trPr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28331" w14:textId="77777777" w:rsidR="00287589" w:rsidRDefault="00287589">
            <w:pPr>
              <w:rPr>
                <w:sz w:val="16"/>
                <w:szCs w:val="16"/>
              </w:rPr>
            </w:pPr>
          </w:p>
        </w:tc>
        <w:tc>
          <w:tcPr>
            <w:tcW w:w="5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0CFF826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56F86DF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295F447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DC9046A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3BB07F6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92D3DB5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7A544AF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A48D832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79AE236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BE508C2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C8DDDD5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 </w:t>
            </w:r>
            <w:r>
              <w:rPr>
                <w:sz w:val="16"/>
                <w:szCs w:val="16"/>
              </w:rPr>
              <w:t>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798408D2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9535553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6CFD46DD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B9473D6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92CB3C8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2F9CDBB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14:paraId="2456631D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523C2" w14:textId="77777777" w:rsidR="00287589" w:rsidRDefault="00287589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9833F" w14:textId="77777777" w:rsidR="00287589" w:rsidRDefault="00287589">
            <w:pPr>
              <w:rPr>
                <w:sz w:val="16"/>
                <w:szCs w:val="16"/>
              </w:rPr>
            </w:pPr>
          </w:p>
        </w:tc>
      </w:tr>
      <w:tr w:rsidR="00287589" w14:paraId="0E319D67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E8B45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287589" w14:paraId="09DDC70A" w14:textId="77777777">
        <w:tc>
          <w:tcPr>
            <w:tcW w:w="10064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028E6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287589" w14:paraId="06F5A861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9890D" w14:textId="77777777" w:rsidR="00287589" w:rsidRDefault="00C622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B76F7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FA0E6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C4FC0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C66F0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5A988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57D8E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E7E70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55DF7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286F3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FF749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E91A5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656E3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0042E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D17A7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12B53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7EED6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25FDB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445C6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287589" w14:paraId="39772E81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956D9" w14:textId="77777777" w:rsidR="00287589" w:rsidRDefault="00287589">
            <w:pPr>
              <w:rPr>
                <w:sz w:val="16"/>
                <w:szCs w:val="16"/>
              </w:rPr>
            </w:pP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592DB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FB519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35C3E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6A066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435C8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01380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8C0CF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99E97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5D515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C5261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14593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71FCC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BB7A3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0E2F2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F4C23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8959B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052AB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05199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</w:tr>
      <w:tr w:rsidR="00287589" w14:paraId="4ADFD0FB" w14:textId="77777777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FCF20" w14:textId="77777777" w:rsidR="00287589" w:rsidRDefault="00C622B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9C44F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CE1B1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B18B8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02761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39A96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7157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EF264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5D3BA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8418A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7231A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A595C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3121D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A764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4A4C3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18303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BF070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3FD89" w14:textId="77777777" w:rsidR="00287589" w:rsidRDefault="00287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24C8E" w14:textId="77777777" w:rsidR="00287589" w:rsidRDefault="00C622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07610E85" w14:textId="77777777" w:rsidR="00287589" w:rsidRDefault="00287589">
      <w:pPr>
        <w:rPr>
          <w:lang w:val="en-US"/>
        </w:rPr>
      </w:pPr>
    </w:p>
    <w:p w14:paraId="3176B5EC" w14:textId="77777777" w:rsidR="00287589" w:rsidRDefault="00287589"/>
    <w:p w14:paraId="322DDBA7" w14:textId="77777777" w:rsidR="00287589" w:rsidRDefault="00287589"/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620"/>
        <w:gridCol w:w="1264"/>
        <w:gridCol w:w="1522"/>
        <w:gridCol w:w="1249"/>
        <w:gridCol w:w="1591"/>
        <w:gridCol w:w="1177"/>
        <w:gridCol w:w="1189"/>
      </w:tblGrid>
      <w:tr w:rsidR="00287589" w14:paraId="3AF2957F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5062FF" w14:textId="77777777" w:rsidR="00287589" w:rsidRDefault="00C622B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287589" w14:paraId="42B8A2E9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E0035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AA747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02736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D02FC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Виды итоговой </w:t>
            </w:r>
            <w:r>
              <w:rPr>
                <w:sz w:val="20"/>
                <w:szCs w:val="20"/>
              </w:rPr>
              <w:t>аттестации</w:t>
            </w:r>
          </w:p>
          <w:p w14:paraId="4E483225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87589" w14:paraId="141FAFAF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EACF2" w14:textId="77777777" w:rsidR="00287589" w:rsidRDefault="00287589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D93C3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A5D22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3AB27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9F425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82EBE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6203D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287589" w14:paraId="05373913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39927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287589" w14:paraId="22FCD7C8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54174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287589" w14:paraId="17E3F5B8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EE8EC" w14:textId="77777777" w:rsidR="00287589" w:rsidRDefault="00C622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A9AB2" w14:textId="77777777" w:rsidR="00287589" w:rsidRDefault="002875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D8D41" w14:textId="77777777" w:rsidR="00287589" w:rsidRDefault="002875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0FAB7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экзамен, устно 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EFAF3" w14:textId="77777777" w:rsidR="00287589" w:rsidRDefault="00C622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E0629" w14:textId="77777777" w:rsidR="00287589" w:rsidRDefault="002875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F0A1E" w14:textId="77777777" w:rsidR="00287589" w:rsidRDefault="0028758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565F00" w14:textId="77777777" w:rsidR="00287589" w:rsidRDefault="00287589">
      <w:pPr>
        <w:rPr>
          <w:lang w:val="en-US"/>
        </w:rPr>
      </w:pPr>
    </w:p>
    <w:p w14:paraId="4F873D98" w14:textId="77777777" w:rsidR="00287589" w:rsidRDefault="00287589"/>
    <w:p w14:paraId="1252CBB6" w14:textId="77777777" w:rsidR="00287589" w:rsidRDefault="00C622BF">
      <w:r>
        <w:br w:type="page"/>
      </w:r>
    </w:p>
    <w:p w14:paraId="0D5DB048" w14:textId="77777777" w:rsidR="00287589" w:rsidRDefault="00287589"/>
    <w:p w14:paraId="5E405F3F" w14:textId="77777777" w:rsidR="00287589" w:rsidRDefault="00C622BF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6692CA5A" w14:textId="77777777" w:rsidR="00287589" w:rsidRDefault="00C622BF">
      <w:pPr>
        <w:pStyle w:val="af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обучения (модуль): Семестр 7</w:t>
      </w:r>
    </w:p>
    <w:p w14:paraId="7E5FC8D4" w14:textId="77777777" w:rsidR="00287589" w:rsidRDefault="00287589">
      <w:pPr>
        <w:rPr>
          <w:rFonts w:ascii="Times New Roman" w:hAnsi="Times New Roman" w:cs="Times New Roman"/>
          <w:lang w:val="en-US"/>
        </w:rPr>
      </w:pPr>
    </w:p>
    <w:tbl>
      <w:tblPr>
        <w:tblStyle w:val="af8"/>
        <w:tblW w:w="9404" w:type="dxa"/>
        <w:tblInd w:w="108" w:type="dxa"/>
        <w:tblLook w:val="04A0" w:firstRow="1" w:lastRow="0" w:firstColumn="1" w:lastColumn="0" w:noHBand="0" w:noVBand="1"/>
      </w:tblPr>
      <w:tblGrid>
        <w:gridCol w:w="567"/>
        <w:gridCol w:w="4111"/>
        <w:gridCol w:w="3309"/>
        <w:gridCol w:w="1417"/>
      </w:tblGrid>
      <w:tr w:rsidR="00287589" w14:paraId="0A025E68" w14:textId="77777777" w:rsidTr="008D6D92">
        <w:tc>
          <w:tcPr>
            <w:tcW w:w="567" w:type="dxa"/>
            <w:shd w:val="clear" w:color="auto" w:fill="auto"/>
            <w:vAlign w:val="center"/>
          </w:tcPr>
          <w:p w14:paraId="3BA8771C" w14:textId="77777777" w:rsidR="00287589" w:rsidRDefault="00C622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8EE3E05" w14:textId="77777777" w:rsidR="00287589" w:rsidRDefault="00C622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09" w:type="dxa"/>
            <w:shd w:val="clear" w:color="auto" w:fill="auto"/>
            <w:vAlign w:val="center"/>
          </w:tcPr>
          <w:p w14:paraId="76CE1F47" w14:textId="77777777" w:rsidR="00287589" w:rsidRDefault="00C622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92E259" w14:textId="77777777" w:rsidR="00287589" w:rsidRDefault="00C622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287589" w14:paraId="6B11901D" w14:textId="77777777" w:rsidTr="008D6D92">
        <w:trPr>
          <w:trHeight w:val="367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17EC68BE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1" w:type="dxa"/>
            <w:vMerge w:val="restart"/>
            <w:shd w:val="clear" w:color="auto" w:fill="auto"/>
            <w:vAlign w:val="center"/>
          </w:tcPr>
          <w:p w14:paraId="637AF3E6" w14:textId="77777777" w:rsidR="00287589" w:rsidRDefault="00C622BF">
            <w:pPr>
              <w:tabs>
                <w:tab w:val="left" w:pos="907"/>
              </w:tabs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Вычислительные алгоритмы с многоразрядными числами</w:t>
            </w:r>
          </w:p>
          <w:p w14:paraId="7EEBA534" w14:textId="77777777" w:rsidR="00287589" w:rsidRDefault="00287589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312DB640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B5808E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7589" w14:paraId="035C237A" w14:textId="77777777" w:rsidTr="008D6D92">
        <w:trPr>
          <w:trHeight w:val="367"/>
        </w:trPr>
        <w:tc>
          <w:tcPr>
            <w:tcW w:w="567" w:type="dxa"/>
            <w:vMerge/>
            <w:shd w:val="clear" w:color="auto" w:fill="auto"/>
            <w:vAlign w:val="center"/>
          </w:tcPr>
          <w:p w14:paraId="1BD2A225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7AA337C9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62A00BC2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практические </w:t>
            </w:r>
            <w:r>
              <w:rPr>
                <w:rFonts w:ascii="Times New Roman" w:hAnsi="Times New Roman" w:cs="Times New Roman"/>
              </w:rPr>
              <w:t>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F0077D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87589" w14:paraId="77B9D972" w14:textId="77777777" w:rsidTr="008D6D92">
        <w:trPr>
          <w:trHeight w:val="367"/>
        </w:trPr>
        <w:tc>
          <w:tcPr>
            <w:tcW w:w="567" w:type="dxa"/>
            <w:vMerge/>
            <w:shd w:val="clear" w:color="auto" w:fill="auto"/>
            <w:vAlign w:val="center"/>
          </w:tcPr>
          <w:p w14:paraId="00C9A35D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528CE86C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02BD5593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4889B48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287589" w14:paraId="2DF25644" w14:textId="77777777" w:rsidTr="008D6D92">
        <w:trPr>
          <w:trHeight w:val="367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2FD7D56A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1" w:type="dxa"/>
            <w:vMerge w:val="restart"/>
            <w:shd w:val="clear" w:color="auto" w:fill="auto"/>
            <w:vAlign w:val="center"/>
          </w:tcPr>
          <w:p w14:paraId="062305AC" w14:textId="77777777" w:rsidR="00287589" w:rsidRDefault="00C622BF">
            <w:pPr>
              <w:pStyle w:val="18"/>
              <w:rPr>
                <w:rFonts w:ascii="Times New Roman" w:hAnsi="Times New Roman" w:cs="Times New Roman"/>
                <w:iCs/>
                <w:color w:val="FF0000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Cs w:val="24"/>
              </w:rPr>
              <w:t>Основы теории алгоритмов</w:t>
            </w:r>
          </w:p>
        </w:tc>
        <w:tc>
          <w:tcPr>
            <w:tcW w:w="3309" w:type="dxa"/>
            <w:shd w:val="clear" w:color="auto" w:fill="auto"/>
            <w:vAlign w:val="center"/>
          </w:tcPr>
          <w:p w14:paraId="089D59E0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8D974E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87589" w14:paraId="5328C047" w14:textId="77777777" w:rsidTr="008D6D92">
        <w:trPr>
          <w:trHeight w:val="367"/>
        </w:trPr>
        <w:tc>
          <w:tcPr>
            <w:tcW w:w="567" w:type="dxa"/>
            <w:vMerge/>
            <w:shd w:val="clear" w:color="auto" w:fill="auto"/>
            <w:vAlign w:val="center"/>
          </w:tcPr>
          <w:p w14:paraId="44E43AC1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02AEE5F8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0AB90522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069901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287589" w14:paraId="244122F6" w14:textId="77777777" w:rsidTr="008D6D92">
        <w:trPr>
          <w:trHeight w:val="367"/>
        </w:trPr>
        <w:tc>
          <w:tcPr>
            <w:tcW w:w="567" w:type="dxa"/>
            <w:vMerge/>
            <w:shd w:val="clear" w:color="auto" w:fill="auto"/>
            <w:vAlign w:val="center"/>
          </w:tcPr>
          <w:p w14:paraId="5D653756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0F08CC64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5F95CC40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C9AEBC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87589" w14:paraId="514D73F8" w14:textId="77777777" w:rsidTr="008D6D92">
        <w:trPr>
          <w:trHeight w:val="332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71E707D6" w14:textId="77777777" w:rsidR="00287589" w:rsidRDefault="00C622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4111" w:type="dxa"/>
            <w:vMerge w:val="restart"/>
            <w:shd w:val="clear" w:color="auto" w:fill="auto"/>
            <w:vAlign w:val="center"/>
          </w:tcPr>
          <w:p w14:paraId="4724A017" w14:textId="77777777" w:rsidR="00287589" w:rsidRDefault="00C622BF">
            <w:pPr>
              <w:pStyle w:val="3"/>
              <w:tabs>
                <w:tab w:val="left" w:pos="907"/>
              </w:tabs>
              <w:suppressAutoHyphens w:val="0"/>
              <w:spacing w:before="6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Дискретные задачи и анализ оценок числа шагов их решения </w:t>
            </w:r>
          </w:p>
          <w:p w14:paraId="631E7C3A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2390B02A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C2EEBD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287589" w14:paraId="711D07A0" w14:textId="77777777" w:rsidTr="008D6D92">
        <w:trPr>
          <w:trHeight w:val="332"/>
        </w:trPr>
        <w:tc>
          <w:tcPr>
            <w:tcW w:w="567" w:type="dxa"/>
            <w:vMerge/>
            <w:shd w:val="clear" w:color="auto" w:fill="auto"/>
            <w:vAlign w:val="center"/>
          </w:tcPr>
          <w:p w14:paraId="2366CA7D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3972D0BD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04BEA666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025253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287589" w14:paraId="616FA817" w14:textId="77777777" w:rsidTr="008D6D92">
        <w:trPr>
          <w:trHeight w:val="332"/>
        </w:trPr>
        <w:tc>
          <w:tcPr>
            <w:tcW w:w="567" w:type="dxa"/>
            <w:vMerge/>
            <w:shd w:val="clear" w:color="auto" w:fill="auto"/>
            <w:vAlign w:val="center"/>
          </w:tcPr>
          <w:p w14:paraId="01BA7E4A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6A8B856B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058A3DFB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788414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87589" w14:paraId="3A818F38" w14:textId="77777777" w:rsidTr="008D6D92">
        <w:trPr>
          <w:trHeight w:val="332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1390565F" w14:textId="77777777" w:rsidR="00287589" w:rsidRDefault="00C622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4111" w:type="dxa"/>
            <w:vMerge w:val="restart"/>
            <w:shd w:val="clear" w:color="auto" w:fill="auto"/>
            <w:vAlign w:val="center"/>
          </w:tcPr>
          <w:p w14:paraId="234E3016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Вычислительная сложность алгоритмов</w:t>
            </w:r>
          </w:p>
        </w:tc>
        <w:tc>
          <w:tcPr>
            <w:tcW w:w="3309" w:type="dxa"/>
            <w:shd w:val="clear" w:color="auto" w:fill="auto"/>
            <w:vAlign w:val="center"/>
          </w:tcPr>
          <w:p w14:paraId="099790F7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A10676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287589" w14:paraId="63214AE0" w14:textId="77777777" w:rsidTr="008D6D92">
        <w:trPr>
          <w:trHeight w:val="332"/>
        </w:trPr>
        <w:tc>
          <w:tcPr>
            <w:tcW w:w="567" w:type="dxa"/>
            <w:vMerge/>
            <w:shd w:val="clear" w:color="auto" w:fill="auto"/>
            <w:vAlign w:val="center"/>
          </w:tcPr>
          <w:p w14:paraId="17603395" w14:textId="77777777" w:rsidR="00287589" w:rsidRDefault="0028758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60A7A59B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1A891A48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C1F002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287589" w14:paraId="2808DE4D" w14:textId="77777777" w:rsidTr="008D6D92">
        <w:trPr>
          <w:trHeight w:val="332"/>
        </w:trPr>
        <w:tc>
          <w:tcPr>
            <w:tcW w:w="567" w:type="dxa"/>
            <w:vMerge/>
            <w:shd w:val="clear" w:color="auto" w:fill="auto"/>
            <w:vAlign w:val="center"/>
          </w:tcPr>
          <w:p w14:paraId="0F425E87" w14:textId="77777777" w:rsidR="00287589" w:rsidRDefault="0028758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00310AC8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747754CC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FD1484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D6D92" w14:paraId="650EA9E6" w14:textId="77777777" w:rsidTr="008D6D92">
        <w:trPr>
          <w:trHeight w:val="332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7744FB59" w14:textId="77777777" w:rsidR="008D6D92" w:rsidRDefault="008D6D9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4111" w:type="dxa"/>
            <w:vMerge w:val="restart"/>
            <w:shd w:val="clear" w:color="auto" w:fill="auto"/>
            <w:vAlign w:val="center"/>
          </w:tcPr>
          <w:p w14:paraId="2C6B7B32" w14:textId="77777777" w:rsidR="008D6D92" w:rsidRDefault="008D6D92">
            <w:pPr>
              <w:pStyle w:val="3"/>
              <w:tabs>
                <w:tab w:val="left" w:pos="907"/>
              </w:tabs>
              <w:suppressAutoHyphens w:val="0"/>
              <w:spacing w:before="6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NP-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полные задачи</w:t>
            </w:r>
          </w:p>
          <w:p w14:paraId="3261FC5D" w14:textId="77777777" w:rsidR="008D6D92" w:rsidRDefault="008D6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741B5566" w14:textId="77777777" w:rsidR="008D6D92" w:rsidRDefault="008D6D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A80D2F" w14:textId="77777777" w:rsidR="008D6D92" w:rsidRDefault="008D6D92" w:rsidP="008D6D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8D6D92" w14:paraId="15183990" w14:textId="77777777" w:rsidTr="008D6D92">
        <w:trPr>
          <w:trHeight w:val="332"/>
        </w:trPr>
        <w:tc>
          <w:tcPr>
            <w:tcW w:w="567" w:type="dxa"/>
            <w:vMerge/>
            <w:shd w:val="clear" w:color="auto" w:fill="auto"/>
            <w:vAlign w:val="center"/>
          </w:tcPr>
          <w:p w14:paraId="7E98D6FC" w14:textId="77777777" w:rsidR="008D6D92" w:rsidRDefault="008D6D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487C7A1B" w14:textId="77777777" w:rsidR="008D6D92" w:rsidRDefault="008D6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6A6541B0" w14:textId="77777777" w:rsidR="008D6D92" w:rsidRDefault="008D6D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95DBA6" w14:textId="77777777" w:rsidR="008D6D92" w:rsidRDefault="008D6D92" w:rsidP="008D6D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8D6D92" w14:paraId="039E7BB9" w14:textId="77777777" w:rsidTr="008D6D92">
        <w:trPr>
          <w:trHeight w:val="332"/>
        </w:trPr>
        <w:tc>
          <w:tcPr>
            <w:tcW w:w="567" w:type="dxa"/>
            <w:vMerge/>
            <w:shd w:val="clear" w:color="auto" w:fill="auto"/>
            <w:vAlign w:val="center"/>
          </w:tcPr>
          <w:p w14:paraId="5D64FD03" w14:textId="77777777" w:rsidR="008D6D92" w:rsidRDefault="008D6D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064B42AC" w14:textId="77777777" w:rsidR="008D6D92" w:rsidRDefault="008D6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10496727" w14:textId="77777777" w:rsidR="008D6D92" w:rsidRDefault="008D6D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06EC27" w14:textId="77777777" w:rsidR="008D6D92" w:rsidRDefault="008D6D92" w:rsidP="008D6D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8D6D92" w14:paraId="2793BE88" w14:textId="77777777" w:rsidTr="008D6D92">
        <w:trPr>
          <w:trHeight w:val="332"/>
        </w:trPr>
        <w:tc>
          <w:tcPr>
            <w:tcW w:w="567" w:type="dxa"/>
            <w:vMerge/>
            <w:shd w:val="clear" w:color="auto" w:fill="auto"/>
            <w:vAlign w:val="center"/>
          </w:tcPr>
          <w:p w14:paraId="556CFB7F" w14:textId="77777777" w:rsidR="008D6D92" w:rsidRDefault="008D6D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50F927E7" w14:textId="77777777" w:rsidR="008D6D92" w:rsidRDefault="008D6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017CB0EC" w14:textId="7B96DAAB" w:rsidR="008D6D92" w:rsidRDefault="008D6D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9C05B5" w14:textId="3DC65366" w:rsidR="008D6D92" w:rsidRPr="008D6D92" w:rsidRDefault="008D6D92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87589" w14:paraId="02159B42" w14:textId="77777777" w:rsidTr="008D6D92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71FD1CE1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111" w:type="dxa"/>
            <w:vMerge w:val="restart"/>
            <w:shd w:val="clear" w:color="auto" w:fill="auto"/>
            <w:vAlign w:val="center"/>
          </w:tcPr>
          <w:p w14:paraId="1649D82E" w14:textId="77777777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309" w:type="dxa"/>
            <w:shd w:val="clear" w:color="auto" w:fill="auto"/>
            <w:vAlign w:val="center"/>
          </w:tcPr>
          <w:p w14:paraId="29F71AAE" w14:textId="38520BFD" w:rsidR="00287589" w:rsidRDefault="008D6D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C622BF">
              <w:rPr>
                <w:rFonts w:ascii="Times New Roman" w:hAnsi="Times New Roman" w:cs="Times New Roman"/>
              </w:rPr>
              <w:t>онсультация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C74102" w14:textId="77777777" w:rsidR="00287589" w:rsidRDefault="00C622BF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D6D92" w14:paraId="024F2126" w14:textId="77777777" w:rsidTr="008D6D92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14:paraId="1F13F82D" w14:textId="77777777" w:rsidR="008D6D92" w:rsidRDefault="008D6D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5C24A027" w14:textId="77777777" w:rsidR="008D6D92" w:rsidRDefault="008D6D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0420CECA" w14:textId="03FC5E1A" w:rsidR="008D6D92" w:rsidRDefault="008D6D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A9CDF5" w14:textId="788A557A" w:rsidR="008D6D92" w:rsidRDefault="008D6D92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87589" w14:paraId="1C36DF04" w14:textId="77777777" w:rsidTr="008D6D92">
        <w:trPr>
          <w:trHeight w:val="419"/>
        </w:trPr>
        <w:tc>
          <w:tcPr>
            <w:tcW w:w="567" w:type="dxa"/>
            <w:vMerge/>
            <w:shd w:val="clear" w:color="auto" w:fill="auto"/>
            <w:vAlign w:val="center"/>
          </w:tcPr>
          <w:p w14:paraId="11F1E8EE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Merge/>
            <w:shd w:val="clear" w:color="auto" w:fill="auto"/>
            <w:vAlign w:val="center"/>
          </w:tcPr>
          <w:p w14:paraId="08819D8D" w14:textId="77777777" w:rsidR="00287589" w:rsidRDefault="002875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shd w:val="clear" w:color="auto" w:fill="auto"/>
            <w:vAlign w:val="center"/>
          </w:tcPr>
          <w:p w14:paraId="6F85DF58" w14:textId="4869A400" w:rsidR="00287589" w:rsidRDefault="00C622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D62ADA" w14:textId="397C0115" w:rsidR="00287589" w:rsidRPr="008D6D92" w:rsidRDefault="008D6D92" w:rsidP="008D6D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D6D92" w14:paraId="2FF6DF58" w14:textId="77777777" w:rsidTr="00F21A85">
        <w:trPr>
          <w:trHeight w:val="419"/>
        </w:trPr>
        <w:tc>
          <w:tcPr>
            <w:tcW w:w="7987" w:type="dxa"/>
            <w:gridSpan w:val="3"/>
            <w:shd w:val="clear" w:color="auto" w:fill="auto"/>
            <w:vAlign w:val="center"/>
          </w:tcPr>
          <w:p w14:paraId="31444E18" w14:textId="5073BDFD" w:rsidR="008D6D92" w:rsidRPr="008D6D92" w:rsidRDefault="008D6D92" w:rsidP="008D6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6D92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74CD5B" w14:textId="3F1E752A" w:rsidR="008D6D92" w:rsidRPr="008D6D92" w:rsidRDefault="008D6D92" w:rsidP="008D6D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144</w:t>
            </w:r>
          </w:p>
        </w:tc>
      </w:tr>
    </w:tbl>
    <w:p w14:paraId="00164CA3" w14:textId="77777777" w:rsidR="00287589" w:rsidRDefault="00287589">
      <w:pPr>
        <w:rPr>
          <w:rFonts w:ascii="Times New Roman" w:hAnsi="Times New Roman" w:cs="Times New Roman"/>
        </w:rPr>
      </w:pPr>
    </w:p>
    <w:p w14:paraId="7286B4D2" w14:textId="77777777" w:rsidR="00287589" w:rsidRDefault="00287589" w:rsidP="008D6D92">
      <w:pPr>
        <w:pStyle w:val="af6"/>
        <w:ind w:left="0" w:firstLine="720"/>
        <w:jc w:val="both"/>
        <w:rPr>
          <w:rFonts w:ascii="Times New Roman" w:hAnsi="Times New Roman" w:cs="Times New Roman"/>
          <w:color w:val="FF0000"/>
        </w:rPr>
      </w:pPr>
    </w:p>
    <w:p w14:paraId="34D3D18E" w14:textId="77777777" w:rsidR="00287589" w:rsidRDefault="00C622BF" w:rsidP="008D6D92">
      <w:pPr>
        <w:numPr>
          <w:ilvl w:val="0"/>
          <w:numId w:val="1"/>
        </w:numPr>
        <w:tabs>
          <w:tab w:val="clear" w:pos="720"/>
          <w:tab w:val="left" w:pos="907"/>
        </w:tabs>
        <w:ind w:left="0"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Вычислительные алгоритмы с многоразрядными числами</w:t>
      </w:r>
    </w:p>
    <w:p w14:paraId="3D1B000A" w14:textId="77777777" w:rsidR="00287589" w:rsidRDefault="00C622BF" w:rsidP="008D6D92">
      <w:pPr>
        <w:pStyle w:val="western"/>
        <w:spacing w:beforeAutospacing="0" w:after="0"/>
        <w:ind w:firstLine="720"/>
        <w:jc w:val="both"/>
      </w:pPr>
      <w:r>
        <w:t>Скорость роста длины записи коэффициентов при реализации метода Гаусса. Арифметические действия в компьютере как арифметика по заданному модулю. Представление многоразрядного числа в компьютере. Арифметические операции с многразрядными числами и оценки чис</w:t>
      </w:r>
      <w:r>
        <w:t xml:space="preserve">ла шагов их выполнения. Сравнение полученных оценок с соответствующими оценками для многоленточных машин Тьюринга. </w:t>
      </w:r>
    </w:p>
    <w:p w14:paraId="4FDD5619" w14:textId="77777777" w:rsidR="00287589" w:rsidRDefault="00287589" w:rsidP="008D6D92">
      <w:pPr>
        <w:pStyle w:val="western"/>
        <w:spacing w:beforeAutospacing="0" w:after="0"/>
        <w:ind w:firstLine="720"/>
        <w:jc w:val="both"/>
      </w:pPr>
    </w:p>
    <w:p w14:paraId="793CEE72" w14:textId="77777777" w:rsidR="00287589" w:rsidRDefault="00C622BF" w:rsidP="008D6D92">
      <w:pPr>
        <w:pStyle w:val="3"/>
        <w:numPr>
          <w:ilvl w:val="0"/>
          <w:numId w:val="1"/>
        </w:numPr>
        <w:tabs>
          <w:tab w:val="clear" w:pos="720"/>
          <w:tab w:val="left" w:pos="907"/>
        </w:tabs>
        <w:suppressAutoHyphens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Дискретные задачи и анализ оценок числа шагов их решения </w:t>
      </w:r>
    </w:p>
    <w:p w14:paraId="319484CD" w14:textId="77777777" w:rsidR="00287589" w:rsidRDefault="00C622BF" w:rsidP="008D6D92">
      <w:pPr>
        <w:pStyle w:val="western"/>
        <w:spacing w:beforeAutospacing="0" w:after="0"/>
        <w:ind w:firstLine="720"/>
        <w:jc w:val="both"/>
      </w:pPr>
      <w:r>
        <w:t xml:space="preserve">Сортировки и оценки числа их шагов: «пузырёк», «сортировка вставками», </w:t>
      </w:r>
      <w:r>
        <w:t>«сортировка слияниями фон Неймана»</w:t>
      </w:r>
      <w:r>
        <w:rPr>
          <w:b/>
          <w:bCs/>
        </w:rPr>
        <w:t>.</w:t>
      </w:r>
      <w:r>
        <w:rPr>
          <w:bCs/>
        </w:rPr>
        <w:t xml:space="preserve"> Анализ полученных оценок. </w:t>
      </w:r>
      <w:r>
        <w:t>Алгоритмы на графах, оценки числа шагов при различных способах  представления графа в компьютере: выделение компонент связности  проверка на двудольность и выделение долей,  выделение остова гра</w:t>
      </w:r>
      <w:r>
        <w:t>фа. Нахождение остова минимального веса. Алгоритм Дейкстры поиска кратчайшего пути. Нахождение циклов и мостов в графе. Эйлеров цикл. Гамильтонов цикл.</w:t>
      </w:r>
    </w:p>
    <w:p w14:paraId="29B769D7" w14:textId="77777777" w:rsidR="00287589" w:rsidRDefault="00287589" w:rsidP="008D6D92">
      <w:pPr>
        <w:pStyle w:val="western"/>
        <w:spacing w:beforeAutospacing="0" w:after="0"/>
        <w:ind w:firstLine="720"/>
        <w:jc w:val="both"/>
      </w:pPr>
    </w:p>
    <w:p w14:paraId="7C642DE0" w14:textId="77777777" w:rsidR="00287589" w:rsidRDefault="00C622BF" w:rsidP="008D6D92">
      <w:pPr>
        <w:pStyle w:val="3"/>
        <w:numPr>
          <w:ilvl w:val="0"/>
          <w:numId w:val="1"/>
        </w:numPr>
        <w:tabs>
          <w:tab w:val="clear" w:pos="720"/>
          <w:tab w:val="left" w:pos="907"/>
        </w:tabs>
        <w:suppressAutoHyphens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Математические понятия алгоритма</w:t>
      </w:r>
    </w:p>
    <w:p w14:paraId="2A40E33C" w14:textId="77777777" w:rsidR="00287589" w:rsidRDefault="00C622BF" w:rsidP="008D6D92">
      <w:pPr>
        <w:pStyle w:val="western"/>
        <w:spacing w:beforeAutospacing="0" w:after="0"/>
        <w:ind w:firstLine="720"/>
        <w:jc w:val="both"/>
      </w:pPr>
      <w:r>
        <w:t xml:space="preserve">Отличия между интуитивным и математическим понятиями алгоритма. Машины Тьюринга и их модификации. Теорема о числе шагов МТ, моделирующей работу </w:t>
      </w:r>
      <w:r>
        <w:rPr>
          <w:i/>
          <w:iCs/>
          <w:lang w:val="en-US"/>
        </w:rPr>
        <w:t>k</w:t>
      </w:r>
      <w:r>
        <w:t xml:space="preserve">-ленточной МТ. Недетерминированные МТ. Теорема о числе шагов МТ, моделирующей работу недетерминированной МТ. </w:t>
      </w:r>
    </w:p>
    <w:p w14:paraId="165A4E30" w14:textId="77777777" w:rsidR="00287589" w:rsidRDefault="00287589" w:rsidP="008D6D92">
      <w:pPr>
        <w:ind w:firstLine="720"/>
        <w:jc w:val="both"/>
        <w:rPr>
          <w:rFonts w:ascii="Times New Roman" w:hAnsi="Times New Roman" w:cs="Times New Roman"/>
        </w:rPr>
      </w:pPr>
    </w:p>
    <w:p w14:paraId="217655AA" w14:textId="77777777" w:rsidR="00287589" w:rsidRDefault="00C622BF" w:rsidP="008D6D92">
      <w:pPr>
        <w:pStyle w:val="3"/>
        <w:numPr>
          <w:ilvl w:val="0"/>
          <w:numId w:val="1"/>
        </w:numPr>
        <w:tabs>
          <w:tab w:val="clear" w:pos="720"/>
          <w:tab w:val="left" w:pos="907"/>
        </w:tabs>
        <w:suppressAutoHyphens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Вычислительная сложность алгоритмов</w:t>
      </w:r>
    </w:p>
    <w:p w14:paraId="53C12682" w14:textId="77777777" w:rsidR="00287589" w:rsidRDefault="00C622BF" w:rsidP="008D6D92">
      <w:pPr>
        <w:pStyle w:val="western"/>
        <w:spacing w:beforeAutospacing="0" w:after="0"/>
        <w:ind w:firstLine="720"/>
        <w:jc w:val="both"/>
      </w:pPr>
      <w:r>
        <w:t xml:space="preserve">Понятия сложности, сложность задачи. Верхняя и нижняя оценки сложности. Соотношение между временем работы алгоритма требуемой памятью. Классы алгоритмов и задач. Схема обозначений. Классы </w:t>
      </w:r>
      <w:r>
        <w:rPr>
          <w:b/>
          <w:bCs/>
          <w:lang w:val="en-US"/>
        </w:rPr>
        <w:t>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NP</w:t>
      </w:r>
      <w:r>
        <w:t xml:space="preserve"> и </w:t>
      </w:r>
      <w:r>
        <w:rPr>
          <w:b/>
          <w:bCs/>
          <w:lang w:val="en-US"/>
        </w:rPr>
        <w:t>P</w:t>
      </w:r>
      <w:r>
        <w:rPr>
          <w:b/>
          <w:bCs/>
        </w:rPr>
        <w:t>-</w:t>
      </w:r>
      <w:r>
        <w:rPr>
          <w:b/>
          <w:bCs/>
          <w:lang w:val="en-US"/>
        </w:rPr>
        <w:t>SPACE</w:t>
      </w:r>
      <w:r>
        <w:t>. Соотношения меж</w:t>
      </w:r>
      <w:r>
        <w:t xml:space="preserve">ду этими классами. Полиномиальная сводимость и полиномиальная эквивалентность. Классы эквивалентности по отношению полиномиальной эквивалентности. </w:t>
      </w:r>
    </w:p>
    <w:p w14:paraId="33EF3B91" w14:textId="77777777" w:rsidR="00287589" w:rsidRDefault="00287589" w:rsidP="008D6D92">
      <w:pPr>
        <w:pStyle w:val="western"/>
        <w:spacing w:beforeAutospacing="0" w:after="0"/>
        <w:ind w:firstLine="720"/>
        <w:jc w:val="both"/>
      </w:pPr>
    </w:p>
    <w:p w14:paraId="7BCD0A8E" w14:textId="77777777" w:rsidR="00287589" w:rsidRDefault="00C622BF" w:rsidP="008D6D92">
      <w:pPr>
        <w:pStyle w:val="3"/>
        <w:numPr>
          <w:ilvl w:val="0"/>
          <w:numId w:val="1"/>
        </w:numPr>
        <w:tabs>
          <w:tab w:val="clear" w:pos="720"/>
          <w:tab w:val="left" w:pos="907"/>
        </w:tabs>
        <w:suppressAutoHyphens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NP-</w:t>
      </w:r>
      <w:r>
        <w:rPr>
          <w:rFonts w:ascii="Times New Roman" w:hAnsi="Times New Roman" w:cs="Times New Roman"/>
          <w:sz w:val="24"/>
          <w:szCs w:val="24"/>
        </w:rPr>
        <w:t>полные задачи</w:t>
      </w:r>
    </w:p>
    <w:p w14:paraId="041AE479" w14:textId="77777777" w:rsidR="00287589" w:rsidRDefault="00C622BF" w:rsidP="008D6D92">
      <w:pPr>
        <w:pStyle w:val="western"/>
        <w:spacing w:beforeAutospacing="0" w:after="0"/>
        <w:ind w:firstLine="720"/>
        <w:jc w:val="both"/>
      </w:pPr>
      <w:r>
        <w:t xml:space="preserve">Класс </w:t>
      </w:r>
      <w:r>
        <w:rPr>
          <w:lang w:val="en-US"/>
        </w:rPr>
        <w:t>NP</w:t>
      </w:r>
      <w:r>
        <w:t>-полных задач — класс эквивалентности по отношению полиномиальной эквивалентности.</w:t>
      </w:r>
      <w:r>
        <w:t xml:space="preserve"> Задача ВЫПОЛНИМОСТЬ (ВЫП).Теорема Кука. Задача 3-ВЫПОЛНИМОСТЬ (3-ВЫП). Её </w:t>
      </w:r>
      <w:r>
        <w:rPr>
          <w:lang w:val="en-US"/>
        </w:rPr>
        <w:t>NP</w:t>
      </w:r>
      <w:r>
        <w:t xml:space="preserve">-полнота. Задачи ВЕРШИННОЕ ПОКРЫТИЕ (ВП), НЕЗАВИСИМОЕ МНОЖЕСТВО НМ), КЛИКА. </w:t>
      </w:r>
      <w:r>
        <w:rPr>
          <w:lang w:val="en-US"/>
        </w:rPr>
        <w:t>NP</w:t>
      </w:r>
      <w:r>
        <w:t xml:space="preserve">-полнота задачи ВП. Полиномиальная эквивалентность этих трёх задач. </w:t>
      </w:r>
      <w:r>
        <w:rPr>
          <w:lang w:val="en-US"/>
        </w:rPr>
        <w:t>NP</w:t>
      </w:r>
      <w:r>
        <w:t>-полнота задач ГЦ, ГП, 3-С и РА</w:t>
      </w:r>
      <w:r>
        <w:t xml:space="preserve">ЗБИЕНИЕ. Метод сужения доказательства </w:t>
      </w:r>
      <w:r>
        <w:rPr>
          <w:lang w:val="en-US"/>
        </w:rPr>
        <w:t>NP</w:t>
      </w:r>
      <w:r>
        <w:t xml:space="preserve">-полноты. «Похожие» задачи и их сложность. Анализ подзадач. Алгоритм решения задачи РАЗБИЕНИЕ. Задачи с числовыми параметрами. Псевдополиномиальные задачи. Сильная </w:t>
      </w:r>
      <w:r>
        <w:rPr>
          <w:lang w:val="en-US"/>
        </w:rPr>
        <w:t>NP</w:t>
      </w:r>
      <w:r>
        <w:t>-полнота.</w:t>
      </w:r>
    </w:p>
    <w:p w14:paraId="16BBA53D" w14:textId="77777777" w:rsidR="00287589" w:rsidRDefault="00287589" w:rsidP="008D6D92">
      <w:pPr>
        <w:pStyle w:val="western"/>
        <w:spacing w:beforeAutospacing="0" w:after="0"/>
        <w:ind w:firstLine="720"/>
      </w:pPr>
    </w:p>
    <w:p w14:paraId="37BEE03D" w14:textId="77777777" w:rsidR="00287589" w:rsidRDefault="00287589"/>
    <w:p w14:paraId="30AD5E26" w14:textId="77777777" w:rsidR="00287589" w:rsidRDefault="00C622BF">
      <w:r>
        <w:br w:type="page"/>
      </w:r>
    </w:p>
    <w:p w14:paraId="0601B76B" w14:textId="77777777" w:rsidR="00287589" w:rsidRDefault="00C622BF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</w:t>
      </w:r>
      <w:r>
        <w:rPr>
          <w:rFonts w:ascii="Times New Roman" w:hAnsi="Times New Roman" w:cs="Times New Roman"/>
          <w:b/>
        </w:rPr>
        <w:t>й</w:t>
      </w:r>
    </w:p>
    <w:p w14:paraId="5178B4EC" w14:textId="77777777" w:rsidR="008D6D92" w:rsidRDefault="008D6D92">
      <w:pPr>
        <w:rPr>
          <w:rFonts w:ascii="Times New Roman" w:hAnsi="Times New Roman" w:cs="Times New Roman"/>
          <w:b/>
        </w:rPr>
      </w:pPr>
    </w:p>
    <w:p w14:paraId="0AE62EA9" w14:textId="1199B9C7" w:rsidR="00287589" w:rsidRPr="008D6D92" w:rsidRDefault="00C622BF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  <w:r w:rsidRPr="008D6D9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учебной дисциплины</w:t>
      </w:r>
    </w:p>
    <w:p w14:paraId="08095F15" w14:textId="77777777" w:rsidR="008D6D92" w:rsidRDefault="008D6D92">
      <w:pPr>
        <w:rPr>
          <w:rFonts w:ascii="Times New Roman" w:hAnsi="Times New Roman" w:cs="Times New Roman"/>
          <w:b/>
        </w:rPr>
      </w:pPr>
    </w:p>
    <w:p w14:paraId="3B98B202" w14:textId="1EC1B354" w:rsidR="00287589" w:rsidRDefault="00C622BF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BF1BB6F" w14:textId="77777777" w:rsidR="00287589" w:rsidRDefault="00C622BF" w:rsidP="008D6D92">
      <w:pPr>
        <w:ind w:firstLine="720"/>
        <w:jc w:val="both"/>
      </w:pPr>
      <w:r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учебные пособия, методические указания для студентов, Интернет-ресурсы, элект</w:t>
      </w:r>
      <w:r>
        <w:rPr>
          <w:rFonts w:ascii="Times New Roman" w:hAnsi="Times New Roman" w:cs="Times New Roman"/>
        </w:rPr>
        <w:t>ронные учебные пособия, с опорой на которые проводится аудиторная работа.</w:t>
      </w:r>
    </w:p>
    <w:p w14:paraId="33B080D2" w14:textId="77777777" w:rsidR="00287589" w:rsidRDefault="00287589"/>
    <w:p w14:paraId="154AB68F" w14:textId="77777777" w:rsidR="00287589" w:rsidRDefault="00C622BF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C669D60" w14:textId="77777777" w:rsidR="00DD6CBE" w:rsidRDefault="00C622BF" w:rsidP="00DD6CB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 </w:t>
      </w:r>
      <w:r w:rsidR="008D6D92">
        <w:rPr>
          <w:rFonts w:ascii="Times New Roman" w:hAnsi="Times New Roman" w:cs="Times New Roman"/>
        </w:rPr>
        <w:t>обучающегося</w:t>
      </w:r>
      <w:r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</w:t>
      </w:r>
      <w:r>
        <w:rPr>
          <w:rFonts w:ascii="Times New Roman" w:hAnsi="Times New Roman" w:cs="Times New Roman"/>
        </w:rPr>
        <w:t>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</w:t>
      </w:r>
      <w:r>
        <w:rPr>
          <w:rFonts w:ascii="Times New Roman" w:hAnsi="Times New Roman" w:cs="Times New Roman"/>
        </w:rPr>
        <w:t>ы учебного времени при очной форме обучения. Время, отводимое на самостоятельную работу, должно использоваться студентами для наиболее полного освоения учебной дисциплины. Следовательно, организация эффективной внеаудиторной самостоятельной работы в процес</w:t>
      </w:r>
      <w:r>
        <w:rPr>
          <w:rFonts w:ascii="Times New Roman" w:hAnsi="Times New Roman" w:cs="Times New Roman"/>
        </w:rPr>
        <w:t>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</w:t>
      </w:r>
      <w:r>
        <w:rPr>
          <w:rFonts w:ascii="Times New Roman" w:hAnsi="Times New Roman" w:cs="Times New Roman"/>
        </w:rPr>
        <w:t xml:space="preserve"> указаниями, с другой стороны.</w:t>
      </w:r>
    </w:p>
    <w:p w14:paraId="3D0172A9" w14:textId="77777777" w:rsidR="00DD6CBE" w:rsidRDefault="00C622BF" w:rsidP="00DD6CB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числу методических пособий относятся:</w:t>
      </w:r>
    </w:p>
    <w:p w14:paraId="353C70A4" w14:textId="77777777" w:rsidR="00DD6CBE" w:rsidRDefault="00C622BF" w:rsidP="00DD6CB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общие методические рекомендации и указания по самостоятельной работе;</w:t>
      </w:r>
    </w:p>
    <w:p w14:paraId="6E4A3D40" w14:textId="7EE81BFB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</w:rPr>
        <w:t xml:space="preserve">• фонд контрольных заданий и тестов для самоконтроля, которые позволяют оценить уровень знаний, навыков и умений </w:t>
      </w:r>
      <w:r>
        <w:rPr>
          <w:rFonts w:ascii="Times New Roman" w:hAnsi="Times New Roman" w:cs="Times New Roman"/>
        </w:rPr>
        <w:t xml:space="preserve">студентов согласно требованиям курса, государственным стандартам и европейским компетенциям. </w:t>
      </w:r>
    </w:p>
    <w:p w14:paraId="311CAE05" w14:textId="77777777" w:rsidR="00287589" w:rsidRDefault="00287589"/>
    <w:p w14:paraId="344CD3B4" w14:textId="77777777" w:rsidR="00287589" w:rsidRDefault="00C622BF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2626AB9" w14:textId="5553FC59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</w:rPr>
        <w:t>Текущий контроль осуществляется в результате обсужден</w:t>
      </w:r>
      <w:r>
        <w:rPr>
          <w:rFonts w:ascii="Times New Roman" w:hAnsi="Times New Roman" w:cs="Times New Roman"/>
        </w:rPr>
        <w:t>ия с</w:t>
      </w:r>
      <w:r>
        <w:rPr>
          <w:rFonts w:ascii="Times New Roman" w:hAnsi="Times New Roman" w:cs="Times New Roman"/>
        </w:rPr>
        <w:t xml:space="preserve"> </w:t>
      </w:r>
      <w:r w:rsidR="00DD6CBE">
        <w:rPr>
          <w:rFonts w:ascii="Times New Roman" w:hAnsi="Times New Roman" w:cs="Times New Roman"/>
        </w:rPr>
        <w:t>обучающимися</w:t>
      </w:r>
      <w:r>
        <w:rPr>
          <w:rFonts w:ascii="Times New Roman" w:hAnsi="Times New Roman" w:cs="Times New Roman"/>
        </w:rPr>
        <w:t xml:space="preserve"> пройденного материала, а также проведения проверочных работ. В результате активного участия в обсуждениях студент может получить дополнительный балл к итоговой аттестации. Каждая успешно выполненная проверочная работа упрощает процесс сдач</w:t>
      </w:r>
      <w:r>
        <w:rPr>
          <w:rFonts w:ascii="Times New Roman" w:hAnsi="Times New Roman" w:cs="Times New Roman"/>
        </w:rPr>
        <w:t>и экзамена.</w:t>
      </w:r>
    </w:p>
    <w:p w14:paraId="14A4F5E1" w14:textId="77777777" w:rsidR="00287589" w:rsidRDefault="00C622BF" w:rsidP="00DD6CB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на экзамене формируется следующим образом. </w:t>
      </w:r>
    </w:p>
    <w:p w14:paraId="177974D6" w14:textId="77777777" w:rsidR="00287589" w:rsidRDefault="00C622BF" w:rsidP="00DD6CB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Учитываются результаты проверочных работ или решение типовых задач до получения экзаменационного билета (не более 2 часов на решение типовых задач). </w:t>
      </w:r>
    </w:p>
    <w:p w14:paraId="2983F3C9" w14:textId="77777777" w:rsidR="00287589" w:rsidRDefault="00C622BF" w:rsidP="00DD6CB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Экзаменационный билет содержит 3 </w:t>
      </w:r>
      <w:r>
        <w:rPr>
          <w:rFonts w:ascii="Times New Roman" w:hAnsi="Times New Roman" w:cs="Times New Roman"/>
        </w:rPr>
        <w:t>вопроса. Процесс сдачи экзамена происходит следующим образом.</w:t>
      </w:r>
    </w:p>
    <w:p w14:paraId="462C28C8" w14:textId="71D92568" w:rsidR="00287589" w:rsidRDefault="00C622BF" w:rsidP="00DD6CB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Сразу после получения </w:t>
      </w:r>
      <w:r w:rsidR="00DD6CBE" w:rsidRPr="00DD6CBE">
        <w:rPr>
          <w:rFonts w:ascii="Times New Roman" w:hAnsi="Times New Roman" w:cs="Times New Roman"/>
        </w:rPr>
        <w:t xml:space="preserve">обучающимся </w:t>
      </w:r>
      <w:r>
        <w:rPr>
          <w:rFonts w:ascii="Times New Roman" w:hAnsi="Times New Roman" w:cs="Times New Roman"/>
        </w:rPr>
        <w:t xml:space="preserve">билета в течение 3 – 5 минут проверяется знание основных определений и формулировок теорем, входящих в билет. В зависимости от верности ответов </w:t>
      </w:r>
      <w:r w:rsidR="00DD6CBE" w:rsidRPr="00DD6CBE"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 w:cs="Times New Roman"/>
        </w:rPr>
        <w:t>может п</w:t>
      </w:r>
      <w:r>
        <w:rPr>
          <w:rFonts w:ascii="Times New Roman" w:hAnsi="Times New Roman" w:cs="Times New Roman"/>
        </w:rPr>
        <w:t>олучить оценки «неудовлетворительно» (если не знает 2 из 3-х определений или формулировок), «удовлетворительно» (если знает 3 определения или формулировки из билета и согласен с этой оценкой) или уйти на место и в течение 40 минут подготовиться к полному о</w:t>
      </w:r>
      <w:r>
        <w:rPr>
          <w:rFonts w:ascii="Times New Roman" w:hAnsi="Times New Roman" w:cs="Times New Roman"/>
        </w:rPr>
        <w:t>твету на билет.</w:t>
      </w:r>
    </w:p>
    <w:p w14:paraId="2725546E" w14:textId="5DFB10E9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</w:rPr>
        <w:t xml:space="preserve">- После подготовки к ответу </w:t>
      </w:r>
      <w:bookmarkStart w:id="1" w:name="_Hlk55315636"/>
      <w:r w:rsidR="00DD6CBE" w:rsidRPr="00DD6CBE">
        <w:rPr>
          <w:rFonts w:ascii="Times New Roman" w:hAnsi="Times New Roman" w:cs="Times New Roman"/>
        </w:rPr>
        <w:t>обучающи</w:t>
      </w:r>
      <w:r w:rsidR="00DD6CBE">
        <w:rPr>
          <w:rFonts w:ascii="Times New Roman" w:hAnsi="Times New Roman" w:cs="Times New Roman"/>
        </w:rPr>
        <w:t>й</w:t>
      </w:r>
      <w:r w:rsidR="00DD6CBE" w:rsidRPr="00DD6CBE">
        <w:rPr>
          <w:rFonts w:ascii="Times New Roman" w:hAnsi="Times New Roman" w:cs="Times New Roman"/>
        </w:rPr>
        <w:t xml:space="preserve">ся </w:t>
      </w:r>
      <w:bookmarkEnd w:id="1"/>
      <w:r>
        <w:rPr>
          <w:rFonts w:ascii="Times New Roman" w:hAnsi="Times New Roman" w:cs="Times New Roman"/>
        </w:rPr>
        <w:t xml:space="preserve">должен продемонстрировать умение связно излагать основные вопросы курса, в частности, доказывать теоремы. Если содержание ответа не соответствует содержанию курса, то </w:t>
      </w:r>
      <w:r w:rsidR="00DD6CBE" w:rsidRPr="00DD6CBE"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 w:cs="Times New Roman"/>
        </w:rPr>
        <w:t>получает оценку «удовлетворит</w:t>
      </w:r>
      <w:r>
        <w:rPr>
          <w:rFonts w:ascii="Times New Roman" w:hAnsi="Times New Roman" w:cs="Times New Roman"/>
        </w:rPr>
        <w:t xml:space="preserve">ельно». При грамотном изложении содержания билета </w:t>
      </w:r>
      <w:r w:rsidR="00DD6CBE" w:rsidRPr="00DD6CBE"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 w:cs="Times New Roman"/>
        </w:rPr>
        <w:t xml:space="preserve">может (при его согласии) получить оценку «хорошо» или получить нестандартную задачу по темам курса (время решения такой задачи ограничено временем экзамена, но не более 2 </w:t>
      </w:r>
      <w:r>
        <w:rPr>
          <w:rFonts w:ascii="Times New Roman" w:hAnsi="Times New Roman" w:cs="Times New Roman"/>
        </w:rPr>
        <w:lastRenderedPageBreak/>
        <w:t>часов) для получения оценки</w:t>
      </w:r>
      <w:r>
        <w:rPr>
          <w:rFonts w:ascii="Times New Roman" w:hAnsi="Times New Roman" w:cs="Times New Roman"/>
        </w:rPr>
        <w:t xml:space="preserve"> «отлично. В качестве решения нестандартной задачи может быть учтено активное участие в обсуждениях материала или решение нестандартных задач во время аудиторной работы. Если нестандартная задача не решена, то </w:t>
      </w:r>
      <w:r w:rsidR="00DD6CBE" w:rsidRPr="00DD6CBE">
        <w:rPr>
          <w:rFonts w:ascii="Times New Roman" w:hAnsi="Times New Roman" w:cs="Times New Roman"/>
        </w:rPr>
        <w:t>обучающи</w:t>
      </w:r>
      <w:r w:rsidR="00DD6CBE">
        <w:rPr>
          <w:rFonts w:ascii="Times New Roman" w:hAnsi="Times New Roman" w:cs="Times New Roman"/>
        </w:rPr>
        <w:t>й</w:t>
      </w:r>
      <w:r w:rsidR="00DD6CBE" w:rsidRPr="00DD6CBE">
        <w:rPr>
          <w:rFonts w:ascii="Times New Roman" w:hAnsi="Times New Roman" w:cs="Times New Roman"/>
        </w:rPr>
        <w:t xml:space="preserve">ся </w:t>
      </w:r>
      <w:r>
        <w:rPr>
          <w:rFonts w:ascii="Times New Roman" w:hAnsi="Times New Roman" w:cs="Times New Roman"/>
        </w:rPr>
        <w:t>получает оценку «хорошо».</w:t>
      </w:r>
    </w:p>
    <w:p w14:paraId="5E24B648" w14:textId="77777777" w:rsidR="00287589" w:rsidRDefault="00287589" w:rsidP="00DD6CBE">
      <w:pPr>
        <w:ind w:firstLine="720"/>
        <w:jc w:val="both"/>
        <w:rPr>
          <w:rFonts w:ascii="Times New Roman" w:hAnsi="Times New Roman" w:cs="Times New Roman"/>
        </w:rPr>
      </w:pPr>
    </w:p>
    <w:p w14:paraId="4171DC72" w14:textId="4E943458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</w:rPr>
        <w:t>Экзамен про</w:t>
      </w:r>
      <w:r>
        <w:rPr>
          <w:rFonts w:ascii="Times New Roman" w:hAnsi="Times New Roman" w:cs="Times New Roman"/>
        </w:rPr>
        <w:t xml:space="preserve">водится в устной форме и включает в себя 3 теоретических вопроса. Сразу после получения билета </w:t>
      </w:r>
      <w:r w:rsidR="00DD6CBE" w:rsidRPr="00DD6CBE"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 w:cs="Times New Roman"/>
        </w:rPr>
        <w:t>должен продемонстрировать знание основных формулировок (по одной из каждого вопроса). Время на подготовку развёрнутых ответов на вопросы билета – 40 мину</w:t>
      </w:r>
      <w:r>
        <w:rPr>
          <w:rFonts w:ascii="Times New Roman" w:hAnsi="Times New Roman" w:cs="Times New Roman"/>
        </w:rPr>
        <w:t xml:space="preserve">т. После этого </w:t>
      </w:r>
      <w:r w:rsidR="00DD6CBE" w:rsidRPr="00DD6CBE">
        <w:rPr>
          <w:rFonts w:ascii="Times New Roman" w:hAnsi="Times New Roman" w:cs="Times New Roman"/>
        </w:rPr>
        <w:t xml:space="preserve">обучающийся </w:t>
      </w:r>
      <w:r>
        <w:rPr>
          <w:rFonts w:ascii="Times New Roman" w:hAnsi="Times New Roman" w:cs="Times New Roman"/>
        </w:rPr>
        <w:t xml:space="preserve">может получить задачу повышенной сложности. Время на её решение ограничено временем проведения экзамена, но не более 40 минут. </w:t>
      </w:r>
    </w:p>
    <w:p w14:paraId="4822D7A8" w14:textId="77777777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отлично</w:t>
      </w:r>
      <w:r>
        <w:rPr>
          <w:rFonts w:ascii="Times New Roman" w:hAnsi="Times New Roman" w:cs="Times New Roman"/>
          <w:bCs/>
        </w:rPr>
        <w:t>»</w:t>
      </w:r>
      <w:r w:rsidRPr="008D6D92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Cs/>
          <w:lang w:val="en-US"/>
        </w:rPr>
        <w:t>A</w:t>
      </w:r>
      <w:r w:rsidRPr="008D6D92"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>ставится за полный ответ на вопросы билета и решение дополнительной задачи или актив</w:t>
      </w:r>
      <w:r>
        <w:rPr>
          <w:rFonts w:ascii="Times New Roman" w:hAnsi="Times New Roman" w:cs="Times New Roman"/>
          <w:bCs/>
        </w:rPr>
        <w:t>ное обсуждение материала во время занятий.</w:t>
      </w:r>
    </w:p>
    <w:p w14:paraId="7BB8247D" w14:textId="77777777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хорошо</w:t>
      </w:r>
      <w:r>
        <w:rPr>
          <w:rFonts w:ascii="Times New Roman" w:hAnsi="Times New Roman" w:cs="Times New Roman"/>
          <w:bCs/>
        </w:rPr>
        <w:t>»</w:t>
      </w:r>
      <w:r w:rsidRPr="008D6D92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Cs/>
          <w:lang w:val="en-US"/>
        </w:rPr>
        <w:t>B</w:t>
      </w:r>
      <w:r w:rsidRPr="008D6D92"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>ставится за полный ответ на вопросы билета и отказ на получение дополнительной задачи (или её неправильное решение).</w:t>
      </w:r>
    </w:p>
    <w:p w14:paraId="625CD528" w14:textId="77777777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хорошо</w:t>
      </w:r>
      <w:r>
        <w:rPr>
          <w:rFonts w:ascii="Times New Roman" w:hAnsi="Times New Roman" w:cs="Times New Roman"/>
          <w:bCs/>
        </w:rPr>
        <w:t>»</w:t>
      </w:r>
      <w:r w:rsidRPr="008D6D92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Cs/>
          <w:lang w:val="en-US"/>
        </w:rPr>
        <w:t>C</w:t>
      </w:r>
      <w:r w:rsidRPr="008D6D92"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 xml:space="preserve">ставится за полный ответ на вопросы билета </w:t>
      </w:r>
      <w:r>
        <w:rPr>
          <w:rFonts w:ascii="Times New Roman" w:hAnsi="Times New Roman" w:cs="Times New Roman"/>
          <w:bCs/>
        </w:rPr>
        <w:t xml:space="preserve">с небольшими </w:t>
      </w:r>
      <w:r>
        <w:rPr>
          <w:rFonts w:ascii="Times New Roman" w:hAnsi="Times New Roman" w:cs="Times New Roman"/>
          <w:bCs/>
        </w:rPr>
        <w:t>неточностями.</w:t>
      </w:r>
    </w:p>
    <w:p w14:paraId="1E6A4237" w14:textId="77777777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удовлетворительно</w:t>
      </w:r>
      <w:r>
        <w:rPr>
          <w:rFonts w:ascii="Times New Roman" w:hAnsi="Times New Roman" w:cs="Times New Roman"/>
          <w:bCs/>
        </w:rPr>
        <w:t>» (</w:t>
      </w:r>
      <w:r>
        <w:rPr>
          <w:rFonts w:ascii="Times New Roman" w:hAnsi="Times New Roman" w:cs="Times New Roman"/>
          <w:bCs/>
          <w:lang w:val="en-US"/>
        </w:rPr>
        <w:t>D</w:t>
      </w:r>
      <w:r w:rsidRPr="008D6D92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ставится за знание основных формулировок (по одной из каждого вопроса) и отказ на  полный ответ на вопросы билета или  неудовлетворительный ответ на него.</w:t>
      </w:r>
    </w:p>
    <w:p w14:paraId="6D7AF3EC" w14:textId="77777777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удовлетворительно</w:t>
      </w:r>
      <w:r>
        <w:rPr>
          <w:rFonts w:ascii="Times New Roman" w:hAnsi="Times New Roman" w:cs="Times New Roman"/>
          <w:bCs/>
        </w:rPr>
        <w:t>» (E</w:t>
      </w:r>
      <w:r w:rsidRPr="008D6D92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ставится за знание основн</w:t>
      </w:r>
      <w:r>
        <w:rPr>
          <w:rFonts w:ascii="Times New Roman" w:hAnsi="Times New Roman" w:cs="Times New Roman"/>
          <w:bCs/>
        </w:rPr>
        <w:t>ых формулировок (по одной из каждого вопроса) с подсказками со стороны преподавателя.</w:t>
      </w:r>
    </w:p>
    <w:p w14:paraId="20EC8A90" w14:textId="77777777" w:rsidR="00287589" w:rsidRDefault="00C622BF" w:rsidP="00DD6CBE">
      <w:pPr>
        <w:ind w:firstLine="720"/>
        <w:jc w:val="both"/>
      </w:pPr>
      <w:r>
        <w:rPr>
          <w:rFonts w:ascii="Times New Roman" w:hAnsi="Times New Roman" w:cs="Times New Roman"/>
          <w:bCs/>
        </w:rPr>
        <w:t>Оценка «</w:t>
      </w:r>
      <w:r>
        <w:rPr>
          <w:rFonts w:ascii="Times New Roman" w:hAnsi="Times New Roman" w:cs="Times New Roman"/>
          <w:b/>
          <w:bCs/>
        </w:rPr>
        <w:t>неудовлетворительно</w:t>
      </w:r>
      <w:r>
        <w:rPr>
          <w:rFonts w:ascii="Times New Roman" w:hAnsi="Times New Roman" w:cs="Times New Roman"/>
          <w:bCs/>
        </w:rPr>
        <w:t>»</w:t>
      </w:r>
      <w:r w:rsidRPr="008D6D92">
        <w:rPr>
          <w:rFonts w:ascii="Times New Roman" w:hAnsi="Times New Roman" w:cs="Times New Roman"/>
          <w:bCs/>
        </w:rPr>
        <w:t xml:space="preserve"> (</w:t>
      </w:r>
      <w:r>
        <w:rPr>
          <w:rFonts w:ascii="Times New Roman" w:hAnsi="Times New Roman" w:cs="Times New Roman"/>
          <w:bCs/>
          <w:lang w:val="en-US"/>
        </w:rPr>
        <w:t>F</w:t>
      </w:r>
      <w:r w:rsidRPr="008D6D92">
        <w:rPr>
          <w:rFonts w:ascii="Times New Roman" w:hAnsi="Times New Roman" w:cs="Times New Roman"/>
          <w:bCs/>
        </w:rPr>
        <w:t xml:space="preserve">) </w:t>
      </w:r>
      <w:r>
        <w:rPr>
          <w:rFonts w:ascii="Times New Roman" w:hAnsi="Times New Roman" w:cs="Times New Roman"/>
          <w:bCs/>
        </w:rPr>
        <w:t>ставится в остальных случаях.</w:t>
      </w:r>
    </w:p>
    <w:p w14:paraId="03A883AC" w14:textId="77777777" w:rsidR="00287589" w:rsidRDefault="00287589" w:rsidP="00DD6CBE">
      <w:pPr>
        <w:jc w:val="both"/>
      </w:pPr>
    </w:p>
    <w:p w14:paraId="72D016CD" w14:textId="77777777" w:rsidR="00287589" w:rsidRDefault="00C622BF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</w:t>
      </w:r>
      <w:r>
        <w:rPr>
          <w:rFonts w:ascii="Times New Roman" w:hAnsi="Times New Roman" w:cs="Times New Roman"/>
          <w:b/>
        </w:rPr>
        <w:t>нтрольно-измерительные материалы, оценочные средства)</w:t>
      </w:r>
    </w:p>
    <w:p w14:paraId="3407B4F4" w14:textId="77777777" w:rsidR="00287589" w:rsidRDefault="00C622BF" w:rsidP="00DD6CB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Аппарат контроля за усвоением материала включает в себя задания и проверочные работы, необходимые для эффективного контроля за усвоением учебного материала. Этот раздел состоит из заданий, завершающих к</w:t>
      </w:r>
      <w:r>
        <w:rPr>
          <w:rFonts w:ascii="Times New Roman" w:hAnsi="Times New Roman" w:cs="Times New Roman"/>
        </w:rPr>
        <w:t>аждую тему.</w:t>
      </w:r>
    </w:p>
    <w:p w14:paraId="26B5BF7F" w14:textId="77777777" w:rsidR="00287589" w:rsidRDefault="00C622BF" w:rsidP="00DD6CBE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Примерный перечень вопросов экзамену по всему курсу</w:t>
      </w:r>
    </w:p>
    <w:p w14:paraId="25803039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>Скорость роста длины записи коэффициентов при реализации метода Гаусса.</w:t>
      </w:r>
    </w:p>
    <w:p w14:paraId="41C6C051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 xml:space="preserve">Представление «длинного» числа в файле (массиве, списке) как числа в системе счисления по модулю </w:t>
      </w:r>
      <w:r>
        <w:rPr>
          <w:i/>
          <w:iCs/>
          <w:lang w:val="en-US"/>
        </w:rPr>
        <w:t>p</w:t>
      </w:r>
      <w:r>
        <w:t xml:space="preserve"> (</w:t>
      </w:r>
      <w:r>
        <w:rPr>
          <w:i/>
          <w:iCs/>
          <w:lang w:val="en-US"/>
        </w:rPr>
        <w:t>p</w:t>
      </w:r>
      <w:r>
        <w:rPr>
          <w:i/>
          <w:iCs/>
        </w:rPr>
        <w:t xml:space="preserve">=1000 , </w:t>
      </w:r>
      <w:r>
        <w:t>если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integer</w:t>
      </w:r>
      <w:r>
        <w:rPr>
          <w:i/>
          <w:iCs/>
        </w:rPr>
        <w:t xml:space="preserve"> 2^16, </w:t>
      </w:r>
      <w:r>
        <w:t>если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p</w:t>
      </w:r>
      <w:r>
        <w:rPr>
          <w:i/>
          <w:iCs/>
        </w:rPr>
        <w:t xml:space="preserve">=10 000 000 </w:t>
      </w:r>
      <w:r>
        <w:rPr>
          <w:i/>
          <w:iCs/>
          <w:lang w:val="en-US"/>
        </w:rPr>
        <w:t>longinteger</w:t>
      </w:r>
      <w:r>
        <w:rPr>
          <w:i/>
          <w:iCs/>
        </w:rPr>
        <w:t xml:space="preserve"> 2^32</w:t>
      </w:r>
      <w:r>
        <w:t>).</w:t>
      </w:r>
      <w:r>
        <w:rPr>
          <w:b/>
          <w:bCs/>
        </w:rPr>
        <w:t xml:space="preserve"> </w:t>
      </w:r>
      <w:r>
        <w:t xml:space="preserve">Запись из файла. Оценка числа шагов. Вывод в файл. Оценка числа шагов. </w:t>
      </w:r>
    </w:p>
    <w:p w14:paraId="00CCB374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 xml:space="preserve">Сложение двух «длинных» положительных чисел. Оценка числа шагов. </w:t>
      </w:r>
    </w:p>
    <w:p w14:paraId="480D1C51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>Предикаты равенства и неравенств «длинных» положительных чисел. Оце</w:t>
      </w:r>
      <w:r>
        <w:t xml:space="preserve">нка числа шагов. </w:t>
      </w:r>
    </w:p>
    <w:p w14:paraId="3A042B97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>Вычитание двух «длинных» положительных чисел. Оценка числа шагов.</w:t>
      </w:r>
    </w:p>
    <w:p w14:paraId="4D090ED4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 xml:space="preserve">Умножение «длинного» числа на короткое. Оценка числа шагов. </w:t>
      </w:r>
    </w:p>
    <w:p w14:paraId="6F8AC616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 xml:space="preserve">Умножение «длинных» чисел. Оценка числа шагов. </w:t>
      </w:r>
    </w:p>
    <w:p w14:paraId="39DE297C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 xml:space="preserve">Деление «длинных» чисел. Оценка числа шагов. </w:t>
      </w:r>
    </w:p>
    <w:p w14:paraId="1AEA5EAE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>Оценки числа шаго</w:t>
      </w:r>
      <w:r>
        <w:t xml:space="preserve">в метода Гауса при действиях с «длинными» числами. </w:t>
      </w:r>
    </w:p>
    <w:p w14:paraId="2C3EEA84" w14:textId="77777777" w:rsidR="00287589" w:rsidRDefault="00C622BF" w:rsidP="00DD6CBE">
      <w:pPr>
        <w:pStyle w:val="western"/>
        <w:numPr>
          <w:ilvl w:val="0"/>
          <w:numId w:val="3"/>
        </w:numPr>
        <w:spacing w:beforeAutospacing="0" w:after="0"/>
        <w:ind w:left="0" w:firstLine="720"/>
        <w:jc w:val="both"/>
      </w:pPr>
      <w:r>
        <w:t xml:space="preserve">Сортировки и оценки числа их шагов: </w:t>
      </w:r>
    </w:p>
    <w:p w14:paraId="04B7915D" w14:textId="77777777" w:rsidR="00287589" w:rsidRDefault="00C622BF" w:rsidP="00DD6CBE">
      <w:pPr>
        <w:pStyle w:val="western"/>
        <w:spacing w:beforeAutospacing="0" w:after="0"/>
        <w:ind w:firstLine="720"/>
        <w:jc w:val="both"/>
      </w:pPr>
      <w:r>
        <w:t>— Пузырёк.</w:t>
      </w:r>
    </w:p>
    <w:p w14:paraId="1150543C" w14:textId="77777777" w:rsidR="00287589" w:rsidRDefault="00C622BF" w:rsidP="00DD6CBE">
      <w:pPr>
        <w:pStyle w:val="western"/>
        <w:spacing w:beforeAutospacing="0" w:after="0"/>
        <w:ind w:firstLine="720"/>
        <w:jc w:val="both"/>
      </w:pPr>
      <w:r>
        <w:t>— Сортировка вставками.</w:t>
      </w:r>
    </w:p>
    <w:p w14:paraId="51BC4528" w14:textId="77777777" w:rsidR="00287589" w:rsidRDefault="00C622BF" w:rsidP="00DD6CBE">
      <w:pPr>
        <w:pStyle w:val="western"/>
        <w:spacing w:beforeAutospacing="0" w:after="0"/>
        <w:ind w:firstLine="720"/>
        <w:jc w:val="both"/>
      </w:pPr>
      <w:r>
        <w:t>— Сортировка слияниями фон Неймана</w:t>
      </w:r>
      <w:r>
        <w:rPr>
          <w:b/>
          <w:bCs/>
        </w:rPr>
        <w:t>.</w:t>
      </w:r>
    </w:p>
    <w:p w14:paraId="3EB5F4AF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Алгоритмы на графах, различные способы представления графа в компьютере.</w:t>
      </w:r>
    </w:p>
    <w:p w14:paraId="6578BFA7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Алгоритм поиска в глубину. Оценки числа шагов в зависимости от способа представления графа. </w:t>
      </w:r>
    </w:p>
    <w:p w14:paraId="645D60F4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Алгоритм поиска в ширину. Оценки числа шагов в зависимости от способа представления графа. </w:t>
      </w:r>
    </w:p>
    <w:p w14:paraId="6D5D5112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lastRenderedPageBreak/>
        <w:t>Задачи, решаемые с помощью этих алгоритмов:— выделение компонент связно</w:t>
      </w:r>
      <w:r>
        <w:t>сти,— проверка на двудольность и выделение долей,— выделение остова графа.</w:t>
      </w:r>
    </w:p>
    <w:p w14:paraId="2FFC16FA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Нахождение остова минимального веса. Метод Р. Прима. Оценки числа шагов.</w:t>
      </w:r>
    </w:p>
    <w:p w14:paraId="750A3CF9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Алгоритм Дейкстры поиска кратчайшего пути. Оценки числа шагов.</w:t>
      </w:r>
    </w:p>
    <w:p w14:paraId="24D21997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Нахождение циклов и мостов в графе. Оценки чи</w:t>
      </w:r>
      <w:r>
        <w:t>сла шагов.</w:t>
      </w:r>
    </w:p>
    <w:p w14:paraId="2B2C7685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Эйлеров цикл. Оценки числа шагов.</w:t>
      </w:r>
    </w:p>
    <w:p w14:paraId="63CB9CCA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Гамильтонов цикл. Оценки числа шагов.</w:t>
      </w:r>
    </w:p>
    <w:p w14:paraId="154ACE5F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Алгоритм генерации всех независимых множеств. Оценки числа шагов.</w:t>
      </w:r>
    </w:p>
    <w:p w14:paraId="71DBD5F2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Теорема о НМ, ВП, КЛИКА. Оценки числа шагов.</w:t>
      </w:r>
    </w:p>
    <w:p w14:paraId="19AB910A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Отличия между интуитивным и математическим понятиями алгоритма</w:t>
      </w:r>
      <w:r>
        <w:t>. Представление о рекурсивных функциях. Тезис Чёрча.</w:t>
      </w:r>
    </w:p>
    <w:p w14:paraId="65E7E44D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Машины Тьюринга и их модификации. Тезис Тьюринга-Чёрча.</w:t>
      </w:r>
    </w:p>
    <w:p w14:paraId="0C2E5C9B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Теорема о числе шагов МТ, моделирующей работу </w:t>
      </w:r>
      <w:r>
        <w:rPr>
          <w:i/>
          <w:iCs/>
          <w:lang w:val="en-US"/>
        </w:rPr>
        <w:t>k</w:t>
      </w:r>
      <w:r>
        <w:t xml:space="preserve">-ленточной МТ. </w:t>
      </w:r>
    </w:p>
    <w:p w14:paraId="69A358BC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Недетерминированные МТ. Теорема о числе шагов МТ, моделирующей работу недетерминиров</w:t>
      </w:r>
      <w:r>
        <w:t xml:space="preserve">анной МТ. </w:t>
      </w:r>
    </w:p>
    <w:p w14:paraId="3A900781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Понятия сложности алгоритма от данных, сложность алгоритма, сложность задачи. Верхняя и нижняя оценки сложности. </w:t>
      </w:r>
    </w:p>
    <w:p w14:paraId="427CA639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Соотношение между временем работы алгоритма требуемой памятью.</w:t>
      </w:r>
    </w:p>
    <w:p w14:paraId="4301A1B0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Классы алгоритмов и задач. Схема обозначений. </w:t>
      </w:r>
    </w:p>
    <w:p w14:paraId="30A4B3A1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Классы </w:t>
      </w:r>
      <w:r>
        <w:rPr>
          <w:b/>
          <w:bCs/>
          <w:lang w:val="en-US"/>
        </w:rPr>
        <w:t>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NP</w:t>
      </w:r>
      <w:r>
        <w:t xml:space="preserve"> и </w:t>
      </w:r>
      <w:r>
        <w:rPr>
          <w:b/>
          <w:bCs/>
          <w:lang w:val="en-US"/>
        </w:rPr>
        <w:t>P</w:t>
      </w:r>
      <w:r>
        <w:rPr>
          <w:b/>
          <w:bCs/>
        </w:rPr>
        <w:t>-</w:t>
      </w:r>
      <w:r>
        <w:rPr>
          <w:b/>
          <w:bCs/>
          <w:lang w:val="en-US"/>
        </w:rPr>
        <w:t>SPAC</w:t>
      </w:r>
      <w:r>
        <w:rPr>
          <w:b/>
          <w:bCs/>
          <w:lang w:val="en-US"/>
        </w:rPr>
        <w:t>E</w:t>
      </w:r>
      <w:r>
        <w:t xml:space="preserve">. Соотношения между этими классами. </w:t>
      </w:r>
    </w:p>
    <w:p w14:paraId="398C0766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Полиномиальная сводимость и полиномиальная эквивалентность.</w:t>
      </w:r>
    </w:p>
    <w:p w14:paraId="4C049AB6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Полиномиальная сводимость задачи ГЦ к задаче КОМИВОЯЖЁР.</w:t>
      </w:r>
    </w:p>
    <w:p w14:paraId="67B01CF8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Классы эквивалентности по отношению полиномиальной эквивалентности. Класс </w:t>
      </w:r>
      <w:r>
        <w:rPr>
          <w:b/>
          <w:bCs/>
          <w:lang w:val="en-US"/>
        </w:rPr>
        <w:t>P</w:t>
      </w:r>
      <w:r>
        <w:rPr>
          <w:lang w:val="en-US"/>
        </w:rPr>
        <w:t xml:space="preserve"> – п</w:t>
      </w:r>
      <w:r>
        <w:t xml:space="preserve">ример такого класса. </w:t>
      </w:r>
    </w:p>
    <w:p w14:paraId="6A5442AA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rPr>
          <w:lang w:val="en-US"/>
        </w:rPr>
        <w:t>NP</w:t>
      </w:r>
      <w:r>
        <w:t xml:space="preserve">-полные задачи. Класс </w:t>
      </w:r>
      <w:r>
        <w:rPr>
          <w:lang w:val="en-US"/>
        </w:rPr>
        <w:t>NP</w:t>
      </w:r>
      <w:r>
        <w:t xml:space="preserve">-полных задач — класс эквивалентности по отношению полиномиальной эквивалентности. </w:t>
      </w:r>
    </w:p>
    <w:p w14:paraId="3D8E552A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Задача ВЫПОЛНИМОСТЬ (ВЫП).Теорема Кука. </w:t>
      </w:r>
    </w:p>
    <w:p w14:paraId="18660B32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Задача 3-ВЫПОЛНИМОСТЬ (3-ВЫП). Её </w:t>
      </w:r>
      <w:r>
        <w:rPr>
          <w:lang w:val="en-US"/>
        </w:rPr>
        <w:t>NP</w:t>
      </w:r>
      <w:r>
        <w:t xml:space="preserve">-полнота. </w:t>
      </w:r>
    </w:p>
    <w:p w14:paraId="1DC835F6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Задачи ВЕРШИННОЕ ПОКРЫТИЕ (ВП), НЕЗАВИСИМОЕ МНОЖЕСТВО (НМ), КЛИКА. </w:t>
      </w:r>
      <w:r>
        <w:rPr>
          <w:lang w:val="en-US"/>
        </w:rPr>
        <w:t>NP-</w:t>
      </w:r>
      <w:r>
        <w:t>полнота задачи ВП. Полиномиальная эквивалентность этих трёх задач.</w:t>
      </w:r>
    </w:p>
    <w:p w14:paraId="24CAEC12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rPr>
          <w:lang w:val="en-US"/>
        </w:rPr>
        <w:t>NP</w:t>
      </w:r>
      <w:r>
        <w:t xml:space="preserve">-полнота задач ГЦ и ГП (без доказательства). </w:t>
      </w:r>
    </w:p>
    <w:p w14:paraId="17CF2FE1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rPr>
          <w:lang w:val="en-US"/>
        </w:rPr>
        <w:t>NP</w:t>
      </w:r>
      <w:r>
        <w:t>-полнота задач 3-С и РАЗБИЕНИЕ (без доказательства).</w:t>
      </w:r>
    </w:p>
    <w:p w14:paraId="026C8D34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Метод сужения до</w:t>
      </w:r>
      <w:r>
        <w:t xml:space="preserve">казательства </w:t>
      </w:r>
      <w:r>
        <w:rPr>
          <w:lang w:val="en-US"/>
        </w:rPr>
        <w:t>NP</w:t>
      </w:r>
      <w:r>
        <w:t>-полноты.</w:t>
      </w:r>
    </w:p>
    <w:p w14:paraId="1971BBCA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«Похожие» задачи и их сложность. </w:t>
      </w:r>
    </w:p>
    <w:p w14:paraId="3B3DFB31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Анализ подзадач. </w:t>
      </w:r>
    </w:p>
    <w:p w14:paraId="53DA6A3B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 xml:space="preserve">Алгоритм решения задачи РАЗБИЕНИЕ. </w:t>
      </w:r>
    </w:p>
    <w:p w14:paraId="7D2A34B1" w14:textId="77777777" w:rsidR="00287589" w:rsidRDefault="00C622BF" w:rsidP="00DD6CBE">
      <w:pPr>
        <w:pStyle w:val="western"/>
        <w:numPr>
          <w:ilvl w:val="0"/>
          <w:numId w:val="4"/>
        </w:numPr>
        <w:spacing w:beforeAutospacing="0" w:after="0"/>
        <w:ind w:left="0" w:firstLine="720"/>
        <w:jc w:val="both"/>
      </w:pPr>
      <w:r>
        <w:t>Задачи с числовыми параметрами. Псевдополиномиальные задачи.</w:t>
      </w:r>
    </w:p>
    <w:p w14:paraId="124558D6" w14:textId="77777777" w:rsidR="00287589" w:rsidRDefault="00287589"/>
    <w:p w14:paraId="096DBFB2" w14:textId="77777777" w:rsidR="00287589" w:rsidRDefault="00C622BF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</w:t>
      </w:r>
      <w:r>
        <w:rPr>
          <w:rFonts w:ascii="Times New Roman" w:hAnsi="Times New Roman" w:cs="Times New Roman"/>
          <w:b/>
        </w:rPr>
        <w:t>ого процесса</w:t>
      </w:r>
    </w:p>
    <w:p w14:paraId="525FBABF" w14:textId="77777777" w:rsidR="00287589" w:rsidRDefault="00C622BF">
      <w:pPr>
        <w:ind w:firstLine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Специальных требований нет.</w:t>
      </w:r>
    </w:p>
    <w:p w14:paraId="3D8C1C3C" w14:textId="77777777" w:rsidR="00287589" w:rsidRDefault="00287589"/>
    <w:p w14:paraId="43240463" w14:textId="77777777" w:rsidR="00287589" w:rsidRDefault="00C622BF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75AE381D" w14:textId="77777777" w:rsidR="00DD6CBE" w:rsidRDefault="00DD6CBE">
      <w:pPr>
        <w:rPr>
          <w:rFonts w:ascii="Times New Roman" w:hAnsi="Times New Roman" w:cs="Times New Roman"/>
          <w:b/>
        </w:rPr>
      </w:pPr>
    </w:p>
    <w:p w14:paraId="57C91498" w14:textId="43462961" w:rsidR="00287589" w:rsidRDefault="00C622BF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827E1C3" w14:textId="77777777" w:rsidR="00287589" w:rsidRDefault="00C622BF" w:rsidP="00DD6CBE">
      <w:pPr>
        <w:ind w:firstLine="720"/>
      </w:pPr>
      <w:r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</w:t>
      </w:r>
      <w:r>
        <w:rPr>
          <w:rFonts w:ascii="Times New Roman" w:hAnsi="Times New Roman" w:cs="Times New Roman"/>
        </w:rPr>
        <w:t>м о высшем образовании по соответствующему направлению.</w:t>
      </w:r>
    </w:p>
    <w:p w14:paraId="5137CDF1" w14:textId="77777777" w:rsidR="00DD6CBE" w:rsidRDefault="00DD6CBE">
      <w:pPr>
        <w:rPr>
          <w:rFonts w:ascii="Times New Roman" w:hAnsi="Times New Roman" w:cs="Times New Roman"/>
          <w:b/>
        </w:rPr>
      </w:pPr>
    </w:p>
    <w:p w14:paraId="0D0CC7D1" w14:textId="37ABB47C" w:rsidR="00287589" w:rsidRDefault="00C622BF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3E5A4576" w14:textId="77777777" w:rsidR="00287589" w:rsidRDefault="00C622BF" w:rsidP="00DD6CBE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29906B52" w14:textId="77777777" w:rsidR="00DD6CBE" w:rsidRDefault="00DD6CBE">
      <w:pPr>
        <w:rPr>
          <w:rFonts w:ascii="Times New Roman" w:hAnsi="Times New Roman" w:cs="Times New Roman"/>
          <w:b/>
        </w:rPr>
      </w:pPr>
    </w:p>
    <w:p w14:paraId="2827A3F9" w14:textId="64E468AC" w:rsidR="00287589" w:rsidRDefault="00C622BF">
      <w:r>
        <w:rPr>
          <w:rFonts w:ascii="Times New Roman" w:hAnsi="Times New Roman" w:cs="Times New Roman"/>
          <w:b/>
        </w:rPr>
        <w:lastRenderedPageBreak/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452948AB" w14:textId="77777777" w:rsidR="00DD6CBE" w:rsidRDefault="00DD6CBE">
      <w:pPr>
        <w:rPr>
          <w:rFonts w:ascii="Times New Roman" w:hAnsi="Times New Roman" w:cs="Times New Roman"/>
          <w:b/>
        </w:rPr>
      </w:pPr>
    </w:p>
    <w:p w14:paraId="13CA54B6" w14:textId="247204A7" w:rsidR="00287589" w:rsidRDefault="00C622BF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</w:t>
      </w:r>
      <w:r>
        <w:rPr>
          <w:rFonts w:ascii="Times New Roman" w:hAnsi="Times New Roman" w:cs="Times New Roman"/>
          <w:b/>
        </w:rPr>
        <w:t>анятий</w:t>
      </w:r>
    </w:p>
    <w:p w14:paraId="54208802" w14:textId="77777777" w:rsidR="00287589" w:rsidRDefault="00C622BF" w:rsidP="00DD6CBE">
      <w:pPr>
        <w:ind w:firstLine="720"/>
      </w:pPr>
      <w:r>
        <w:rPr>
          <w:rFonts w:ascii="Times New Roman" w:hAnsi="Times New Roman" w:cs="Times New Roman"/>
        </w:rPr>
        <w:t>В аудиториях, где проводятся занятия, необходимо наличие досок и средств письма на них.</w:t>
      </w:r>
    </w:p>
    <w:p w14:paraId="2E348639" w14:textId="77777777" w:rsidR="00DD6CBE" w:rsidRDefault="00DD6CBE">
      <w:pPr>
        <w:rPr>
          <w:rFonts w:ascii="Times New Roman" w:hAnsi="Times New Roman" w:cs="Times New Roman"/>
          <w:b/>
        </w:rPr>
      </w:pPr>
    </w:p>
    <w:p w14:paraId="7F0E8FE9" w14:textId="5BD5A555" w:rsidR="00287589" w:rsidRDefault="00C622BF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CB3E004" w14:textId="77777777" w:rsidR="00287589" w:rsidRDefault="00C622BF" w:rsidP="00DD6CBE">
      <w:pPr>
        <w:ind w:firstLine="720"/>
      </w:pPr>
      <w:r>
        <w:rPr>
          <w:rFonts w:ascii="Times New Roman" w:hAnsi="Times New Roman" w:cs="Times New Roman"/>
        </w:rPr>
        <w:t>Специал</w:t>
      </w:r>
      <w:r>
        <w:rPr>
          <w:rFonts w:ascii="Times New Roman" w:hAnsi="Times New Roman" w:cs="Times New Roman"/>
        </w:rPr>
        <w:t>ьных требований нет.</w:t>
      </w:r>
    </w:p>
    <w:p w14:paraId="220DAE88" w14:textId="77777777" w:rsidR="00DD6CBE" w:rsidRDefault="00DD6CBE">
      <w:pPr>
        <w:rPr>
          <w:rFonts w:ascii="Times New Roman" w:hAnsi="Times New Roman" w:cs="Times New Roman"/>
          <w:b/>
        </w:rPr>
      </w:pPr>
    </w:p>
    <w:p w14:paraId="4BA5FBC1" w14:textId="300DF21A" w:rsidR="00287589" w:rsidRDefault="00C622BF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9B7F028" w14:textId="77777777" w:rsidR="00287589" w:rsidRDefault="00C622BF" w:rsidP="00DD6CBE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0A41508A" w14:textId="77777777" w:rsidR="00DD6CBE" w:rsidRDefault="00DD6CBE">
      <w:pPr>
        <w:rPr>
          <w:rFonts w:ascii="Times New Roman" w:hAnsi="Times New Roman" w:cs="Times New Roman"/>
          <w:b/>
        </w:rPr>
      </w:pPr>
    </w:p>
    <w:p w14:paraId="60850E96" w14:textId="01ED5E25" w:rsidR="00287589" w:rsidRDefault="00C622BF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B8D8B72" w14:textId="77777777" w:rsidR="00287589" w:rsidRDefault="00C622BF" w:rsidP="00DD6CBE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6232DD1E" w14:textId="77777777" w:rsidR="00DD6CBE" w:rsidRDefault="00DD6CBE">
      <w:pPr>
        <w:rPr>
          <w:rFonts w:ascii="Times New Roman" w:hAnsi="Times New Roman" w:cs="Times New Roman"/>
          <w:b/>
        </w:rPr>
      </w:pPr>
    </w:p>
    <w:p w14:paraId="302B9764" w14:textId="06BB803A" w:rsidR="00287589" w:rsidRDefault="00C622BF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 xml:space="preserve">Перечень и объёмы требуемых расходных </w:t>
      </w:r>
      <w:r>
        <w:rPr>
          <w:rFonts w:ascii="Times New Roman" w:hAnsi="Times New Roman" w:cs="Times New Roman"/>
          <w:b/>
        </w:rPr>
        <w:t>материалов</w:t>
      </w:r>
    </w:p>
    <w:p w14:paraId="135B9E4A" w14:textId="77777777" w:rsidR="00287589" w:rsidRDefault="00C622BF" w:rsidP="00DD6CBE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0FF59A65" w14:textId="77777777" w:rsidR="00DD6CBE" w:rsidRDefault="00DD6CBE">
      <w:pPr>
        <w:rPr>
          <w:rFonts w:ascii="Times New Roman" w:hAnsi="Times New Roman" w:cs="Times New Roman"/>
          <w:b/>
        </w:rPr>
      </w:pPr>
    </w:p>
    <w:p w14:paraId="3CD430E2" w14:textId="5459B15A" w:rsidR="00287589" w:rsidRDefault="00C622BF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5A16A1C7" w14:textId="77777777" w:rsidR="00DD6CBE" w:rsidRDefault="00DD6CBE">
      <w:pPr>
        <w:rPr>
          <w:rFonts w:ascii="Times New Roman" w:hAnsi="Times New Roman" w:cs="Times New Roman"/>
          <w:b/>
        </w:rPr>
      </w:pPr>
    </w:p>
    <w:p w14:paraId="33642A31" w14:textId="5C30E038" w:rsidR="00287589" w:rsidRDefault="00C622BF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24B35658" w14:textId="77777777" w:rsidR="00287589" w:rsidRPr="00DD6CBE" w:rsidRDefault="00C622BF" w:rsidP="00DD6CBE">
      <w:pPr>
        <w:ind w:firstLine="720"/>
        <w:rPr>
          <w:rFonts w:ascii="Times New Roman" w:hAnsi="Times New Roman" w:cs="Times New Roman"/>
        </w:rPr>
      </w:pPr>
      <w:r w:rsidRPr="00DD6CBE">
        <w:rPr>
          <w:rFonts w:ascii="Times New Roman" w:hAnsi="Times New Roman" w:cs="Times New Roman"/>
        </w:rPr>
        <w:t>1.  Окулов С.М. Программирование в алгоритмах. --- М.: БИНОМ. Лаборатория знаний, 2007.</w:t>
      </w:r>
      <w:r w:rsidRPr="00DD6CBE">
        <w:rPr>
          <w:rFonts w:ascii="Times New Roman" w:hAnsi="Times New Roman" w:cs="Times New Roman"/>
        </w:rPr>
        <w:t xml:space="preserve"> </w:t>
      </w:r>
    </w:p>
    <w:p w14:paraId="0F043ED2" w14:textId="77777777" w:rsidR="00287589" w:rsidRPr="00DD6CBE" w:rsidRDefault="00C622BF" w:rsidP="00DD6CBE">
      <w:pPr>
        <w:pStyle w:val="af7"/>
        <w:spacing w:beforeAutospacing="0" w:afterAutospacing="0"/>
        <w:ind w:firstLine="720"/>
      </w:pPr>
      <w:r w:rsidRPr="00DD6CBE">
        <w:t>2.  Липский В. Комбинаторика для программистов. М.: Мир, 19</w:t>
      </w:r>
      <w:r w:rsidRPr="00DD6CBE">
        <w:t xml:space="preserve">88. </w:t>
      </w:r>
    </w:p>
    <w:p w14:paraId="30EAB164" w14:textId="77777777" w:rsidR="00287589" w:rsidRPr="00DD6CBE" w:rsidRDefault="00C622BF" w:rsidP="00DD6CBE">
      <w:pPr>
        <w:ind w:firstLine="720"/>
        <w:rPr>
          <w:rFonts w:ascii="Times New Roman" w:hAnsi="Times New Roman" w:cs="Times New Roman"/>
        </w:rPr>
      </w:pPr>
      <w:r w:rsidRPr="00DD6CBE">
        <w:rPr>
          <w:rFonts w:ascii="Times New Roman" w:hAnsi="Times New Roman" w:cs="Times New Roman"/>
        </w:rPr>
        <w:t xml:space="preserve">3. Новиков Ф.А. Дискретная математика для программистов. Учебник для вузов. СПб.: Питер, 2005 и др. издаия. </w:t>
      </w:r>
    </w:p>
    <w:p w14:paraId="36A41E86" w14:textId="77777777" w:rsidR="00287589" w:rsidRDefault="00C622BF" w:rsidP="00DD6CBE">
      <w:pPr>
        <w:ind w:firstLine="720"/>
      </w:pPr>
      <w:r w:rsidRPr="00DD6CBE">
        <w:rPr>
          <w:rFonts w:ascii="Times New Roman" w:hAnsi="Times New Roman" w:cs="Times New Roman"/>
        </w:rPr>
        <w:t xml:space="preserve">3. М. Гэри, Д. Джонсон. Вычислительные машины и труднорешаемые задачи. М.: </w:t>
      </w:r>
      <w:r w:rsidRPr="00DD6CBE">
        <w:rPr>
          <w:rFonts w:ascii="Times New Roman" w:hAnsi="Times New Roman" w:cs="Times New Roman"/>
        </w:rPr>
        <w:t>Мир, 1982.</w:t>
      </w:r>
      <w:r>
        <w:rPr>
          <w:rFonts w:ascii="Times New Roman" w:hAnsi="Times New Roman" w:cs="Times New Roman"/>
        </w:rPr>
        <w:br/>
      </w:r>
    </w:p>
    <w:p w14:paraId="5133C24F" w14:textId="77777777" w:rsidR="00287589" w:rsidRDefault="00C622BF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49B2436A" w14:textId="75DBB9C1" w:rsidR="00287589" w:rsidRDefault="00C622BF" w:rsidP="00DD6CB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D6C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Косовский Н.К. Элементы математической логики и ее приложения к теории субрекурсивных алгоритмов. – Л., ЛГУ, 1980. </w:t>
      </w:r>
    </w:p>
    <w:p w14:paraId="56D116DE" w14:textId="76B7BD4F" w:rsidR="00287589" w:rsidRDefault="00C622BF" w:rsidP="00DD6CBE">
      <w:pPr>
        <w:ind w:firstLine="720"/>
      </w:pPr>
      <w:r>
        <w:rPr>
          <w:rFonts w:ascii="Times New Roman" w:hAnsi="Times New Roman" w:cs="Times New Roman"/>
          <w:lang w:val="en-US"/>
        </w:rPr>
        <w:t>2.</w:t>
      </w:r>
      <w:r w:rsidR="00DD6CBE" w:rsidRPr="00DD6CB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Du D.Z., Ko K.I. Theory of Computational Complexity.~ A Wiley-Interscience Publication. John Wiley &amp; Sons, Inc. </w:t>
      </w:r>
      <w:r>
        <w:rPr>
          <w:rFonts w:ascii="Times New Roman" w:hAnsi="Times New Roman" w:cs="Times New Roman"/>
        </w:rPr>
        <w:t>(2000)</w:t>
      </w:r>
      <w:r>
        <w:rPr>
          <w:rFonts w:ascii="Times New Roman" w:hAnsi="Times New Roman" w:cs="Times New Roman"/>
        </w:rPr>
        <w:br/>
      </w:r>
    </w:p>
    <w:p w14:paraId="2E6728ED" w14:textId="77777777" w:rsidR="00287589" w:rsidRDefault="00C622BF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</w:t>
      </w:r>
      <w:r>
        <w:rPr>
          <w:rFonts w:ascii="Times New Roman" w:hAnsi="Times New Roman" w:cs="Times New Roman"/>
          <w:b/>
        </w:rPr>
        <w:t>ых информационных источников</w:t>
      </w:r>
    </w:p>
    <w:p w14:paraId="4699E39D" w14:textId="77777777" w:rsidR="00287589" w:rsidRDefault="00C622BF" w:rsidP="00DD6CBE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61A44D87" w14:textId="77777777" w:rsidR="00DD6CBE" w:rsidRDefault="00DD6CBE">
      <w:pPr>
        <w:rPr>
          <w:rFonts w:ascii="Times New Roman" w:hAnsi="Times New Roman" w:cs="Times New Roman"/>
          <w:b/>
        </w:rPr>
      </w:pPr>
    </w:p>
    <w:p w14:paraId="18BDDDDF" w14:textId="31493C8A" w:rsidR="00287589" w:rsidRDefault="00C622BF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46F573B3" w14:textId="77777777" w:rsidR="00287589" w:rsidRDefault="00287589">
      <w:pPr>
        <w:rPr>
          <w:rFonts w:ascii="Times New Roman" w:hAnsi="Times New Roman" w:cs="Times New Roman"/>
        </w:rPr>
      </w:pPr>
    </w:p>
    <w:p w14:paraId="51648300" w14:textId="1EE82070" w:rsidR="00287589" w:rsidRDefault="00C622BF" w:rsidP="00DD6CBE">
      <w:pPr>
        <w:ind w:firstLine="720"/>
      </w:pPr>
      <w:r>
        <w:rPr>
          <w:rFonts w:ascii="Times New Roman" w:hAnsi="Times New Roman" w:cs="Times New Roman"/>
        </w:rPr>
        <w:t>Косовская Т.М.</w:t>
      </w:r>
      <w:r w:rsidR="00DD6CBE">
        <w:rPr>
          <w:rFonts w:ascii="Times New Roman" w:hAnsi="Times New Roman" w:cs="Times New Roman"/>
        </w:rPr>
        <w:t>, д</w:t>
      </w:r>
      <w:r>
        <w:rPr>
          <w:rFonts w:ascii="Times New Roman" w:hAnsi="Times New Roman" w:cs="Times New Roman"/>
        </w:rPr>
        <w:t>.ф.м.н</w:t>
      </w:r>
      <w:r w:rsidR="00DD6CBE">
        <w:rPr>
          <w:rFonts w:ascii="Times New Roman" w:hAnsi="Times New Roman" w:cs="Times New Roman"/>
        </w:rPr>
        <w:t xml:space="preserve">., </w:t>
      </w:r>
      <w:r>
        <w:rPr>
          <w:rFonts w:ascii="Times New Roman" w:hAnsi="Times New Roman" w:cs="Times New Roman"/>
        </w:rPr>
        <w:t>доц.</w:t>
      </w:r>
      <w:r w:rsidR="00DD6CB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D6CBE" w:rsidRPr="00DD6CBE">
        <w:rPr>
          <w:rFonts w:ascii="Times New Roman" w:hAnsi="Times New Roman" w:cs="Times New Roman"/>
        </w:rPr>
        <w:t>п</w:t>
      </w:r>
      <w:r w:rsidRPr="00DD6CBE">
        <w:rPr>
          <w:rFonts w:ascii="Times New Roman" w:hAnsi="Times New Roman" w:cs="Times New Roman"/>
        </w:rPr>
        <w:t>роф</w:t>
      </w:r>
      <w:r w:rsidR="00DD6CBE" w:rsidRPr="00DD6CBE">
        <w:rPr>
          <w:rFonts w:ascii="Times New Roman" w:hAnsi="Times New Roman" w:cs="Times New Roman"/>
        </w:rPr>
        <w:t>.,</w:t>
      </w:r>
      <w:r w:rsidRPr="00DD6CBE">
        <w:rPr>
          <w:rFonts w:ascii="Times New Roman" w:hAnsi="Times New Roman" w:cs="Times New Roman"/>
        </w:rPr>
        <w:t xml:space="preserve"> </w:t>
      </w:r>
      <w:hyperlink r:id="rId7">
        <w:r w:rsidRPr="00DD6CBE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t</w:t>
        </w:r>
        <w:r w:rsidRPr="00DD6CBE">
          <w:rPr>
            <w:rStyle w:val="-"/>
            <w:rFonts w:ascii="Times New Roman" w:hAnsi="Times New Roman" w:cs="Times New Roman"/>
            <w:color w:val="auto"/>
            <w:u w:val="none"/>
          </w:rPr>
          <w:t>.kosov</w:t>
        </w:r>
        <w:r w:rsidRPr="00DD6CBE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skaya</w:t>
        </w:r>
        <w:r w:rsidRPr="00DD6CBE">
          <w:rPr>
            <w:rStyle w:val="-"/>
            <w:rFonts w:ascii="Times New Roman" w:hAnsi="Times New Roman" w:cs="Times New Roman"/>
            <w:color w:val="auto"/>
            <w:u w:val="none"/>
          </w:rPr>
          <w:t>@</w:t>
        </w:r>
        <w:r w:rsidRPr="00DD6CBE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spbu</w:t>
        </w:r>
        <w:r w:rsidRPr="00DD6CBE">
          <w:rPr>
            <w:rStyle w:val="-"/>
            <w:rFonts w:ascii="Times New Roman" w:hAnsi="Times New Roman" w:cs="Times New Roman"/>
            <w:color w:val="auto"/>
            <w:u w:val="none"/>
          </w:rPr>
          <w:t>.</w:t>
        </w:r>
        <w:r w:rsidRPr="00DD6CBE">
          <w:rPr>
            <w:rStyle w:val="-"/>
            <w:rFonts w:ascii="Times New Roman" w:hAnsi="Times New Roman" w:cs="Times New Roman"/>
            <w:color w:val="auto"/>
            <w:u w:val="none"/>
            <w:lang w:val="en-US"/>
          </w:rPr>
          <w:t>ru</w:t>
        </w:r>
      </w:hyperlink>
      <w:r w:rsidR="00DD6CBE" w:rsidRPr="00DD6CBE">
        <w:rPr>
          <w:rStyle w:val="-"/>
          <w:rFonts w:ascii="Times New Roman" w:hAnsi="Times New Roman" w:cs="Times New Roman"/>
          <w:color w:val="auto"/>
          <w:u w:val="none"/>
        </w:rPr>
        <w:t>,</w:t>
      </w:r>
      <w:r w:rsidRPr="00DD6CBE">
        <w:rPr>
          <w:rFonts w:ascii="Times New Roman" w:hAnsi="Times New Roman" w:cs="Times New Roman"/>
        </w:rPr>
        <w:t xml:space="preserve"> </w:t>
      </w:r>
      <w:r w:rsidRPr="00DD6CBE">
        <w:rPr>
          <w:rFonts w:ascii="Times New Roman" w:hAnsi="Times New Roman" w:cs="Times New Roman"/>
        </w:rPr>
        <w:t>+7 (812</w:t>
      </w:r>
      <w:r>
        <w:rPr>
          <w:rFonts w:ascii="Times New Roman" w:hAnsi="Times New Roman" w:cs="Times New Roman"/>
        </w:rPr>
        <w:t>)  428 42 33</w:t>
      </w:r>
      <w:r w:rsidR="00DD6CBE">
        <w:rPr>
          <w:rFonts w:ascii="Times New Roman" w:hAnsi="Times New Roman" w:cs="Times New Roman"/>
        </w:rPr>
        <w:t>.</w:t>
      </w:r>
    </w:p>
    <w:p w14:paraId="18028333" w14:textId="77777777" w:rsidR="00287589" w:rsidRDefault="00287589"/>
    <w:sectPr w:rsidR="00287589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73446" w14:textId="77777777" w:rsidR="00C622BF" w:rsidRDefault="00C622BF">
      <w:r>
        <w:separator/>
      </w:r>
    </w:p>
  </w:endnote>
  <w:endnote w:type="continuationSeparator" w:id="0">
    <w:p w14:paraId="1150DF3E" w14:textId="77777777" w:rsidR="00C622BF" w:rsidRDefault="00C6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AC6C7" w14:textId="77777777" w:rsidR="00C622BF" w:rsidRDefault="00C622BF">
      <w:r>
        <w:separator/>
      </w:r>
    </w:p>
  </w:footnote>
  <w:footnote w:type="continuationSeparator" w:id="0">
    <w:p w14:paraId="26C7C103" w14:textId="77777777" w:rsidR="00C622BF" w:rsidRDefault="00C62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399E9" w14:textId="77777777" w:rsidR="00287589" w:rsidRDefault="002875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1B84"/>
    <w:multiLevelType w:val="multilevel"/>
    <w:tmpl w:val="A2785256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A4120B"/>
    <w:multiLevelType w:val="multilevel"/>
    <w:tmpl w:val="CC86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FA0869"/>
    <w:multiLevelType w:val="multilevel"/>
    <w:tmpl w:val="243A2DE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24F12E3"/>
    <w:multiLevelType w:val="multilevel"/>
    <w:tmpl w:val="68EA5F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063342F"/>
    <w:multiLevelType w:val="multilevel"/>
    <w:tmpl w:val="A24A8ABC"/>
    <w:lvl w:ilvl="0">
      <w:start w:val="1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589"/>
    <w:rsid w:val="00287589"/>
    <w:rsid w:val="008D6D92"/>
    <w:rsid w:val="00C622BF"/>
    <w:rsid w:val="00DD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FAB6"/>
  <w15:docId w15:val="{76C10DDC-A306-46C1-9377-0BCF2F3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117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370ED"/>
    <w:pPr>
      <w:keepNext/>
      <w:suppressAutoHyphens/>
      <w:spacing w:before="240" w:after="60"/>
      <w:outlineLvl w:val="2"/>
    </w:pPr>
    <w:rPr>
      <w:rFonts w:ascii="Cambria" w:hAnsi="Cambria"/>
      <w:b/>
      <w:bCs/>
      <w:sz w:val="26"/>
      <w:szCs w:val="26"/>
      <w:lang w:eastAsia="ar-SA"/>
    </w:rPr>
  </w:style>
  <w:style w:type="paragraph" w:styleId="4">
    <w:name w:val="heading 4"/>
    <w:basedOn w:val="a"/>
    <w:next w:val="a"/>
    <w:link w:val="40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0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0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0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0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0">
    <w:name w:val="Заголовок 1 Знак"/>
    <w:link w:val="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qFormat/>
    <w:rsid w:val="007370ED"/>
    <w:rPr>
      <w:rFonts w:ascii="Cambria" w:eastAsia="Times New Roman" w:hAnsi="Cambria"/>
      <w:b/>
      <w:bCs/>
      <w:sz w:val="26"/>
      <w:szCs w:val="26"/>
      <w:lang w:eastAsia="ar-SA"/>
    </w:rPr>
  </w:style>
  <w:style w:type="character" w:customStyle="1" w:styleId="40">
    <w:name w:val="Заголовок 4 Знак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0"/>
    <w:uiPriority w:val="99"/>
    <w:semiHidden/>
    <w:qFormat/>
    <w:rsid w:val="007370ED"/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1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1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1">
    <w:name w:val="Текст выноски Знак1"/>
    <w:link w:val="aa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Верхний колонтитул Знак1"/>
    <w:link w:val="a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link w:val="ac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Основной текст Знак1"/>
    <w:link w:val="a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5">
    <w:name w:val="Текст сноски Знак1"/>
    <w:link w:val="ae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6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7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A26C60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Times New Roman"/>
      <w:lang w:val="en-US"/>
    </w:rPr>
  </w:style>
  <w:style w:type="character" w:customStyle="1" w:styleId="ListLabel5">
    <w:name w:val="ListLabel 5"/>
    <w:qFormat/>
    <w:rPr>
      <w:rFonts w:ascii="Times New Roman" w:hAnsi="Times New Roman" w:cs="Times New Roman"/>
    </w:rPr>
  </w:style>
  <w:style w:type="paragraph" w:styleId="af">
    <w:name w:val="Title"/>
    <w:basedOn w:val="a"/>
    <w:next w:val="ad"/>
    <w:link w:val="af0"/>
    <w:uiPriority w:val="99"/>
    <w:qFormat/>
    <w:rsid w:val="007962B2"/>
    <w:pPr>
      <w:jc w:val="center"/>
    </w:pPr>
    <w:rPr>
      <w:sz w:val="28"/>
      <w:szCs w:val="28"/>
    </w:rPr>
  </w:style>
  <w:style w:type="paragraph" w:styleId="ad">
    <w:name w:val="Body Text"/>
    <w:basedOn w:val="a"/>
    <w:link w:val="14"/>
    <w:uiPriority w:val="99"/>
    <w:rsid w:val="007962B2"/>
    <w:rPr>
      <w:szCs w:val="20"/>
    </w:rPr>
  </w:style>
  <w:style w:type="paragraph" w:styleId="af1">
    <w:name w:val="List"/>
    <w:basedOn w:val="ad"/>
    <w:rPr>
      <w:rFonts w:cs="Arial"/>
    </w:rPr>
  </w:style>
  <w:style w:type="paragraph" w:styleId="af2">
    <w:name w:val="caption"/>
    <w:basedOn w:val="a"/>
    <w:next w:val="a"/>
    <w:uiPriority w:val="99"/>
    <w:qFormat/>
    <w:rsid w:val="007962B2"/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Arial"/>
    </w:rPr>
  </w:style>
  <w:style w:type="paragraph" w:styleId="aa">
    <w:name w:val="Balloon Text"/>
    <w:basedOn w:val="a"/>
    <w:link w:val="11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paragraph" w:styleId="ae">
    <w:name w:val="footnote text"/>
    <w:basedOn w:val="a"/>
    <w:link w:val="15"/>
    <w:uiPriority w:val="99"/>
    <w:rsid w:val="007962B2"/>
    <w:rPr>
      <w:sz w:val="20"/>
      <w:szCs w:val="20"/>
    </w:rPr>
  </w:style>
  <w:style w:type="paragraph" w:customStyle="1" w:styleId="af0">
    <w:name w:val="Заголовок Знак"/>
    <w:basedOn w:val="a"/>
    <w:link w:val="af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8">
    <w:name w:val="Без интервала1"/>
    <w:qFormat/>
    <w:rsid w:val="007962B2"/>
    <w:rPr>
      <w:sz w:val="24"/>
    </w:rPr>
  </w:style>
  <w:style w:type="paragraph" w:styleId="af4">
    <w:name w:val="Body Text Indent"/>
    <w:basedOn w:val="a"/>
    <w:uiPriority w:val="99"/>
    <w:semiHidden/>
    <w:unhideWhenUsed/>
    <w:rsid w:val="007370ED"/>
    <w:pPr>
      <w:spacing w:after="120"/>
      <w:ind w:left="283"/>
    </w:pPr>
  </w:style>
  <w:style w:type="paragraph" w:styleId="22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2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af5">
    <w:name w:val="Краткое содержание"/>
    <w:basedOn w:val="a"/>
    <w:qFormat/>
    <w:rsid w:val="007370ED"/>
    <w:pPr>
      <w:spacing w:before="60"/>
      <w:ind w:firstLine="357"/>
      <w:jc w:val="both"/>
    </w:pPr>
    <w:rPr>
      <w:bCs/>
      <w:sz w:val="20"/>
    </w:rPr>
  </w:style>
  <w:style w:type="paragraph" w:styleId="af6">
    <w:name w:val="List Paragraph"/>
    <w:basedOn w:val="a"/>
    <w:uiPriority w:val="34"/>
    <w:qFormat/>
    <w:rsid w:val="007D3267"/>
    <w:pPr>
      <w:ind w:left="720"/>
      <w:contextualSpacing/>
    </w:pPr>
  </w:style>
  <w:style w:type="paragraph" w:customStyle="1" w:styleId="western">
    <w:name w:val="western"/>
    <w:basedOn w:val="a"/>
    <w:qFormat/>
    <w:rsid w:val="00B15DF7"/>
    <w:pPr>
      <w:spacing w:beforeAutospacing="1" w:after="119"/>
    </w:pPr>
    <w:rPr>
      <w:rFonts w:ascii="Times New Roman" w:hAnsi="Times New Roman" w:cs="Times New Roman"/>
      <w:color w:val="000000"/>
    </w:rPr>
  </w:style>
  <w:style w:type="paragraph" w:styleId="af7">
    <w:name w:val="Normal (Web)"/>
    <w:basedOn w:val="a"/>
    <w:uiPriority w:val="99"/>
    <w:semiHidden/>
    <w:unhideWhenUsed/>
    <w:qFormat/>
    <w:rsid w:val="00A26C60"/>
    <w:pPr>
      <w:spacing w:beforeAutospacing="1" w:afterAutospacing="1"/>
    </w:pPr>
    <w:rPr>
      <w:rFonts w:ascii="Times New Roman" w:hAnsi="Times New Roman" w:cs="Times New Roman"/>
    </w:rPr>
  </w:style>
  <w:style w:type="table" w:styleId="af8">
    <w:name w:val="Table Grid"/>
    <w:basedOn w:val="a1"/>
    <w:uiPriority w:val="59"/>
    <w:unhideWhenUsed/>
    <w:rsid w:val="00600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kosovskaya@spb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2659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Кондратенко Ольга Николаевна</dc:creator>
  <dc:description/>
  <cp:lastModifiedBy>В.Н. Самусенко</cp:lastModifiedBy>
  <cp:revision>7</cp:revision>
  <dcterms:created xsi:type="dcterms:W3CDTF">2018-08-08T09:00:00Z</dcterms:created>
  <dcterms:modified xsi:type="dcterms:W3CDTF">2020-11-03T14:10:00Z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