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3CC8" w14:textId="77777777" w:rsidR="00D4384C" w:rsidRDefault="00EC746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4446ED7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05D1210" w14:textId="77777777" w:rsidR="00D4384C" w:rsidRDefault="00D4384C">
      <w:pPr>
        <w:jc w:val="center"/>
        <w:rPr>
          <w:spacing w:val="20"/>
        </w:rPr>
      </w:pPr>
    </w:p>
    <w:p w14:paraId="7D8AAF20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C6D4B1F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7E7BEB4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308BBC15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7BBB5069" w14:textId="77777777" w:rsidR="00D4384C" w:rsidRDefault="00EC7462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C08C3BB" w14:textId="77777777" w:rsidR="00D4384C" w:rsidRDefault="00EC7462">
      <w:pPr>
        <w:jc w:val="center"/>
      </w:pPr>
      <w:r>
        <w:rPr>
          <w:rFonts w:ascii="Times New Roman" w:hAnsi="Times New Roman" w:cs="Times New Roman"/>
          <w:spacing w:val="20"/>
        </w:rPr>
        <w:t>Трансляция языков программирования</w:t>
      </w:r>
    </w:p>
    <w:p w14:paraId="5749B2E0" w14:textId="77777777" w:rsidR="00D4384C" w:rsidRDefault="00EC7462">
      <w:pPr>
        <w:jc w:val="center"/>
      </w:pPr>
      <w:r>
        <w:rPr>
          <w:rFonts w:ascii="Times New Roman" w:hAnsi="Times New Roman" w:cs="Times New Roman"/>
          <w:spacing w:val="20"/>
        </w:rPr>
        <w:t>Programming Language Translation</w:t>
      </w:r>
    </w:p>
    <w:p w14:paraId="41602254" w14:textId="77777777" w:rsidR="00D4384C" w:rsidRDefault="00EC7462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011BA06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31A32EC" w14:textId="77777777" w:rsidR="00D4384C" w:rsidRDefault="00EC7462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7F207128" w14:textId="77777777" w:rsidR="00D4384C" w:rsidRDefault="00EC7462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1AA1FB2D" w14:textId="77777777" w:rsidR="00D4384C" w:rsidRDefault="00D4384C"/>
    <w:p w14:paraId="532DB9B3" w14:textId="77777777" w:rsidR="00D4384C" w:rsidRDefault="00D4384C"/>
    <w:p w14:paraId="1C39E564" w14:textId="77777777" w:rsidR="00D4384C" w:rsidRDefault="00EC7462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54973B0A" w14:textId="705FCAED" w:rsidR="00D4384C" w:rsidRDefault="00EC7462" w:rsidP="00855AE5">
      <w:pPr>
        <w:jc w:val="right"/>
      </w:pPr>
      <w:r>
        <w:rPr>
          <w:rFonts w:ascii="Times New Roman" w:hAnsi="Times New Roman" w:cs="Times New Roman"/>
        </w:rPr>
        <w:t xml:space="preserve"> Регистрационный номер рабочей программы: 002290</w:t>
      </w:r>
    </w:p>
    <w:p w14:paraId="48C0CE77" w14:textId="77777777" w:rsidR="00D4384C" w:rsidRDefault="00EC7462">
      <w:r>
        <w:rPr>
          <w:rFonts w:ascii="Times New Roman" w:hAnsi="Times New Roman" w:cs="Times New Roman"/>
        </w:rPr>
        <w:t xml:space="preserve"> </w:t>
      </w:r>
    </w:p>
    <w:p w14:paraId="40974500" w14:textId="77777777" w:rsidR="00661F96" w:rsidRDefault="00EC7462" w:rsidP="00661F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8197BC" w14:textId="25F8D0A6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55692F2B" w14:textId="77777777" w:rsidR="00855AE5" w:rsidRDefault="00855AE5" w:rsidP="00661F96">
      <w:pPr>
        <w:jc w:val="center"/>
        <w:rPr>
          <w:rFonts w:ascii="Times New Roman" w:hAnsi="Times New Roman" w:cs="Times New Roman"/>
        </w:rPr>
      </w:pPr>
    </w:p>
    <w:p w14:paraId="3F49593B" w14:textId="77777777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651DC48B" w14:textId="77777777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14925CFF" w14:textId="77777777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6724C58C" w14:textId="77777777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195E8883" w14:textId="77777777" w:rsidR="00661F96" w:rsidRDefault="00661F96" w:rsidP="00661F96">
      <w:pPr>
        <w:jc w:val="center"/>
        <w:rPr>
          <w:rFonts w:ascii="Times New Roman" w:hAnsi="Times New Roman" w:cs="Times New Roman"/>
        </w:rPr>
      </w:pPr>
    </w:p>
    <w:p w14:paraId="2E7B6022" w14:textId="08BB6D58" w:rsidR="00D4384C" w:rsidRPr="00661F96" w:rsidRDefault="00661F96" w:rsidP="00661F96">
      <w:pPr>
        <w:jc w:val="center"/>
        <w:rPr>
          <w:rFonts w:ascii="Times New Roman" w:hAnsi="Times New Roman" w:cs="Times New Roman"/>
        </w:rPr>
      </w:pPr>
      <w:r w:rsidRPr="00661F96">
        <w:rPr>
          <w:rFonts w:ascii="Times New Roman" w:hAnsi="Times New Roman" w:cs="Times New Roman"/>
        </w:rPr>
        <w:t>Санкт-Петербург</w:t>
      </w:r>
    </w:p>
    <w:p w14:paraId="3C1C7E47" w14:textId="5AA7BE43" w:rsidR="00661F96" w:rsidRPr="00661F96" w:rsidRDefault="00661F96" w:rsidP="00661F96">
      <w:pPr>
        <w:jc w:val="center"/>
        <w:rPr>
          <w:rFonts w:ascii="Times New Roman" w:hAnsi="Times New Roman" w:cs="Times New Roman"/>
        </w:rPr>
      </w:pPr>
      <w:r w:rsidRPr="00661F96">
        <w:rPr>
          <w:rFonts w:ascii="Times New Roman" w:hAnsi="Times New Roman" w:cs="Times New Roman"/>
        </w:rPr>
        <w:t>2020</w:t>
      </w:r>
    </w:p>
    <w:p w14:paraId="296494C5" w14:textId="77777777" w:rsidR="00661F96" w:rsidRDefault="00661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23BE2F" w14:textId="2C252E0E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lastRenderedPageBreak/>
        <w:t>Раздел 1.</w:t>
      </w:r>
      <w:r w:rsidRPr="00EC7462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C43F601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6641518A" w14:textId="77777777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1.1.</w:t>
      </w:r>
      <w:r w:rsidRPr="00EC7462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B8FF1EF" w14:textId="77777777" w:rsidR="00855AE5" w:rsidRDefault="00EC7462" w:rsidP="00855AE5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Трансляторы занимают одно из важнейших мест в программном обеспечении, поскольку именно они делают программу, написанную на некотором языке программирования, понятной компьютеру. Несмотря на то, что лишь немногие из слушателей курса будут заниматься разработкой или сопровождением трансляторов, идеи и технологии, излагаемые в курсе, они смогут успешно применить и при разработке другого программного обеспечения, например, текстовых редакторов, систем поиска информации, типографских систем и т.п. </w:t>
      </w:r>
    </w:p>
    <w:p w14:paraId="5F206AE0" w14:textId="021A9345" w:rsidR="00590A28" w:rsidRDefault="00EC7462" w:rsidP="00855AE5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Отдельные параметры курса могут варьироваться по степени сложности в зависимости от уровня подготовки </w:t>
      </w:r>
      <w:r w:rsidR="00BE521A">
        <w:rPr>
          <w:rFonts w:ascii="Times New Roman" w:hAnsi="Times New Roman" w:cs="Times New Roman"/>
        </w:rPr>
        <w:t>обучающихся</w:t>
      </w:r>
      <w:r w:rsidRPr="00EC7462">
        <w:rPr>
          <w:rFonts w:ascii="Times New Roman" w:hAnsi="Times New Roman" w:cs="Times New Roman"/>
        </w:rPr>
        <w:t>. Курс построен на принципах компетентного, целостного, деятельностного подхода к разработке трансляторов, что предполагает распределение содержания обучения по  следующим видам деятельности: изучение основных концепций трансляции, разбиение процесса трансляции на последовательно выполняемые задачи, изучение методов решения каждой из задач.</w:t>
      </w:r>
    </w:p>
    <w:p w14:paraId="545530BA" w14:textId="34A39272" w:rsidR="00855AE5" w:rsidRDefault="00EC7462" w:rsidP="00855AE5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Основным методологическим принципом построения программы курса, равно как и всей концепции изучения трансляции, в целом, является принцип поэтапного системного накопления знаний и формирования необходимых компетенций по модели: от простого и/или знакомого </w:t>
      </w:r>
      <w:r w:rsidR="00855AE5">
        <w:rPr>
          <w:rFonts w:ascii="Times New Roman" w:hAnsi="Times New Roman" w:cs="Times New Roman"/>
        </w:rPr>
        <w:t>—</w:t>
      </w:r>
      <w:r w:rsidRPr="00EC7462">
        <w:rPr>
          <w:rFonts w:ascii="Times New Roman" w:hAnsi="Times New Roman" w:cs="Times New Roman"/>
        </w:rPr>
        <w:t xml:space="preserve">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 Иными словами, у </w:t>
      </w:r>
      <w:r w:rsidR="00EB29A7">
        <w:rPr>
          <w:rFonts w:ascii="Times New Roman" w:hAnsi="Times New Roman" w:cs="Times New Roman"/>
        </w:rPr>
        <w:t>обучающегося</w:t>
      </w:r>
      <w:r w:rsidRPr="00EC7462">
        <w:rPr>
          <w:rFonts w:ascii="Times New Roman" w:hAnsi="Times New Roman" w:cs="Times New Roman"/>
        </w:rPr>
        <w:t xml:space="preserve">, первоначально воспринимающего транслятор как некий черный ящик, постепенно формируется необходимый набор понятий и методов, позволяющий успешно решать задачи, связанные не только с  собственно разработкой компиляторов, но с целым классом задач, возникающих при разработке текстовых процессоров или при распознавании образов. </w:t>
      </w:r>
    </w:p>
    <w:p w14:paraId="72E1F86A" w14:textId="46FA5859" w:rsidR="00D4384C" w:rsidRPr="00EC7462" w:rsidRDefault="00EC7462" w:rsidP="00855AE5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Цель изучения дисциплины: обучение понятиям и методам, сложившимся в течение </w:t>
      </w:r>
      <w:r w:rsidR="00844F21">
        <w:rPr>
          <w:rFonts w:ascii="Times New Roman" w:hAnsi="Times New Roman" w:cs="Times New Roman"/>
        </w:rPr>
        <w:t>пятидесяти</w:t>
      </w:r>
      <w:r w:rsidRPr="00EC7462">
        <w:rPr>
          <w:rFonts w:ascii="Times New Roman" w:hAnsi="Times New Roman" w:cs="Times New Roman"/>
        </w:rPr>
        <w:t xml:space="preserve">летней  теории и практики разработки трансляторов, развитие у </w:t>
      </w:r>
      <w:r w:rsidR="00A12DC2">
        <w:rPr>
          <w:rFonts w:ascii="Times New Roman" w:hAnsi="Times New Roman" w:cs="Times New Roman"/>
        </w:rPr>
        <w:t>обучающихся</w:t>
      </w:r>
      <w:r w:rsidRPr="00EC7462">
        <w:rPr>
          <w:rFonts w:ascii="Times New Roman" w:hAnsi="Times New Roman" w:cs="Times New Roman"/>
        </w:rPr>
        <w:t xml:space="preserve"> доказательного, логического мышления; знакомство с алгоритмами, применяемыми при разработке и реализации трансляторов; знакомство с существующими инструментами, позволяющими автоматизировать процесс решения возникающих задач; подготовка к самостоятельному решению различных алгоритмических задач, принадлежащих к данной предметной области.</w:t>
      </w:r>
    </w:p>
    <w:p w14:paraId="6204002E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4E87C059" w14:textId="77777777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1.2.</w:t>
      </w:r>
      <w:r w:rsidRPr="00EC7462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56EF69A6" w14:textId="77777777" w:rsidR="0062270B" w:rsidRDefault="00EC7462" w:rsidP="0062270B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Программа курса предназначена для </w:t>
      </w:r>
      <w:r w:rsidR="0062270B">
        <w:rPr>
          <w:rFonts w:ascii="Times New Roman" w:hAnsi="Times New Roman" w:cs="Times New Roman"/>
        </w:rPr>
        <w:t>обучающихся третьего</w:t>
      </w:r>
      <w:r w:rsidRPr="00EC7462">
        <w:rPr>
          <w:rFonts w:ascii="Times New Roman" w:hAnsi="Times New Roman" w:cs="Times New Roman"/>
        </w:rPr>
        <w:t xml:space="preserve"> курса и рассчитана на </w:t>
      </w:r>
      <w:r w:rsidR="0062270B">
        <w:rPr>
          <w:rFonts w:ascii="Times New Roman" w:hAnsi="Times New Roman" w:cs="Times New Roman"/>
        </w:rPr>
        <w:t>обучающихся</w:t>
      </w:r>
      <w:r w:rsidRPr="00EC7462">
        <w:rPr>
          <w:rFonts w:ascii="Times New Roman" w:hAnsi="Times New Roman" w:cs="Times New Roman"/>
        </w:rPr>
        <w:t xml:space="preserve">, изучавших основы программирования в объеме двух лет обучения и, таким образом, владеющих навыками в использования трансляторов тех или иных языков программирования. </w:t>
      </w:r>
    </w:p>
    <w:p w14:paraId="2BAE4D0C" w14:textId="77777777" w:rsidR="0062270B" w:rsidRDefault="00EC7462" w:rsidP="0062270B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62270B">
        <w:rPr>
          <w:rFonts w:ascii="Times New Roman" w:hAnsi="Times New Roman" w:cs="Times New Roman"/>
        </w:rPr>
        <w:t>обучающийся</w:t>
      </w:r>
      <w:r w:rsidRPr="00EC7462">
        <w:rPr>
          <w:rFonts w:ascii="Times New Roman" w:hAnsi="Times New Roman" w:cs="Times New Roman"/>
        </w:rPr>
        <w:t>:</w:t>
      </w:r>
    </w:p>
    <w:p w14:paraId="2C4BA39C" w14:textId="6E01714C" w:rsidR="0062270B" w:rsidRDefault="0062270B" w:rsidP="0062270B">
      <w:pPr>
        <w:pStyle w:val="afd"/>
        <w:numPr>
          <w:ilvl w:val="0"/>
          <w:numId w:val="10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C7462" w:rsidRPr="0062270B">
        <w:rPr>
          <w:rFonts w:ascii="Times New Roman" w:hAnsi="Times New Roman" w:cs="Times New Roman"/>
        </w:rPr>
        <w:t>ладеет определенными знаниями математики в рамках курсов, читаемых на математико-механическом факультете</w:t>
      </w:r>
      <w:r>
        <w:rPr>
          <w:rFonts w:ascii="Times New Roman" w:hAnsi="Times New Roman" w:cs="Times New Roman"/>
        </w:rPr>
        <w:t xml:space="preserve"> или аналогичных;</w:t>
      </w:r>
    </w:p>
    <w:p w14:paraId="097F6C76" w14:textId="77777777" w:rsidR="0062270B" w:rsidRDefault="0062270B" w:rsidP="0062270B">
      <w:pPr>
        <w:pStyle w:val="afd"/>
        <w:numPr>
          <w:ilvl w:val="0"/>
          <w:numId w:val="10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C7462" w:rsidRPr="0062270B">
        <w:rPr>
          <w:rFonts w:ascii="Times New Roman" w:hAnsi="Times New Roman" w:cs="Times New Roman"/>
        </w:rPr>
        <w:t>ладеет основами программирования, достаточными для составления программ</w:t>
      </w:r>
      <w:r>
        <w:rPr>
          <w:rFonts w:ascii="Times New Roman" w:hAnsi="Times New Roman" w:cs="Times New Roman"/>
        </w:rPr>
        <w:t>;</w:t>
      </w:r>
    </w:p>
    <w:p w14:paraId="48EAF5CA" w14:textId="2B4551F5" w:rsidR="00D4384C" w:rsidRPr="0062270B" w:rsidRDefault="0062270B" w:rsidP="0062270B">
      <w:pPr>
        <w:pStyle w:val="afd"/>
        <w:numPr>
          <w:ilvl w:val="0"/>
          <w:numId w:val="10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C7462" w:rsidRPr="0062270B">
        <w:rPr>
          <w:rFonts w:ascii="Times New Roman" w:hAnsi="Times New Roman" w:cs="Times New Roman"/>
        </w:rPr>
        <w:t xml:space="preserve">ладеет знаниями в рамках курсов: «Дискретная математика», «Архитектура вычислительных систем», «Алгоритмы и структуры данных», «Математическая логика», «Теория автоматов и </w:t>
      </w:r>
      <w:r w:rsidR="00551F80" w:rsidRPr="0062270B">
        <w:rPr>
          <w:rFonts w:ascii="Times New Roman" w:hAnsi="Times New Roman" w:cs="Times New Roman"/>
        </w:rPr>
        <w:t>формальных</w:t>
      </w:r>
      <w:r w:rsidR="00EC7462" w:rsidRPr="0062270B">
        <w:rPr>
          <w:rFonts w:ascii="Times New Roman" w:hAnsi="Times New Roman" w:cs="Times New Roman"/>
        </w:rPr>
        <w:t xml:space="preserve"> языков»</w:t>
      </w:r>
      <w:r>
        <w:rPr>
          <w:rFonts w:ascii="Times New Roman" w:hAnsi="Times New Roman" w:cs="Times New Roman"/>
        </w:rPr>
        <w:t xml:space="preserve"> или аналогичных.</w:t>
      </w:r>
    </w:p>
    <w:p w14:paraId="78E42FF4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705FA8EC" w14:textId="77777777" w:rsidR="00FB54DE" w:rsidRDefault="00FB54DE" w:rsidP="00FB54D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B09E17D" w14:textId="77777777" w:rsidR="00FB54DE" w:rsidRDefault="00FB54DE" w:rsidP="00FB54D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6510A138" w14:textId="20E06185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1.3.</w:t>
      </w:r>
      <w:r w:rsidRPr="00EC7462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4A05CBAB" w14:textId="1C00431B" w:rsidR="00D4384C" w:rsidRDefault="00EC7462" w:rsidP="002A30E4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Основной целью курса является овладение </w:t>
      </w:r>
      <w:r w:rsidR="002A30E4">
        <w:rPr>
          <w:rFonts w:ascii="Times New Roman" w:hAnsi="Times New Roman" w:cs="Times New Roman"/>
        </w:rPr>
        <w:t>обучающимися</w:t>
      </w:r>
      <w:r w:rsidRPr="00EC7462">
        <w:rPr>
          <w:rFonts w:ascii="Times New Roman" w:hAnsi="Times New Roman" w:cs="Times New Roman"/>
        </w:rPr>
        <w:t xml:space="preserve"> понятиями и алгоритмами и применение полученных знаний как при изучении дисциплин, которые будут читаться в дальнейшем, так и в их будущей практической деятельности. </w:t>
      </w:r>
    </w:p>
    <w:p w14:paraId="0458E4E6" w14:textId="77777777" w:rsidR="00390604" w:rsidRPr="000E26A3" w:rsidRDefault="00390604" w:rsidP="003F72A2">
      <w:pPr>
        <w:ind w:firstLine="720"/>
        <w:rPr>
          <w:rFonts w:ascii="Times New Roman" w:hAnsi="Times New Roman" w:cs="Times New Roman"/>
        </w:rPr>
      </w:pPr>
      <w:r w:rsidRPr="000E26A3">
        <w:rPr>
          <w:rFonts w:ascii="Times New Roman" w:hAnsi="Times New Roman" w:cs="Times New Roman"/>
        </w:rPr>
        <w:t>Компетенции, которые формируются у обучающихся в процессе изучения дисциплины:</w:t>
      </w:r>
    </w:p>
    <w:p w14:paraId="295DE044" w14:textId="77777777" w:rsidR="00A5267A" w:rsidRPr="00A5267A" w:rsidRDefault="00A5267A" w:rsidP="003F72A2">
      <w:pPr>
        <w:pStyle w:val="af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A5267A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17152F1" w14:textId="77777777" w:rsidR="00A5267A" w:rsidRPr="00A5267A" w:rsidRDefault="00A5267A" w:rsidP="003F72A2">
      <w:pPr>
        <w:pStyle w:val="af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A5267A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67A13DD" w14:textId="4387B0E8" w:rsidR="00390604" w:rsidRPr="00390604" w:rsidRDefault="00A5267A" w:rsidP="003F72A2">
      <w:pPr>
        <w:pStyle w:val="af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A5267A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390604" w:rsidRPr="00390604">
        <w:rPr>
          <w:rFonts w:ascii="Times New Roman" w:hAnsi="Times New Roman" w:cs="Times New Roman"/>
        </w:rPr>
        <w:t>.</w:t>
      </w:r>
    </w:p>
    <w:p w14:paraId="5B632F4B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071A37BA" w14:textId="77777777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1.4.</w:t>
      </w:r>
      <w:r w:rsidRPr="00EC7462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15BB3C8" w14:textId="77777777" w:rsidR="001D1F39" w:rsidRDefault="00C12E0E" w:rsidP="001D1F3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активных формах: лекции, предполагающие дискуссию с преподавателем, 4 академических часа.</w:t>
      </w:r>
    </w:p>
    <w:p w14:paraId="4DB3D40E" w14:textId="360CC2F1" w:rsidR="00FB54DE" w:rsidRDefault="00FB54DE" w:rsidP="001D1F39">
      <w:pPr>
        <w:spacing w:before="0" w:after="0"/>
        <w:ind w:firstLine="720"/>
        <w:rPr>
          <w:rFonts w:ascii="Times New Roman" w:hAnsi="Times New Roman" w:cs="Times New Roman"/>
        </w:rPr>
      </w:pPr>
    </w:p>
    <w:p w14:paraId="6F046351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FF0A79D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9C8D553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DDBE0FE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9CEE298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37A0EB8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1C44859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E3CFC27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E402F44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C65B09C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2E6E0B6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E3D241B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DE51D9C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8F8F85C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8CB3F10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14DAC7B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B5CE367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6A3D419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E4E6B80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AF442EE" w14:textId="11FB8A9E" w:rsidR="00D4384C" w:rsidRPr="00390604" w:rsidRDefault="00EC7462" w:rsidP="00FB54DE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390604">
        <w:rPr>
          <w:rFonts w:ascii="Times New Roman" w:hAnsi="Times New Roman" w:cs="Times New Roman"/>
          <w:b/>
          <w:sz w:val="28"/>
          <w:szCs w:val="28"/>
        </w:rPr>
        <w:lastRenderedPageBreak/>
        <w:t>Раздел 2.</w:t>
      </w:r>
      <w:r w:rsidRPr="00390604">
        <w:rPr>
          <w:rFonts w:ascii="Times New Roman" w:hAnsi="Times New Roman" w:cs="Times New Roman"/>
          <w:b/>
          <w:sz w:val="28"/>
          <w:szCs w:val="28"/>
        </w:rPr>
        <w:tab/>
        <w:t>Организация, структура и содержание учебных занятий</w:t>
      </w:r>
    </w:p>
    <w:p w14:paraId="62515428" w14:textId="62BA1198" w:rsidR="00D4384C" w:rsidRPr="00EC7462" w:rsidRDefault="00EC7462" w:rsidP="00EC7462">
      <w:pPr>
        <w:spacing w:before="0" w:after="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2.1.</w:t>
      </w:r>
      <w:r w:rsidRPr="00EC7462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5166582" w14:textId="7297BC4F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 xml:space="preserve">2.1.1 </w:t>
      </w:r>
      <w:r w:rsidR="00FB54DE">
        <w:rPr>
          <w:rFonts w:ascii="Times New Roman" w:hAnsi="Times New Roman" w:cs="Times New Roman"/>
          <w:b/>
          <w:bCs/>
        </w:rPr>
        <w:t>Основной курс</w:t>
      </w:r>
      <w:r w:rsidRPr="00EC7462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EC7462" w14:paraId="0A04AD21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2A68" w14:textId="77777777" w:rsidR="00622C8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EC7462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EC7462" w14:paraId="4B64DFD3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0727A31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2C69445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331F9D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50B051" w14:textId="77777777" w:rsidR="002B7191" w:rsidRPr="00EC7462" w:rsidRDefault="00EC7462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588C495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AEA419A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7E370A2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EC7462" w14:paraId="5DF0E088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8DD9" w14:textId="77777777" w:rsidR="002B7191" w:rsidRPr="00EC7462" w:rsidRDefault="00220C6A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ADA2C3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49E016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26B69B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385A03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E1E8C1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EC74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AAE869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EC74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A2FC1A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AE6A4F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310BA7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98CCED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FA6FF9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A66F0F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EC746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FF76DB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47F7252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51878F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CA55A3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441C24" w14:textId="37616DA9" w:rsidR="00C34FCC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аттестация </w:t>
            </w:r>
          </w:p>
          <w:p w14:paraId="62F86752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140" w14:textId="77777777" w:rsidR="002B7191" w:rsidRPr="00EC7462" w:rsidRDefault="00220C6A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123A3" w14:textId="77777777" w:rsidR="002B7191" w:rsidRPr="00EC7462" w:rsidRDefault="00220C6A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4384C" w:rsidRPr="00EC7462" w14:paraId="1DAF62F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A3B5" w14:textId="77777777" w:rsidR="003A1C88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D4384C" w:rsidRPr="00EC7462" w14:paraId="2D82C29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B20E" w14:textId="77777777" w:rsidR="003A1C88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D4384C" w:rsidRPr="00EC7462" w14:paraId="67DABAB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E0DF" w14:textId="77777777" w:rsidR="002B7191" w:rsidRPr="00EC7462" w:rsidRDefault="00EC7462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F8AB3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8DE01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99233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A6D19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7FEE6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A747A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34BA0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93B20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E1A28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6112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E901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6969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1B4C4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09D6B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3E006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60AF7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75D4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2685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D4384C" w:rsidRPr="00EC7462" w14:paraId="641A7DD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0F17" w14:textId="77777777" w:rsidR="002B7191" w:rsidRPr="00EC7462" w:rsidRDefault="00220C6A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1D4EC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24D56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D896D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DE261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27D86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67929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300EC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72E36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4843D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0201F5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21735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01D5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FF6FB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FAA4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61802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3C191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C465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461C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4384C" w:rsidRPr="00EC7462" w14:paraId="5357EE0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302A" w14:textId="77777777" w:rsidR="002B7191" w:rsidRPr="00EC7462" w:rsidRDefault="00EC7462" w:rsidP="00EC7462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6A8A8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0F000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407F7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27203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CAA6B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28FBB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0D000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86C63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2EA61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71F7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EEBC4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7B2A5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D21C2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4E3B2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003CC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E84AD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2FB" w14:textId="77777777" w:rsidR="002B7191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4828" w14:textId="77777777" w:rsidR="002B7191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F5271DB" w14:textId="77777777" w:rsidR="00622C8E" w:rsidRPr="00EC7462" w:rsidRDefault="00220C6A" w:rsidP="00EC7462">
      <w:pPr>
        <w:spacing w:before="0" w:after="0"/>
        <w:rPr>
          <w:rFonts w:ascii="Times New Roman" w:hAnsi="Times New Roman" w:cs="Times New Roman"/>
          <w:lang w:val="en-US"/>
        </w:rPr>
      </w:pPr>
    </w:p>
    <w:p w14:paraId="48E6C210" w14:textId="77777777" w:rsidR="00D4384C" w:rsidRPr="00EC7462" w:rsidRDefault="00D4384C" w:rsidP="00EC7462">
      <w:pPr>
        <w:spacing w:before="0" w:after="0"/>
        <w:rPr>
          <w:rFonts w:ascii="Times New Roman" w:hAnsi="Times New Roman" w:cs="Times New Roman"/>
        </w:rPr>
      </w:pPr>
    </w:p>
    <w:p w14:paraId="57AFC20B" w14:textId="77777777" w:rsidR="00D4384C" w:rsidRPr="00EC7462" w:rsidRDefault="00D4384C" w:rsidP="00EC7462">
      <w:pPr>
        <w:spacing w:before="0" w:after="0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753"/>
        <w:gridCol w:w="1559"/>
        <w:gridCol w:w="1701"/>
        <w:gridCol w:w="1258"/>
        <w:gridCol w:w="1293"/>
      </w:tblGrid>
      <w:tr w:rsidR="00853E25" w:rsidRPr="00EC7462" w14:paraId="7044EFBF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CB3FEDC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EC7462" w14:paraId="469EC406" w14:textId="77777777" w:rsidTr="00FB54DE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FAE6A93" w14:textId="1741EC2F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13B4A5F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AA0BE21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3AAEADA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2F00A3F5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EC7462" w14:paraId="0661557A" w14:textId="77777777" w:rsidTr="00FB54DE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D2E1BC" w14:textId="77777777" w:rsidR="009353FE" w:rsidRPr="00EC7462" w:rsidRDefault="00220C6A" w:rsidP="00EC7462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AD50B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3BE87A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F527638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8E43BF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C9C48B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85A6EB" w14:textId="77777777" w:rsidR="009353FE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D4384C" w:rsidRPr="00EC7462" w14:paraId="568DDEC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18D41A" w14:textId="77777777" w:rsidR="00D76C4A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D4384C" w:rsidRPr="00EC7462" w14:paraId="2BB89411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A889BB" w14:textId="77777777" w:rsidR="00D76C4A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D4384C" w:rsidRPr="00EC7462" w14:paraId="421B4808" w14:textId="77777777" w:rsidTr="00FB54DE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150E70" w14:textId="77777777" w:rsidR="00853E25" w:rsidRPr="00EC7462" w:rsidRDefault="00EC7462" w:rsidP="00EC7462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D7DCB8" w14:textId="77777777" w:rsidR="00853E25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3B4641" w14:textId="77777777" w:rsidR="00853E25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202E30F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3CDA02D" w14:textId="77777777" w:rsidR="00853E25" w:rsidRPr="00EC7462" w:rsidRDefault="00EC7462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462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869D24" w14:textId="77777777" w:rsidR="00853E25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14729CC" w14:textId="77777777" w:rsidR="00853E25" w:rsidRPr="00EC7462" w:rsidRDefault="00220C6A" w:rsidP="00EC7462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C36038" w14:textId="733E1A4A" w:rsidR="00D4384C" w:rsidRDefault="00D4384C" w:rsidP="00EC7462">
      <w:pPr>
        <w:spacing w:before="0" w:after="0"/>
        <w:rPr>
          <w:rFonts w:ascii="Times New Roman" w:hAnsi="Times New Roman" w:cs="Times New Roman"/>
          <w:lang w:val="en-US"/>
        </w:rPr>
      </w:pPr>
    </w:p>
    <w:p w14:paraId="30837BD3" w14:textId="3F3219B4" w:rsidR="00FB54DE" w:rsidRDefault="00FB54DE" w:rsidP="00EC7462">
      <w:pPr>
        <w:spacing w:before="0" w:after="0"/>
        <w:rPr>
          <w:rFonts w:ascii="Times New Roman" w:hAnsi="Times New Roman" w:cs="Times New Roman"/>
          <w:lang w:val="en-US"/>
        </w:rPr>
      </w:pPr>
    </w:p>
    <w:p w14:paraId="0010F63F" w14:textId="25C378EC" w:rsidR="00FB54DE" w:rsidRDefault="00FB54DE" w:rsidP="00EC7462">
      <w:pPr>
        <w:spacing w:before="0" w:after="0"/>
        <w:rPr>
          <w:rFonts w:ascii="Times New Roman" w:hAnsi="Times New Roman" w:cs="Times New Roman"/>
          <w:lang w:val="en-US"/>
        </w:rPr>
      </w:pPr>
    </w:p>
    <w:p w14:paraId="5702CBC1" w14:textId="56706DE1" w:rsidR="00FB54DE" w:rsidRDefault="00FB54DE" w:rsidP="00EC7462">
      <w:pPr>
        <w:spacing w:before="0" w:after="0"/>
        <w:rPr>
          <w:rFonts w:ascii="Times New Roman" w:hAnsi="Times New Roman" w:cs="Times New Roman"/>
        </w:rPr>
      </w:pPr>
    </w:p>
    <w:p w14:paraId="3234428E" w14:textId="19EA180E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44A99C17" w14:textId="39D5F160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5F99D39A" w14:textId="2B57B215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5E57A220" w14:textId="62F37EF0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3259AACF" w14:textId="34FA9713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0C827F82" w14:textId="05625C45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297A85D4" w14:textId="5C6CE9C9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5951A0B4" w14:textId="2B8F0DAE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2A0CA274" w14:textId="41C1189A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27D9AB55" w14:textId="648E981F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4D6EB899" w14:textId="2BACAF88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1AD6C81B" w14:textId="3CC7632A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4834144E" w14:textId="10FBCA35" w:rsidR="00390604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26890CE0" w14:textId="77777777" w:rsidR="00390604" w:rsidRPr="00EC7462" w:rsidRDefault="00390604" w:rsidP="00EC7462">
      <w:pPr>
        <w:spacing w:before="0" w:after="0"/>
        <w:rPr>
          <w:rFonts w:ascii="Times New Roman" w:hAnsi="Times New Roman" w:cs="Times New Roman"/>
        </w:rPr>
      </w:pPr>
    </w:p>
    <w:p w14:paraId="614F0D2C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30B9401B" w14:textId="72BFBAFF" w:rsidR="00D4384C" w:rsidRDefault="00EC7462" w:rsidP="00FB54DE">
      <w:pPr>
        <w:spacing w:before="0" w:after="0"/>
        <w:jc w:val="left"/>
        <w:rPr>
          <w:rFonts w:ascii="Times New Roman" w:hAnsi="Times New Roman" w:cs="Times New Roman"/>
          <w:b/>
        </w:rPr>
      </w:pPr>
      <w:r w:rsidRPr="00EC7462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4075CFBC" w14:textId="584A5C59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</w:rPr>
      </w:pPr>
    </w:p>
    <w:tbl>
      <w:tblPr>
        <w:tblStyle w:val="afe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390604" w:rsidRPr="00EC0746" w14:paraId="065AAB79" w14:textId="77777777" w:rsidTr="00F40EFE">
        <w:tc>
          <w:tcPr>
            <w:tcW w:w="540" w:type="dxa"/>
            <w:vAlign w:val="center"/>
          </w:tcPr>
          <w:p w14:paraId="31DA231B" w14:textId="77777777" w:rsidR="00390604" w:rsidRPr="00EC0746" w:rsidRDefault="00390604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1881A2CB" w14:textId="77777777" w:rsidR="00390604" w:rsidRPr="00EC0746" w:rsidRDefault="00390604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404F135F" w14:textId="77777777" w:rsidR="00390604" w:rsidRPr="00EC0746" w:rsidRDefault="00390604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34A7043F" w14:textId="77777777" w:rsidR="00390604" w:rsidRPr="00EC0746" w:rsidRDefault="00390604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390604" w:rsidRPr="00EC0746" w14:paraId="1131F466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5F70F87A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0BF95104" w14:textId="5FF3515B" w:rsidR="00390604" w:rsidRPr="00390604" w:rsidRDefault="00390604" w:rsidP="004B1903">
            <w:pPr>
              <w:spacing w:before="0" w:after="0"/>
              <w:rPr>
                <w:rFonts w:ascii="Times New Roman" w:hAnsi="Times New Roman"/>
                <w:color w:val="FF0000"/>
              </w:rPr>
            </w:pPr>
            <w:r w:rsidRPr="00390604">
              <w:rPr>
                <w:rFonts w:ascii="Times New Roman" w:hAnsi="Times New Roman" w:cs="Times New Roman"/>
              </w:rPr>
              <w:t>Основные понятия</w:t>
            </w:r>
          </w:p>
        </w:tc>
        <w:tc>
          <w:tcPr>
            <w:tcW w:w="3491" w:type="dxa"/>
            <w:vAlign w:val="center"/>
          </w:tcPr>
          <w:p w14:paraId="76A5C11E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4FEEA4B8" w14:textId="0DDD7EE3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390604" w:rsidRPr="00EC0746" w14:paraId="05963E5D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4479A075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090D7336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640995C3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EC34E0D" w14:textId="77777777" w:rsidR="00390604" w:rsidRPr="00EC0746" w:rsidRDefault="00390604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390604" w:rsidRPr="00EC0746" w14:paraId="44D18A7A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6FE33000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79B5755F" w14:textId="0571489F" w:rsidR="00390604" w:rsidRPr="00EC0746" w:rsidRDefault="00390604" w:rsidP="004B1903">
            <w:pPr>
              <w:spacing w:before="0" w:after="0"/>
              <w:jc w:val="left"/>
              <w:rPr>
                <w:rFonts w:ascii="Times New Roman" w:hAnsi="Times New Roman"/>
                <w:iCs/>
                <w:color w:val="FF0000"/>
              </w:rPr>
            </w:pPr>
            <w:r w:rsidRPr="0018567E">
              <w:rPr>
                <w:rFonts w:ascii="Times New Roman" w:hAnsi="Times New Roman" w:cs="Times New Roman"/>
                <w:bCs/>
              </w:rPr>
              <w:t>Лексический анализ</w:t>
            </w:r>
          </w:p>
        </w:tc>
        <w:tc>
          <w:tcPr>
            <w:tcW w:w="3491" w:type="dxa"/>
            <w:vAlign w:val="center"/>
          </w:tcPr>
          <w:p w14:paraId="4164A3A4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4CE6943B" w14:textId="6B766191" w:rsidR="00390604" w:rsidRPr="00EC0746" w:rsidRDefault="00322F3E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90604" w:rsidRPr="00EC0746" w14:paraId="6A04E554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35BA4B81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6EF5DE4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67F1DF59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45124C46" w14:textId="298E227C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90604" w:rsidRPr="00EC0746" w14:paraId="6A36FB06" w14:textId="77777777" w:rsidTr="00F40EFE">
        <w:trPr>
          <w:trHeight w:val="367"/>
        </w:trPr>
        <w:tc>
          <w:tcPr>
            <w:tcW w:w="540" w:type="dxa"/>
            <w:vMerge w:val="restart"/>
            <w:vAlign w:val="center"/>
          </w:tcPr>
          <w:p w14:paraId="58DEC7CB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75A38F62" w14:textId="76540525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18567E">
              <w:rPr>
                <w:rFonts w:ascii="Times New Roman" w:hAnsi="Times New Roman" w:cs="Times New Roman"/>
                <w:bCs/>
              </w:rPr>
              <w:t>Синтаксический анализ</w:t>
            </w:r>
          </w:p>
        </w:tc>
        <w:tc>
          <w:tcPr>
            <w:tcW w:w="3491" w:type="dxa"/>
            <w:vAlign w:val="center"/>
          </w:tcPr>
          <w:p w14:paraId="1EC09E3C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5E83328C" w14:textId="428A0966" w:rsidR="00390604" w:rsidRPr="00EC0746" w:rsidRDefault="00322F3E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90604" w:rsidRPr="00EC0746" w14:paraId="4A68664E" w14:textId="77777777" w:rsidTr="00F40EFE">
        <w:trPr>
          <w:trHeight w:val="367"/>
        </w:trPr>
        <w:tc>
          <w:tcPr>
            <w:tcW w:w="540" w:type="dxa"/>
            <w:vMerge/>
            <w:vAlign w:val="center"/>
          </w:tcPr>
          <w:p w14:paraId="5A491109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01F69C6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029B32A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ACB0AC1" w14:textId="09481031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90604" w:rsidRPr="00EC0746" w14:paraId="4F69A1F4" w14:textId="77777777" w:rsidTr="00F40EFE">
        <w:trPr>
          <w:trHeight w:val="275"/>
        </w:trPr>
        <w:tc>
          <w:tcPr>
            <w:tcW w:w="540" w:type="dxa"/>
            <w:vMerge w:val="restart"/>
            <w:vAlign w:val="center"/>
          </w:tcPr>
          <w:p w14:paraId="22299029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2F8C35DC" w14:textId="02E9A892" w:rsidR="00390604" w:rsidRPr="00EC0746" w:rsidRDefault="00322F3E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Управление выполнением и работа с памятью</w:t>
            </w:r>
            <w:r w:rsidR="00390604" w:rsidRPr="00EC074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30FAFEE8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2811D6C9" w14:textId="39E94C63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390604" w:rsidRPr="00EC0746" w14:paraId="4298E3C8" w14:textId="77777777" w:rsidTr="00F40EFE">
        <w:trPr>
          <w:trHeight w:val="275"/>
        </w:trPr>
        <w:tc>
          <w:tcPr>
            <w:tcW w:w="540" w:type="dxa"/>
            <w:vMerge/>
            <w:vAlign w:val="center"/>
          </w:tcPr>
          <w:p w14:paraId="2276EBAE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73C241D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69424553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E6A645C" w14:textId="55DF4190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90604" w:rsidRPr="00EC0746" w14:paraId="5382883F" w14:textId="77777777" w:rsidTr="00F40EFE">
        <w:trPr>
          <w:trHeight w:val="275"/>
        </w:trPr>
        <w:tc>
          <w:tcPr>
            <w:tcW w:w="540" w:type="dxa"/>
            <w:vMerge w:val="restart"/>
            <w:vAlign w:val="center"/>
          </w:tcPr>
          <w:p w14:paraId="7E6738A2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78" w:type="dxa"/>
            <w:vMerge w:val="restart"/>
            <w:vAlign w:val="center"/>
          </w:tcPr>
          <w:p w14:paraId="58F49BE8" w14:textId="092F3AEF" w:rsidR="00390604" w:rsidRPr="00EC0746" w:rsidRDefault="0043209D" w:rsidP="004B1903">
            <w:pPr>
              <w:spacing w:before="0" w:after="0"/>
              <w:rPr>
                <w:rFonts w:ascii="Times New Roman" w:hAnsi="Times New Roman"/>
              </w:rPr>
            </w:pPr>
            <w:r w:rsidRPr="0018567E">
              <w:rPr>
                <w:rFonts w:ascii="Times New Roman" w:hAnsi="Times New Roman" w:cs="Times New Roman"/>
                <w:bCs/>
              </w:rPr>
              <w:t>Интерпретация</w:t>
            </w:r>
            <w:r>
              <w:rPr>
                <w:rFonts w:ascii="Times New Roman" w:hAnsi="Times New Roman"/>
              </w:rPr>
              <w:t xml:space="preserve"> и г</w:t>
            </w:r>
            <w:r w:rsidRPr="0018567E">
              <w:rPr>
                <w:rFonts w:ascii="Times New Roman" w:hAnsi="Times New Roman" w:cs="Times New Roman"/>
                <w:bCs/>
              </w:rPr>
              <w:t>енерация кода</w:t>
            </w:r>
          </w:p>
        </w:tc>
        <w:tc>
          <w:tcPr>
            <w:tcW w:w="3491" w:type="dxa"/>
            <w:vAlign w:val="center"/>
          </w:tcPr>
          <w:p w14:paraId="3B0DF344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213A4555" w14:textId="2C706AAF" w:rsidR="00390604" w:rsidRPr="00EC0746" w:rsidRDefault="00322F3E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390604" w:rsidRPr="00EC0746" w14:paraId="0FC695B9" w14:textId="77777777" w:rsidTr="00F40EFE">
        <w:trPr>
          <w:trHeight w:val="275"/>
        </w:trPr>
        <w:tc>
          <w:tcPr>
            <w:tcW w:w="540" w:type="dxa"/>
            <w:vMerge/>
            <w:vAlign w:val="center"/>
          </w:tcPr>
          <w:p w14:paraId="51B1C5D5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2BFF5A44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7E36AD07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298ECF1" w14:textId="04435396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390604" w:rsidRPr="00EC0746" w14:paraId="37D5F9A2" w14:textId="77777777" w:rsidTr="00F40EFE">
        <w:trPr>
          <w:trHeight w:val="322"/>
        </w:trPr>
        <w:tc>
          <w:tcPr>
            <w:tcW w:w="540" w:type="dxa"/>
            <w:vMerge w:val="restart"/>
            <w:vAlign w:val="center"/>
          </w:tcPr>
          <w:p w14:paraId="506A8836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6.</w:t>
            </w:r>
          </w:p>
        </w:tc>
        <w:tc>
          <w:tcPr>
            <w:tcW w:w="3978" w:type="dxa"/>
            <w:vMerge w:val="restart"/>
            <w:vAlign w:val="center"/>
          </w:tcPr>
          <w:p w14:paraId="21F86DB0" w14:textId="041D9367" w:rsidR="00390604" w:rsidRPr="00EC0746" w:rsidRDefault="00322F3E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Оптимизация</w:t>
            </w:r>
          </w:p>
        </w:tc>
        <w:tc>
          <w:tcPr>
            <w:tcW w:w="3491" w:type="dxa"/>
            <w:vAlign w:val="center"/>
          </w:tcPr>
          <w:p w14:paraId="5294CC42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316CD938" w14:textId="4DBA4320" w:rsidR="00390604" w:rsidRPr="00EC0746" w:rsidRDefault="00322F3E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390604" w:rsidRPr="00EC0746" w14:paraId="4D5D1C6B" w14:textId="77777777" w:rsidTr="00F40EFE">
        <w:trPr>
          <w:trHeight w:val="425"/>
        </w:trPr>
        <w:tc>
          <w:tcPr>
            <w:tcW w:w="540" w:type="dxa"/>
            <w:vMerge/>
            <w:vAlign w:val="center"/>
          </w:tcPr>
          <w:p w14:paraId="26D68FD9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10594310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4B6E7E60" w14:textId="77777777" w:rsidR="00390604" w:rsidRPr="00EC0746" w:rsidRDefault="00390604" w:rsidP="004B1903">
            <w:pPr>
              <w:spacing w:before="0" w:after="0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68F3003D" w14:textId="70B4F192" w:rsidR="00390604" w:rsidRPr="00EC0746" w:rsidRDefault="0043209D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4B1903" w:rsidRPr="00EC0746" w14:paraId="00C6A33A" w14:textId="77777777" w:rsidTr="00F40EFE">
        <w:trPr>
          <w:trHeight w:val="425"/>
        </w:trPr>
        <w:tc>
          <w:tcPr>
            <w:tcW w:w="540" w:type="dxa"/>
            <w:vMerge w:val="restart"/>
            <w:vAlign w:val="center"/>
          </w:tcPr>
          <w:p w14:paraId="19873E4A" w14:textId="77777777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 w:val="restart"/>
            <w:vAlign w:val="center"/>
          </w:tcPr>
          <w:p w14:paraId="746D6A35" w14:textId="4B2BD9F1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w="3491" w:type="dxa"/>
            <w:vAlign w:val="center"/>
          </w:tcPr>
          <w:p w14:paraId="24905E7A" w14:textId="7DDC1368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самостоятельная работа</w:t>
            </w:r>
          </w:p>
        </w:tc>
        <w:tc>
          <w:tcPr>
            <w:tcW w:w="1772" w:type="dxa"/>
            <w:vAlign w:val="center"/>
          </w:tcPr>
          <w:p w14:paraId="51854576" w14:textId="5E47340C" w:rsidR="004B1903" w:rsidRDefault="004B1903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4B1903" w:rsidRPr="00EC0746" w14:paraId="3247B618" w14:textId="77777777" w:rsidTr="00F40EFE">
        <w:trPr>
          <w:trHeight w:val="425"/>
        </w:trPr>
        <w:tc>
          <w:tcPr>
            <w:tcW w:w="540" w:type="dxa"/>
            <w:vMerge/>
            <w:vAlign w:val="center"/>
          </w:tcPr>
          <w:p w14:paraId="0633D080" w14:textId="77777777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0CD27234" w14:textId="77777777" w:rsidR="004B1903" w:rsidRDefault="004B1903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0073F51C" w14:textId="5BDB9FD0" w:rsidR="004B1903" w:rsidRDefault="004B1903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консультации</w:t>
            </w:r>
          </w:p>
        </w:tc>
        <w:tc>
          <w:tcPr>
            <w:tcW w:w="1772" w:type="dxa"/>
            <w:vAlign w:val="center"/>
          </w:tcPr>
          <w:p w14:paraId="7B8ED9D5" w14:textId="138ED6A4" w:rsidR="004B1903" w:rsidRDefault="004B1903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4B1903" w:rsidRPr="00EC0746" w14:paraId="09EBC279" w14:textId="77777777" w:rsidTr="00F40EFE">
        <w:trPr>
          <w:trHeight w:val="425"/>
        </w:trPr>
        <w:tc>
          <w:tcPr>
            <w:tcW w:w="540" w:type="dxa"/>
            <w:vMerge/>
            <w:vAlign w:val="center"/>
          </w:tcPr>
          <w:p w14:paraId="2EEFA7F6" w14:textId="77777777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3B0B5DB6" w14:textId="77777777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3E16E4B0" w14:textId="08D03C0E" w:rsidR="004B1903" w:rsidRPr="00EC0746" w:rsidRDefault="004B1903" w:rsidP="004B1903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w="1772" w:type="dxa"/>
            <w:vAlign w:val="center"/>
          </w:tcPr>
          <w:p w14:paraId="0F4FF80D" w14:textId="00AABDD4" w:rsidR="004B1903" w:rsidRDefault="004B1903" w:rsidP="004B1903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4B1903" w:rsidRPr="00EC0746" w14:paraId="288A02AE" w14:textId="77777777" w:rsidTr="00387AF2">
        <w:trPr>
          <w:trHeight w:val="425"/>
        </w:trPr>
        <w:tc>
          <w:tcPr>
            <w:tcW w:w="8009" w:type="dxa"/>
            <w:gridSpan w:val="3"/>
            <w:vAlign w:val="center"/>
          </w:tcPr>
          <w:p w14:paraId="64F60534" w14:textId="5DED6557" w:rsidR="004B1903" w:rsidRPr="004B1903" w:rsidRDefault="004B1903" w:rsidP="004B1903">
            <w:pPr>
              <w:spacing w:before="0" w:after="0"/>
              <w:jc w:val="center"/>
              <w:rPr>
                <w:rFonts w:ascii="Times New Roman" w:hAnsi="Times New Roman"/>
                <w:b/>
                <w:bCs/>
              </w:rPr>
            </w:pPr>
            <w:r w:rsidRPr="004B1903">
              <w:rPr>
                <w:rFonts w:ascii="Times New Roman" w:hAnsi="Times New Roman"/>
                <w:b/>
                <w:bCs/>
              </w:rPr>
              <w:t>Итого</w:t>
            </w:r>
          </w:p>
        </w:tc>
        <w:tc>
          <w:tcPr>
            <w:tcW w:w="1772" w:type="dxa"/>
            <w:vAlign w:val="center"/>
          </w:tcPr>
          <w:p w14:paraId="4D3294F9" w14:textId="04594C9A" w:rsidR="004B1903" w:rsidRPr="004B1903" w:rsidRDefault="004B1903" w:rsidP="004B1903">
            <w:pPr>
              <w:spacing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108</w:t>
            </w:r>
          </w:p>
        </w:tc>
      </w:tr>
    </w:tbl>
    <w:p w14:paraId="37C59461" w14:textId="77777777" w:rsidR="00390604" w:rsidRDefault="00390604" w:rsidP="00FB54DE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44FE67F" w14:textId="7D2F7920" w:rsidR="00390604" w:rsidRDefault="00390604" w:rsidP="005A24F1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1</w:t>
      </w:r>
    </w:p>
    <w:p w14:paraId="4BFD11DE" w14:textId="77777777" w:rsidR="00390604" w:rsidRPr="0018567E" w:rsidRDefault="00390604" w:rsidP="005A24F1">
      <w:pPr>
        <w:pStyle w:val="afd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программирования; роль трансляции в процессе программирования</w:t>
      </w:r>
    </w:p>
    <w:p w14:paraId="46A34CFC" w14:textId="77777777" w:rsidR="00390604" w:rsidRPr="0018567E" w:rsidRDefault="00390604" w:rsidP="005A24F1">
      <w:pPr>
        <w:pStyle w:val="afd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Основные вопросы проектирования языков программирования: основные принципы разработки языков программирования; цели разработки; виды эквивалентности типов; модели данных; модели конструкций управления; механизмы абстракции</w:t>
      </w:r>
    </w:p>
    <w:p w14:paraId="01CD4980" w14:textId="77777777" w:rsidR="00390604" w:rsidRPr="0018567E" w:rsidRDefault="00390604" w:rsidP="005A24F1">
      <w:pPr>
        <w:pStyle w:val="afd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</w:t>
      </w:r>
    </w:p>
    <w:p w14:paraId="3B8960D5" w14:textId="32493D6F" w:rsidR="00390604" w:rsidRDefault="00390604" w:rsidP="005A24F1">
      <w:pPr>
        <w:pStyle w:val="afd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транслятора; трансляция как одна из задач программной инженерии</w:t>
      </w:r>
    </w:p>
    <w:p w14:paraId="3EC69E0C" w14:textId="45D82A31" w:rsidR="00390604" w:rsidRPr="00390604" w:rsidRDefault="00390604" w:rsidP="005A24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2</w:t>
      </w:r>
    </w:p>
    <w:p w14:paraId="2054A11A" w14:textId="65FBA50C" w:rsidR="00390604" w:rsidRDefault="00390604" w:rsidP="005A24F1">
      <w:pPr>
        <w:pStyle w:val="afd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70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Лексический анализ: применение регулярных выражений в программах лексического анализа; ручное кодирование и автоматическая генерация лексических анализаторов; формальное определение лексем; реализация конечного автомата</w:t>
      </w:r>
    </w:p>
    <w:p w14:paraId="01F79A6D" w14:textId="0C279C2D" w:rsidR="00390604" w:rsidRPr="00390604" w:rsidRDefault="00390604" w:rsidP="005A24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3</w:t>
      </w:r>
    </w:p>
    <w:p w14:paraId="69B52521" w14:textId="7047CFC0" w:rsidR="00390604" w:rsidRDefault="00390604" w:rsidP="005A24F1">
      <w:pPr>
        <w:pStyle w:val="afd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Синтаксический анализ: формальное определение грамматик; BNF и EBNF; нисходящий и восходящий анализ; табличные синтаксические анализаторы и метод рекурсивного спуска; управление таблицами символов; использование средств поддержки процесса трансляции</w:t>
      </w:r>
    </w:p>
    <w:p w14:paraId="5805678A" w14:textId="58BB72A7" w:rsidR="00390604" w:rsidRPr="00390604" w:rsidRDefault="00322F3E" w:rsidP="005A24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322F3E">
        <w:rPr>
          <w:rFonts w:ascii="Times New Roman" w:hAnsi="Times New Roman" w:cs="Times New Roman"/>
          <w:bCs/>
        </w:rPr>
        <w:t>Раздел 4</w:t>
      </w:r>
    </w:p>
    <w:p w14:paraId="655E5627" w14:textId="77777777" w:rsidR="00390604" w:rsidRPr="0018567E" w:rsidRDefault="00390604" w:rsidP="005A24F1">
      <w:pPr>
        <w:pStyle w:val="afd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Модели управления выполнением: порядок вычисления подвыражений; исключения и их обработка; системы динамической поддержки</w:t>
      </w:r>
    </w:p>
    <w:p w14:paraId="6F1BF6F9" w14:textId="77777777" w:rsidR="00390604" w:rsidRPr="0018567E" w:rsidRDefault="00390604" w:rsidP="005A24F1">
      <w:pPr>
        <w:pStyle w:val="afd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lastRenderedPageBreak/>
        <w:t>Работа с объявлениями и модульностью; и управление размещением в памяти: виды объявлений; механизмы параметризации; параметризация типов; механизмы разделения и ограничения областей видимости; сборка мусора</w:t>
      </w:r>
    </w:p>
    <w:p w14:paraId="1EDEA260" w14:textId="2A2A63FC" w:rsidR="00390604" w:rsidRDefault="00390604" w:rsidP="005A24F1">
      <w:pPr>
        <w:pStyle w:val="afd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Системы типов: тип данных как набор значений с операциями над ними; типы данных; модели проверки типов; семантические модели типов, определяемых пользователем; параметрический полиморфизм; полиморфизм подтипа; алгоритмы проверки типов</w:t>
      </w:r>
    </w:p>
    <w:p w14:paraId="374A82EE" w14:textId="0B4C8A64" w:rsidR="00322F3E" w:rsidRPr="00322F3E" w:rsidRDefault="00322F3E" w:rsidP="005A24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5</w:t>
      </w:r>
    </w:p>
    <w:p w14:paraId="31E08DC3" w14:textId="76821207" w:rsidR="00322F3E" w:rsidRPr="00322F3E" w:rsidRDefault="00390604" w:rsidP="005A24F1">
      <w:pPr>
        <w:pStyle w:val="afd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Интерпретация: итеративная и рекурсивная интерпретации; итеративная интерпретация промежуточного представления; рекурсивная интерпретация дерева разбора программы</w:t>
      </w:r>
    </w:p>
    <w:p w14:paraId="719C7E5D" w14:textId="7DAC86F8" w:rsidR="00390604" w:rsidRDefault="00390604" w:rsidP="005A24F1">
      <w:pPr>
        <w:pStyle w:val="afd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Генерация кода: промежуточное представление и объектный код; промежуточные представления; реализация генераторов кода; генерация кода путем обхода дерева; контекстно-зависимая трансляция; использование регистров</w:t>
      </w:r>
    </w:p>
    <w:p w14:paraId="5EC2CCE8" w14:textId="4A9E7BC6" w:rsidR="00322F3E" w:rsidRPr="00322F3E" w:rsidRDefault="00322F3E" w:rsidP="005A24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textAlignment w:val="baseline"/>
        <w:rPr>
          <w:rFonts w:ascii="Times New Roman" w:hAnsi="Times New Roman" w:cs="Times New Roman"/>
          <w:bCs/>
        </w:rPr>
      </w:pPr>
      <w:r w:rsidRPr="00322F3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7</w:t>
      </w:r>
    </w:p>
    <w:p w14:paraId="1BA8B58A" w14:textId="77777777" w:rsidR="00390604" w:rsidRDefault="00390604" w:rsidP="005A24F1">
      <w:pPr>
        <w:pStyle w:val="afd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70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Оптимизация: машинно-независимая оптимизация; анализ потоков данных; оптимизации циклов; машинно-зависимая оптимизация.</w:t>
      </w:r>
    </w:p>
    <w:p w14:paraId="79B08687" w14:textId="77777777" w:rsidR="0004213C" w:rsidRDefault="0004213C" w:rsidP="0043209D">
      <w:pPr>
        <w:spacing w:before="0" w:after="0"/>
        <w:jc w:val="left"/>
        <w:rPr>
          <w:rFonts w:ascii="Times New Roman" w:hAnsi="Times New Roman" w:cs="Times New Roman"/>
        </w:rPr>
      </w:pPr>
    </w:p>
    <w:p w14:paraId="4FAD2C10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E15F781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EAAB484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575274E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7B62BB8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740C5CB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3A472D5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D2F9EF3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91C2303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11C2012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9F1EAF9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C2C3DB3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2DF659F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FEBB059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4CE6B06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7E86826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FDD5F9F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A79BF43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2699D51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AA7E3B3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C2E2ECC" w14:textId="70DC6524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22114EE" w14:textId="5A2CDC3B" w:rsidR="004B1903" w:rsidRDefault="004B1903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609A13F" w14:textId="77777777" w:rsidR="004B1903" w:rsidRDefault="004B1903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9C00E88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7A73F98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F8030C4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85371D1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2145DA0" w14:textId="77777777" w:rsidR="0043209D" w:rsidRDefault="0043209D" w:rsidP="0043209D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E8EFF24" w14:textId="34426473" w:rsidR="00D4384C" w:rsidRPr="0043209D" w:rsidRDefault="00EC7462" w:rsidP="0043209D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43209D">
        <w:rPr>
          <w:rFonts w:ascii="Times New Roman" w:hAnsi="Times New Roman" w:cs="Times New Roman"/>
          <w:b/>
          <w:sz w:val="28"/>
          <w:szCs w:val="28"/>
        </w:rPr>
        <w:lastRenderedPageBreak/>
        <w:t>Раздел 3.</w:t>
      </w:r>
      <w:r w:rsidRPr="0043209D">
        <w:rPr>
          <w:rFonts w:ascii="Times New Roman" w:hAnsi="Times New Roman" w:cs="Times New Roman"/>
          <w:b/>
          <w:sz w:val="28"/>
          <w:szCs w:val="28"/>
        </w:rPr>
        <w:tab/>
        <w:t>Обеспечение учебных занятий</w:t>
      </w:r>
    </w:p>
    <w:p w14:paraId="364BA30A" w14:textId="77777777" w:rsidR="004B1903" w:rsidRDefault="004B1903" w:rsidP="0043209D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4EDF04D5" w14:textId="0EBA98B8" w:rsidR="00D4384C" w:rsidRPr="00EC7462" w:rsidRDefault="00EC7462" w:rsidP="0043209D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3.1.</w:t>
      </w:r>
      <w:r w:rsidRPr="00EC7462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B360C45" w14:textId="77777777" w:rsidR="004B1903" w:rsidRDefault="004B1903" w:rsidP="0043209D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CC949DA" w14:textId="2C81D0DA" w:rsidR="00D4384C" w:rsidRPr="00EC7462" w:rsidRDefault="00EC7462" w:rsidP="0043209D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3.1.1</w:t>
      </w:r>
      <w:r w:rsidRPr="00EC7462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1230E4E" w14:textId="77777777" w:rsidR="00D4384C" w:rsidRPr="00EC7462" w:rsidRDefault="00EC7462" w:rsidP="00055795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учебные пособия, Интернет-ресурсы.</w:t>
      </w:r>
    </w:p>
    <w:p w14:paraId="28E8A592" w14:textId="77777777" w:rsidR="00D4384C" w:rsidRPr="00EC7462" w:rsidRDefault="00D4384C" w:rsidP="0043209D">
      <w:pPr>
        <w:spacing w:before="0" w:after="0"/>
        <w:jc w:val="left"/>
        <w:rPr>
          <w:rFonts w:ascii="Times New Roman" w:hAnsi="Times New Roman" w:cs="Times New Roman"/>
        </w:rPr>
      </w:pPr>
    </w:p>
    <w:p w14:paraId="0024A6B6" w14:textId="77777777" w:rsidR="00D4384C" w:rsidRPr="00EC7462" w:rsidRDefault="00EC7462" w:rsidP="0043209D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3.1.2</w:t>
      </w:r>
      <w:r w:rsidRPr="00EC7462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21040391" w14:textId="77777777" w:rsidR="00D30FC2" w:rsidRDefault="00EC7462" w:rsidP="004B1903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Самостоятельная работа </w:t>
      </w:r>
      <w:r w:rsidR="00D30FC2">
        <w:rPr>
          <w:rFonts w:ascii="Times New Roman" w:hAnsi="Times New Roman" w:cs="Times New Roman"/>
        </w:rPr>
        <w:t>обучающегося</w:t>
      </w:r>
      <w:r w:rsidRPr="00EC7462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D30FC2">
        <w:rPr>
          <w:rFonts w:ascii="Times New Roman" w:hAnsi="Times New Roman" w:cs="Times New Roman"/>
        </w:rPr>
        <w:t>обучающимися</w:t>
      </w:r>
      <w:r w:rsidRPr="00EC7462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749D6A6F" w14:textId="77777777" w:rsidR="00D30FC2" w:rsidRDefault="00EC7462" w:rsidP="004B1903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К числу методических пособий относятся:</w:t>
      </w:r>
    </w:p>
    <w:p w14:paraId="57F3D006" w14:textId="77777777" w:rsidR="00D30FC2" w:rsidRDefault="00EC7462" w:rsidP="004B1903">
      <w:pPr>
        <w:pStyle w:val="afd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30FC2">
        <w:rPr>
          <w:rFonts w:ascii="Times New Roman" w:hAnsi="Times New Roman" w:cs="Times New Roman"/>
        </w:rPr>
        <w:t>общие методические рекомендации и указания по самостоятельной работе;</w:t>
      </w:r>
    </w:p>
    <w:p w14:paraId="2B0CD7D5" w14:textId="3F534EC4" w:rsidR="00D30FC2" w:rsidRPr="00D30FC2" w:rsidRDefault="00EC7462" w:rsidP="004B1903">
      <w:pPr>
        <w:pStyle w:val="afd"/>
        <w:numPr>
          <w:ilvl w:val="0"/>
          <w:numId w:val="9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D30FC2"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</w:t>
      </w:r>
      <w:r w:rsidR="008E61EA">
        <w:rPr>
          <w:rFonts w:ascii="Times New Roman" w:hAnsi="Times New Roman" w:cs="Times New Roman"/>
        </w:rPr>
        <w:t>обучающихся</w:t>
      </w:r>
      <w:r w:rsidRPr="00D30FC2">
        <w:rPr>
          <w:rFonts w:ascii="Times New Roman" w:hAnsi="Times New Roman" w:cs="Times New Roman"/>
        </w:rPr>
        <w:t xml:space="preserve"> согласно требованиям курса, государственным стандартам и европейским компетенциям. </w:t>
      </w:r>
    </w:p>
    <w:p w14:paraId="3D52453C" w14:textId="77777777" w:rsidR="00DF29EC" w:rsidRDefault="00EC7462" w:rsidP="004B1903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DF29EC">
        <w:rPr>
          <w:rFonts w:ascii="Times New Roman" w:hAnsi="Times New Roman" w:cs="Times New Roman"/>
        </w:rPr>
        <w:t>обучающимся</w:t>
      </w:r>
      <w:r w:rsidRPr="00EC7462">
        <w:rPr>
          <w:rFonts w:ascii="Times New Roman" w:hAnsi="Times New Roman" w:cs="Times New Roman"/>
        </w:rPr>
        <w:t xml:space="preserve"> осуществляется в форме консультаций. Преподаватели также оказывают помощь </w:t>
      </w:r>
      <w:r w:rsidR="00DF29EC">
        <w:rPr>
          <w:rFonts w:ascii="Times New Roman" w:hAnsi="Times New Roman" w:cs="Times New Roman"/>
        </w:rPr>
        <w:t>обучающимся</w:t>
      </w:r>
      <w:r w:rsidRPr="00EC7462">
        <w:rPr>
          <w:rFonts w:ascii="Times New Roman" w:hAnsi="Times New Roman" w:cs="Times New Roman"/>
        </w:rPr>
        <w:t xml:space="preserve"> по планированию и организации самостоятельной работы. </w:t>
      </w:r>
    </w:p>
    <w:p w14:paraId="7B292F26" w14:textId="77777777" w:rsidR="005D72DD" w:rsidRDefault="00EC7462" w:rsidP="004B1903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 </w:t>
      </w:r>
    </w:p>
    <w:p w14:paraId="50A7F095" w14:textId="5F8B366E" w:rsidR="003C558A" w:rsidRDefault="00EC7462" w:rsidP="004B1903">
      <w:pPr>
        <w:spacing w:before="0" w:after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 xml:space="preserve">Перечень примерных контрольных вопросов и заданий для самостоятельной работы </w:t>
      </w:r>
      <w:r w:rsidR="00896228">
        <w:rPr>
          <w:rFonts w:ascii="Times New Roman" w:hAnsi="Times New Roman" w:cs="Times New Roman"/>
        </w:rPr>
        <w:t>обучающихся</w:t>
      </w:r>
      <w:r w:rsidRPr="00EC7462">
        <w:rPr>
          <w:rFonts w:ascii="Times New Roman" w:hAnsi="Times New Roman" w:cs="Times New Roman"/>
        </w:rPr>
        <w:t xml:space="preserve"> по всем модулям:</w:t>
      </w:r>
    </w:p>
    <w:p w14:paraId="5C8B8A5E" w14:textId="77777777" w:rsidR="003C558A" w:rsidRDefault="00EC7462" w:rsidP="004B1903">
      <w:pPr>
        <w:pStyle w:val="a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C558A">
        <w:rPr>
          <w:rFonts w:ascii="Times New Roman" w:hAnsi="Times New Roman" w:cs="Times New Roman"/>
        </w:rPr>
        <w:t>Особенности выбора компилятора или интерпретатора для реализации языка программирования.</w:t>
      </w:r>
    </w:p>
    <w:p w14:paraId="35EC9F61" w14:textId="77777777" w:rsidR="003C558A" w:rsidRDefault="00EC7462" w:rsidP="004B1903">
      <w:pPr>
        <w:pStyle w:val="a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C558A">
        <w:rPr>
          <w:rFonts w:ascii="Times New Roman" w:hAnsi="Times New Roman" w:cs="Times New Roman"/>
        </w:rPr>
        <w:t>Построение проекцией конструкций исходного языка программирования в конструкции целевого языка.</w:t>
      </w:r>
    </w:p>
    <w:p w14:paraId="5A27295C" w14:textId="77777777" w:rsidR="003C558A" w:rsidRDefault="00EC7462" w:rsidP="004B1903">
      <w:pPr>
        <w:pStyle w:val="a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C558A">
        <w:rPr>
          <w:rFonts w:ascii="Times New Roman" w:hAnsi="Times New Roman" w:cs="Times New Roman"/>
        </w:rPr>
        <w:t>Особенности выбора нисходящего или восходящего анализатора для выполнения синтаксического анализа входного языка.</w:t>
      </w:r>
    </w:p>
    <w:p w14:paraId="6CCA31C0" w14:textId="77777777" w:rsidR="003C558A" w:rsidRDefault="00EC7462" w:rsidP="004B1903">
      <w:pPr>
        <w:pStyle w:val="a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C558A">
        <w:rPr>
          <w:rFonts w:ascii="Times New Roman" w:hAnsi="Times New Roman" w:cs="Times New Roman"/>
        </w:rPr>
        <w:t>Роль оптимизационных преобразований. Различные уровни оптимизаций.</w:t>
      </w:r>
    </w:p>
    <w:p w14:paraId="191C5156" w14:textId="2ED72EEF" w:rsidR="00D4384C" w:rsidRPr="003C558A" w:rsidRDefault="00EC7462" w:rsidP="004B1903">
      <w:pPr>
        <w:pStyle w:val="afd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3C558A">
        <w:rPr>
          <w:rFonts w:ascii="Times New Roman" w:hAnsi="Times New Roman" w:cs="Times New Roman"/>
        </w:rPr>
        <w:t>Особенности выбора подходящего метода генерации кода.</w:t>
      </w:r>
    </w:p>
    <w:p w14:paraId="6E691314" w14:textId="77777777" w:rsidR="00D4384C" w:rsidRPr="00EC7462" w:rsidRDefault="00D4384C" w:rsidP="004B1903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4909E065" w14:textId="1D0E7912" w:rsidR="0018567E" w:rsidRPr="001E7D5F" w:rsidRDefault="0018567E" w:rsidP="0043209D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3.1.3</w:t>
      </w:r>
      <w:r w:rsidRPr="001E7D5F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 w:rsidRPr="001E7D5F">
        <w:rPr>
          <w:rFonts w:ascii="Times New Roman" w:hAnsi="Times New Roman" w:cs="Times New Roman"/>
        </w:rPr>
        <w:t xml:space="preserve"> </w:t>
      </w:r>
    </w:p>
    <w:p w14:paraId="1AF258F0" w14:textId="77777777" w:rsidR="0018567E" w:rsidRPr="001E7D5F" w:rsidRDefault="0018567E" w:rsidP="004B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center"/>
        <w:rPr>
          <w:rFonts w:ascii="Times New Roman" w:hAnsi="Times New Roman" w:cs="Times New Roman"/>
          <w:i/>
          <w:iCs/>
        </w:rPr>
      </w:pPr>
      <w:r w:rsidRPr="001E7D5F">
        <w:rPr>
          <w:rFonts w:ascii="Times New Roman" w:hAnsi="Times New Roman" w:cs="Times New Roman"/>
          <w:i/>
          <w:iCs/>
        </w:rPr>
        <w:t>Методика проведения экзамена</w:t>
      </w:r>
    </w:p>
    <w:p w14:paraId="5E4AA549" w14:textId="0BF85757" w:rsidR="0018567E" w:rsidRPr="001E7D5F" w:rsidRDefault="0018567E" w:rsidP="00613D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Экзамен проводится в устной форме с предварительной подготовкой. Обучающемуся предлагается 2 вопроса. При необходимости обучающему могут быть заданы несколько дополнительных вопросов по всем изученным темам. Не разрешается </w:t>
      </w:r>
      <w:r w:rsidRPr="001E7D5F">
        <w:rPr>
          <w:rFonts w:ascii="Times New Roman" w:hAnsi="Times New Roman" w:cs="Times New Roman"/>
        </w:rPr>
        <w:lastRenderedPageBreak/>
        <w:t xml:space="preserve">пользоваться никакими вспомогательными материалами и устройствами помимо ручки и чистой бумаги. </w:t>
      </w:r>
      <w:r w:rsidRPr="001E7D5F">
        <w:rPr>
          <w:rFonts w:ascii="Times New Roman" w:hAnsi="Times New Roman" w:cs="Times New Roman"/>
          <w:kern w:val="1"/>
          <w:lang w:eastAsia="ar-SA"/>
        </w:rPr>
        <w:t xml:space="preserve">В случае обнаружения факта использования недозволенных материалов (устройств) составляется акт, и </w:t>
      </w:r>
      <w:r w:rsidR="00613DA5">
        <w:rPr>
          <w:rFonts w:ascii="Times New Roman" w:hAnsi="Times New Roman" w:cs="Times New Roman"/>
          <w:kern w:val="1"/>
          <w:lang w:eastAsia="ar-SA"/>
        </w:rPr>
        <w:t>обучающийся</w:t>
      </w:r>
      <w:r w:rsidRPr="001E7D5F">
        <w:rPr>
          <w:rFonts w:ascii="Times New Roman" w:hAnsi="Times New Roman" w:cs="Times New Roman"/>
          <w:kern w:val="1"/>
          <w:lang w:eastAsia="ar-SA"/>
        </w:rPr>
        <w:t xml:space="preserve"> удаляется с экзамена.</w:t>
      </w:r>
    </w:p>
    <w:p w14:paraId="70B3C0E7" w14:textId="77777777" w:rsidR="0018567E" w:rsidRPr="001E7D5F" w:rsidRDefault="0018567E" w:rsidP="002E5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За каждый вопрос обучающийся может получить от 0 (нет ответа) до 10 (очень хороший ответ) баллов. Результирующий процент выполнения целей обучения определяется как среднее полученных за ответы оценок, переведённых в диапазон от 0 до 100:</w:t>
      </w:r>
    </w:p>
    <w:p w14:paraId="3AFC4086" w14:textId="77777777" w:rsidR="0018567E" w:rsidRPr="001E7D5F" w:rsidRDefault="0018567E" w:rsidP="001856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left"/>
        <w:rPr>
          <w:rFonts w:ascii="Times New Roman" w:hAnsi="Times New Roman" w:cs="Times New Roman"/>
        </w:rPr>
      </w:pPr>
    </w:p>
    <w:tbl>
      <w:tblPr>
        <w:tblW w:w="8108" w:type="dxa"/>
        <w:jc w:val="center"/>
        <w:tblLook w:val="04A0" w:firstRow="1" w:lastRow="0" w:firstColumn="1" w:lastColumn="0" w:noHBand="0" w:noVBand="1"/>
      </w:tblPr>
      <w:tblGrid>
        <w:gridCol w:w="2641"/>
        <w:gridCol w:w="3080"/>
        <w:gridCol w:w="2387"/>
      </w:tblGrid>
      <w:tr w:rsidR="0018567E" w:rsidRPr="001E7D5F" w14:paraId="4CF37371" w14:textId="77777777" w:rsidTr="00F40EFE">
        <w:trPr>
          <w:trHeight w:val="593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43004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Итоговый процент</w:t>
            </w:r>
            <w:r w:rsidRPr="001E7D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2F367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17708A44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0FFE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18567E" w:rsidRPr="001E7D5F" w14:paraId="7ED4B255" w14:textId="77777777" w:rsidTr="00F40EFE">
        <w:trPr>
          <w:trHeight w:val="70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08CAB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1550F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1197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18567E" w:rsidRPr="001E7D5F" w14:paraId="67E14B6A" w14:textId="77777777" w:rsidTr="00F40EFE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A56F9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75E1B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EDE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18567E" w:rsidRPr="001E7D5F" w14:paraId="7DAFE2A8" w14:textId="77777777" w:rsidTr="00F40EFE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70982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49E90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C816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18567E" w:rsidRPr="001E7D5F" w14:paraId="4875ED2C" w14:textId="77777777" w:rsidTr="00F40EFE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75219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567B7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C121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18567E" w:rsidRPr="001E7D5F" w14:paraId="1E385B0D" w14:textId="77777777" w:rsidTr="00F40EFE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8972F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CDCFD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9393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18567E" w:rsidRPr="001E7D5F" w14:paraId="6E69C514" w14:textId="77777777" w:rsidTr="00F40EFE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9C3E2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C9DDA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8BA2" w14:textId="77777777" w:rsidR="0018567E" w:rsidRPr="001E7D5F" w:rsidRDefault="0018567E" w:rsidP="00F40EFE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6ABA7A96" w14:textId="77777777" w:rsidR="0018567E" w:rsidRPr="001E7D5F" w:rsidRDefault="0018567E" w:rsidP="0018567E">
      <w:pPr>
        <w:spacing w:before="0" w:after="0"/>
        <w:jc w:val="left"/>
        <w:rPr>
          <w:rFonts w:ascii="Times New Roman" w:hAnsi="Times New Roman" w:cs="Times New Roman"/>
          <w:sz w:val="32"/>
          <w:szCs w:val="32"/>
        </w:rPr>
      </w:pPr>
    </w:p>
    <w:p w14:paraId="0EFDC31B" w14:textId="77777777" w:rsidR="0018567E" w:rsidRPr="001E7D5F" w:rsidRDefault="0018567E" w:rsidP="0018567E">
      <w:pPr>
        <w:spacing w:before="0" w:after="0"/>
        <w:jc w:val="left"/>
        <w:rPr>
          <w:rFonts w:ascii="Times New Roman" w:hAnsi="Times New Roman" w:cs="Times New Roman"/>
        </w:rPr>
      </w:pPr>
    </w:p>
    <w:p w14:paraId="05692E9C" w14:textId="6DFADB45" w:rsidR="007525EA" w:rsidRDefault="0018567E" w:rsidP="0018567E">
      <w:pPr>
        <w:spacing w:before="0" w:after="0"/>
        <w:jc w:val="left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  <w:b/>
        </w:rPr>
        <w:t>3.1.4</w:t>
      </w:r>
      <w:r w:rsidRPr="001E7D5F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B2CDF41" w14:textId="43B53189" w:rsidR="007525EA" w:rsidRPr="007525EA" w:rsidRDefault="007525EA" w:rsidP="007525EA">
      <w:pPr>
        <w:rPr>
          <w:rFonts w:ascii="Times New Roman" w:hAnsi="Times New Roman" w:cs="Times New Roman"/>
          <w:b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6AB50739" w14:textId="108C4079" w:rsidR="00701555" w:rsidRDefault="00701555" w:rsidP="004B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Компетенции, развиваемые дисциплиной:</w:t>
      </w:r>
    </w:p>
    <w:p w14:paraId="62087C80" w14:textId="7AC4CB37" w:rsidR="00701555" w:rsidRPr="00701555" w:rsidRDefault="00701555" w:rsidP="004B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701555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7A9D13F6" w14:textId="77777777" w:rsidR="00701555" w:rsidRPr="00701555" w:rsidRDefault="00701555" w:rsidP="004B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701555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03E29206" w14:textId="63E22EDF" w:rsidR="00701555" w:rsidRPr="00701555" w:rsidRDefault="00701555" w:rsidP="004B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701555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</w:p>
    <w:p w14:paraId="772D14D9" w14:textId="079FB900" w:rsidR="00701555" w:rsidRPr="00701555" w:rsidRDefault="00701555" w:rsidP="004B1903">
      <w:pPr>
        <w:pStyle w:val="af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Cs/>
        </w:rPr>
        <w:t xml:space="preserve">Шкалы оценивания всех компетенций линейные, </w:t>
      </w:r>
      <w:r w:rsidR="00D553CA">
        <w:rPr>
          <w:rFonts w:ascii="Times New Roman" w:eastAsia="Calibri" w:hAnsi="Times New Roman" w:cs="Times New Roman"/>
          <w:bCs/>
        </w:rPr>
        <w:t>степень сформированности</w:t>
      </w:r>
      <w:r w:rsidR="003B3CC9"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>определя</w:t>
      </w:r>
      <w:r w:rsidR="003B3CC9">
        <w:rPr>
          <w:rFonts w:ascii="Times New Roman" w:eastAsia="Calibri" w:hAnsi="Times New Roman" w:cs="Times New Roman"/>
          <w:bCs/>
        </w:rPr>
        <w:t>е</w:t>
      </w:r>
      <w:r>
        <w:rPr>
          <w:rFonts w:ascii="Times New Roman" w:eastAsia="Calibri" w:hAnsi="Times New Roman" w:cs="Times New Roman"/>
          <w:bCs/>
        </w:rPr>
        <w:t>тся долей успешно выполненных заданий, проверяющих данную компетенцию</w:t>
      </w:r>
    </w:p>
    <w:p w14:paraId="0AD2BCA1" w14:textId="7AA983DA" w:rsidR="0018567E" w:rsidRPr="001E7D5F" w:rsidRDefault="007525EA" w:rsidP="0018567E">
      <w:pPr>
        <w:spacing w:after="240"/>
        <w:rPr>
          <w:rFonts w:ascii="Times New Roman" w:hAnsi="Times New Roman" w:cs="Times New Roman"/>
          <w:b/>
          <w:bCs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</w:t>
      </w:r>
      <w:r>
        <w:rPr>
          <w:rFonts w:ascii="Times New Roman" w:hAnsi="Times New Roman" w:cs="Times New Roman"/>
          <w:b/>
        </w:rPr>
        <w:t>2</w:t>
      </w:r>
      <w:r w:rsidRPr="0028396B">
        <w:rPr>
          <w:rFonts w:ascii="Times New Roman" w:hAnsi="Times New Roman" w:cs="Times New Roman"/>
          <w:b/>
        </w:rPr>
        <w:t xml:space="preserve">. </w:t>
      </w:r>
      <w:r w:rsidR="0018567E" w:rsidRPr="001E7D5F">
        <w:rPr>
          <w:rFonts w:ascii="Times New Roman" w:hAnsi="Times New Roman" w:cs="Times New Roman"/>
          <w:b/>
          <w:bCs/>
        </w:rPr>
        <w:t>Контрольно-измерительные материалы (примеры)</w:t>
      </w:r>
    </w:p>
    <w:p w14:paraId="519B311F" w14:textId="0169E3E3" w:rsidR="0018567E" w:rsidRPr="007525EA" w:rsidRDefault="0018567E" w:rsidP="004B1903">
      <w:pPr>
        <w:spacing w:after="0"/>
        <w:ind w:right="-132"/>
        <w:jc w:val="center"/>
        <w:rPr>
          <w:rFonts w:ascii="Times New Roman" w:hAnsi="Times New Roman" w:cs="Times New Roman"/>
          <w:i/>
          <w:iCs/>
        </w:rPr>
      </w:pPr>
      <w:r w:rsidRPr="007525EA">
        <w:rPr>
          <w:rFonts w:ascii="Times New Roman" w:hAnsi="Times New Roman" w:cs="Times New Roman"/>
          <w:i/>
          <w:iCs/>
        </w:rPr>
        <w:t>Пример списка вопросов для устного экзамена</w:t>
      </w:r>
    </w:p>
    <w:p w14:paraId="1EA4F146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программирования; роль трансляции в процессе программирования</w:t>
      </w:r>
    </w:p>
    <w:p w14:paraId="38C8D0DD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Основные вопросы проектирования языков программирования: основные принципы разработки языков программирования; цели разработки; виды эквивалентности типов; модели данных; модели конструкций управления; механизмы абстракции</w:t>
      </w:r>
    </w:p>
    <w:p w14:paraId="0B017E3D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</w:t>
      </w:r>
    </w:p>
    <w:p w14:paraId="5354965E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lastRenderedPageBreak/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транслятора; трансляция как одна из задач программной инженерии</w:t>
      </w:r>
    </w:p>
    <w:p w14:paraId="6F19746E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Лексический анализ: применение регулярных выражений в программах лексического анализа; ручное кодирование и автоматическая генерация лексических анализаторов; формальное определение лексем; реализация конечного автомата</w:t>
      </w:r>
    </w:p>
    <w:p w14:paraId="3E948976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Синтаксический анализ: формальное определение грамматик; BNF и EBNF; нисходящий и восходящий анализ; табличные синтаксические анализаторы и метод рекурсивного спуска; управление таблицами символов; использование средств поддержки процесса трансляции</w:t>
      </w:r>
    </w:p>
    <w:p w14:paraId="636A441D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Модели управления выполнением: порядок вычисления подвыражений; исключения и их обработка; системы динамической поддержки</w:t>
      </w:r>
    </w:p>
    <w:p w14:paraId="7EC3FAFA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Работа с объявлениями и модульностью; и управление размещением в памяти: виды объявлений; механизмы параметризации; параметризация типов; механизмы разделения и ограничения областей видимости; сборка мусора</w:t>
      </w:r>
    </w:p>
    <w:p w14:paraId="3F803EFC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Системы типов: тип данных как набор значений с операциями над ними; типы данных; модели проверки типов; семантические модели типов, определяемых пользователем; параметрический полиморфизм; полиморфизм подтипа; алгоритмы проверки типов</w:t>
      </w:r>
    </w:p>
    <w:p w14:paraId="35FD0E42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Интерпретация: итеративная и рекурсивная интерпретации; итеративная интерпретация промежуточного представления; рекурсивная интерпретация дерева разбора программы</w:t>
      </w:r>
    </w:p>
    <w:p w14:paraId="4818C31B" w14:textId="77777777" w:rsidR="0018567E" w:rsidRP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Генерация кода: промежуточное представление и объектный код; промежуточные представления; реализация генераторов кода; генерация кода путем обхода дерева; контекстно-зависимая трансляция; использование регистров</w:t>
      </w:r>
    </w:p>
    <w:p w14:paraId="4EBC9E60" w14:textId="7901C76F" w:rsidR="0018567E" w:rsidRDefault="0018567E" w:rsidP="004B1903">
      <w:pPr>
        <w:pStyle w:val="afd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8567E">
        <w:rPr>
          <w:rFonts w:ascii="Times New Roman" w:hAnsi="Times New Roman" w:cs="Times New Roman"/>
          <w:bCs/>
        </w:rPr>
        <w:t>Оптимизация: машинно-независимая оптимизация; анализ потоков данных; оптимизации циклов; машинно-зависимая оптимизация.</w:t>
      </w:r>
    </w:p>
    <w:p w14:paraId="219377E7" w14:textId="77777777" w:rsidR="00D4384C" w:rsidRPr="00EC7462" w:rsidRDefault="00D4384C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316BA4F9" w14:textId="77777777" w:rsidR="00D4384C" w:rsidRPr="00EC7462" w:rsidRDefault="00EC7462" w:rsidP="00FB54DE">
      <w:pPr>
        <w:spacing w:before="0" w:after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3.1.5</w:t>
      </w:r>
      <w:r w:rsidRPr="00EC7462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58CCF74" w14:textId="0671E97D" w:rsidR="0044099E" w:rsidRDefault="002165D1" w:rsidP="002165D1">
      <w:pPr>
        <w:spacing w:before="0" w:after="0"/>
        <w:ind w:firstLine="720"/>
        <w:rPr>
          <w:rFonts w:ascii="Times New Roman" w:hAnsi="Times New Roman" w:cs="Times New Roman"/>
        </w:rPr>
      </w:pPr>
      <w:r w:rsidRPr="009A7DB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534054">
        <w:rPr>
          <w:rFonts w:ascii="Times New Roman" w:hAnsi="Times New Roman" w:cs="Times New Roman"/>
        </w:rPr>
        <w:t>.</w:t>
      </w:r>
    </w:p>
    <w:p w14:paraId="0446C377" w14:textId="77777777" w:rsidR="007525EA" w:rsidRPr="00EC7462" w:rsidRDefault="007525EA" w:rsidP="00FB54DE">
      <w:pPr>
        <w:spacing w:before="0" w:after="0"/>
        <w:jc w:val="left"/>
        <w:rPr>
          <w:rFonts w:ascii="Times New Roman" w:hAnsi="Times New Roman" w:cs="Times New Roman"/>
        </w:rPr>
      </w:pPr>
    </w:p>
    <w:p w14:paraId="45FF7D11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3.2.</w:t>
      </w:r>
      <w:r w:rsidRPr="00EC7462">
        <w:rPr>
          <w:rFonts w:ascii="Times New Roman" w:hAnsi="Times New Roman" w:cs="Times New Roman"/>
          <w:b/>
        </w:rPr>
        <w:tab/>
        <w:t>Кадровое обеспечение</w:t>
      </w:r>
    </w:p>
    <w:p w14:paraId="756DCC8A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3.2.1</w:t>
      </w:r>
      <w:r w:rsidRPr="00EC7462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04CC265" w14:textId="77777777" w:rsidR="00D4384C" w:rsidRPr="00EC7462" w:rsidRDefault="00EC7462" w:rsidP="00440FA2">
      <w:pPr>
        <w:spacing w:before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BCA64B2" w14:textId="76575A45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 xml:space="preserve">3.2.2 </w:t>
      </w:r>
      <w:r w:rsidR="0004213C">
        <w:rPr>
          <w:rFonts w:ascii="Times New Roman" w:hAnsi="Times New Roman" w:cs="Times New Roman"/>
          <w:b/>
        </w:rPr>
        <w:tab/>
      </w:r>
      <w:r w:rsidRPr="00EC7462">
        <w:rPr>
          <w:rFonts w:ascii="Times New Roman" w:hAnsi="Times New Roman" w:cs="Times New Roman"/>
          <w:b/>
        </w:rPr>
        <w:t>Обеспечение учебно-вспомогательным и (или) иным персоналом</w:t>
      </w:r>
    </w:p>
    <w:p w14:paraId="4E85EFDB" w14:textId="2FC44E4D" w:rsidR="00D4384C" w:rsidRDefault="00440FA2" w:rsidP="004B1903">
      <w:pPr>
        <w:spacing w:before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EC7462" w:rsidRPr="00EC7462">
        <w:rPr>
          <w:rFonts w:ascii="Times New Roman" w:hAnsi="Times New Roman" w:cs="Times New Roman"/>
        </w:rPr>
        <w:t>пециальных требований нет.</w:t>
      </w:r>
    </w:p>
    <w:p w14:paraId="034F93AE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</w:t>
      </w:r>
      <w:r w:rsidRPr="00EC7462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EE13C00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3.3.1</w:t>
      </w:r>
      <w:r w:rsidRPr="00EC7462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1C791E9" w14:textId="77777777" w:rsidR="00D4384C" w:rsidRPr="00EC7462" w:rsidRDefault="00EC7462" w:rsidP="00440FA2">
      <w:pPr>
        <w:spacing w:before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</w:t>
      </w:r>
    </w:p>
    <w:p w14:paraId="2035742F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3.3.2</w:t>
      </w:r>
      <w:r w:rsidRPr="00EC7462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DB6EF10" w14:textId="77777777" w:rsidR="00D4384C" w:rsidRPr="00EC7462" w:rsidRDefault="00EC7462" w:rsidP="001B33DE">
      <w:pPr>
        <w:spacing w:before="0"/>
        <w:ind w:firstLine="720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lastRenderedPageBreak/>
        <w:t>Аудитории для проведения практических занятий должны быть оснащены проекционной техникой и компьютером.</w:t>
      </w:r>
    </w:p>
    <w:p w14:paraId="2DFE174C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3.3.3</w:t>
      </w:r>
      <w:r w:rsidRPr="00EC7462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7D09A53" w14:textId="77777777" w:rsidR="00D4384C" w:rsidRPr="00EC7462" w:rsidRDefault="00EC7462" w:rsidP="00505485">
      <w:pPr>
        <w:spacing w:before="0"/>
        <w:ind w:firstLine="72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Специальных требований нет.</w:t>
      </w:r>
    </w:p>
    <w:p w14:paraId="68BD2237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3.3.4</w:t>
      </w:r>
      <w:r w:rsidRPr="00EC7462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AD67D6F" w14:textId="0C58F514" w:rsidR="00D4384C" w:rsidRPr="00EC7462" w:rsidRDefault="00505485" w:rsidP="00505485">
      <w:pPr>
        <w:spacing w:before="0"/>
        <w:ind w:firstLine="720"/>
        <w:jc w:val="left"/>
        <w:rPr>
          <w:rFonts w:ascii="Times New Roman" w:hAnsi="Times New Roman" w:cs="Times New Roman"/>
        </w:rPr>
      </w:pPr>
      <w:bookmarkStart w:id="0" w:name="_Hlk55173860"/>
      <w:r>
        <w:rPr>
          <w:rFonts w:ascii="Times New Roman" w:hAnsi="Times New Roman" w:cs="Times New Roman"/>
        </w:rPr>
        <w:t>Не требуется.</w:t>
      </w:r>
    </w:p>
    <w:bookmarkEnd w:id="0"/>
    <w:p w14:paraId="5196E2EA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3.3.5</w:t>
      </w:r>
      <w:r w:rsidRPr="00EC7462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7B42E442" w14:textId="7E0D2A5C" w:rsidR="0018567E" w:rsidRDefault="0018567E" w:rsidP="00505485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Фломастеры цветные или мел, губки,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E74612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к в компьютерные классы.</w:t>
      </w:r>
    </w:p>
    <w:p w14:paraId="2C941422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3.4.</w:t>
      </w:r>
      <w:r w:rsidRPr="00EC7462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7D51F56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3.4.1</w:t>
      </w:r>
      <w:r w:rsidRPr="00EC7462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637782D" w14:textId="77777777" w:rsidR="00005CFB" w:rsidRPr="00005CFB" w:rsidRDefault="00EC7462" w:rsidP="00275CCF">
      <w:pPr>
        <w:pStyle w:val="afd"/>
        <w:numPr>
          <w:ilvl w:val="0"/>
          <w:numId w:val="13"/>
        </w:numPr>
        <w:spacing w:before="0"/>
        <w:rPr>
          <w:rFonts w:ascii="Times New Roman" w:hAnsi="Times New Roman" w:cs="Times New Roman"/>
          <w:lang w:val="en-US"/>
        </w:rPr>
      </w:pPr>
      <w:r w:rsidRPr="00005CFB">
        <w:rPr>
          <w:rFonts w:ascii="Times New Roman" w:hAnsi="Times New Roman" w:cs="Times New Roman"/>
        </w:rPr>
        <w:t>А. Ахо, Р. Сети, Д. Ульман.  Компиляторы. Принципы, технологии и инструменты. 2001, ISBN 5-8459-0189-8</w:t>
      </w:r>
    </w:p>
    <w:p w14:paraId="2D41DE23" w14:textId="77777777" w:rsidR="00005CFB" w:rsidRPr="00005CFB" w:rsidRDefault="00EC7462" w:rsidP="00275CCF">
      <w:pPr>
        <w:pStyle w:val="afd"/>
        <w:numPr>
          <w:ilvl w:val="0"/>
          <w:numId w:val="13"/>
        </w:numPr>
        <w:spacing w:before="0"/>
        <w:rPr>
          <w:rFonts w:ascii="Times New Roman" w:hAnsi="Times New Roman" w:cs="Times New Roman"/>
          <w:lang w:val="en-US"/>
        </w:rPr>
      </w:pPr>
      <w:r w:rsidRPr="00005CFB">
        <w:rPr>
          <w:rFonts w:ascii="Times New Roman" w:hAnsi="Times New Roman" w:cs="Times New Roman"/>
        </w:rPr>
        <w:t xml:space="preserve">Касьянов В.Н. Оптимизирующие преобразования программ --М.: Наука. Гл. ред. физ.-мат. лит., 1988. </w:t>
      </w:r>
    </w:p>
    <w:p w14:paraId="22134A65" w14:textId="77777777" w:rsidR="00005CFB" w:rsidRDefault="00EC7462" w:rsidP="00275CCF">
      <w:pPr>
        <w:pStyle w:val="afd"/>
        <w:numPr>
          <w:ilvl w:val="0"/>
          <w:numId w:val="13"/>
        </w:numPr>
        <w:spacing w:before="0"/>
        <w:rPr>
          <w:rFonts w:ascii="Times New Roman" w:hAnsi="Times New Roman" w:cs="Times New Roman"/>
          <w:lang w:val="en-US"/>
        </w:rPr>
      </w:pPr>
      <w:r w:rsidRPr="00005CFB">
        <w:rPr>
          <w:rFonts w:ascii="Times New Roman" w:hAnsi="Times New Roman" w:cs="Times New Roman"/>
          <w:lang w:val="en-US"/>
        </w:rPr>
        <w:t xml:space="preserve">Andrew W. Appel. Modern Compiler Implementation in C. Published by Cambridge University Press, ISBN 0-521-60765-5 </w:t>
      </w:r>
    </w:p>
    <w:p w14:paraId="56200EEA" w14:textId="7F7C0F5D" w:rsidR="00D4384C" w:rsidRPr="00005CFB" w:rsidRDefault="00EC7462" w:rsidP="00275CCF">
      <w:pPr>
        <w:pStyle w:val="afd"/>
        <w:numPr>
          <w:ilvl w:val="0"/>
          <w:numId w:val="13"/>
        </w:numPr>
        <w:spacing w:before="0"/>
        <w:rPr>
          <w:rFonts w:ascii="Times New Roman" w:hAnsi="Times New Roman" w:cs="Times New Roman"/>
          <w:lang w:val="en-US"/>
        </w:rPr>
      </w:pPr>
      <w:r w:rsidRPr="00005CFB">
        <w:rPr>
          <w:rFonts w:ascii="Times New Roman" w:hAnsi="Times New Roman" w:cs="Times New Roman"/>
          <w:lang w:val="en-US"/>
        </w:rPr>
        <w:t xml:space="preserve">Andrew W. Appel. Modern Compiler Implementation in ML. Published by Cambridge University Press, ISBN 0-521-60764-7  </w:t>
      </w:r>
    </w:p>
    <w:p w14:paraId="26E91DB2" w14:textId="77777777" w:rsidR="00D4384C" w:rsidRPr="00EC7462" w:rsidRDefault="00EC7462" w:rsidP="00440FA2">
      <w:pPr>
        <w:spacing w:before="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  <w:b/>
        </w:rPr>
        <w:t>3.4.2</w:t>
      </w:r>
      <w:r w:rsidRPr="00EC7462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41B1DCC" w14:textId="77777777" w:rsidR="00275CCF" w:rsidRDefault="00EC7462" w:rsidP="00275CCF">
      <w:pPr>
        <w:pStyle w:val="afd"/>
        <w:numPr>
          <w:ilvl w:val="0"/>
          <w:numId w:val="14"/>
        </w:numPr>
        <w:spacing w:before="0"/>
        <w:rPr>
          <w:rFonts w:ascii="Times New Roman" w:hAnsi="Times New Roman" w:cs="Times New Roman"/>
          <w:lang w:val="en-US"/>
        </w:rPr>
      </w:pPr>
      <w:r w:rsidRPr="008E61EA">
        <w:rPr>
          <w:rFonts w:ascii="Times New Roman" w:hAnsi="Times New Roman" w:cs="Times New Roman"/>
          <w:lang w:val="en-US"/>
        </w:rPr>
        <w:t xml:space="preserve">Richard Jones, Rafael Lins. </w:t>
      </w:r>
      <w:r w:rsidRPr="00275CCF">
        <w:rPr>
          <w:rFonts w:ascii="Times New Roman" w:hAnsi="Times New Roman" w:cs="Times New Roman"/>
          <w:lang w:val="en-US"/>
        </w:rPr>
        <w:t>Garbage Collection. John Wiley &amp; Sons. New York, ISBN 0-471-94148-4.</w:t>
      </w:r>
    </w:p>
    <w:p w14:paraId="582504B6" w14:textId="0736BD43" w:rsidR="00D4384C" w:rsidRPr="00275CCF" w:rsidRDefault="00EC7462" w:rsidP="00275CCF">
      <w:pPr>
        <w:pStyle w:val="afd"/>
        <w:numPr>
          <w:ilvl w:val="0"/>
          <w:numId w:val="14"/>
        </w:numPr>
        <w:spacing w:before="0"/>
        <w:rPr>
          <w:rFonts w:ascii="Times New Roman" w:hAnsi="Times New Roman" w:cs="Times New Roman"/>
          <w:lang w:val="en-US"/>
        </w:rPr>
      </w:pPr>
      <w:r w:rsidRPr="00275CCF">
        <w:rPr>
          <w:rFonts w:ascii="Times New Roman" w:hAnsi="Times New Roman" w:cs="Times New Roman"/>
          <w:lang w:val="en-US"/>
        </w:rPr>
        <w:t>Christopher Fraser, David Hanson. A retargetable C compiler: design and implementation. Addison-Wesley Publishing Company, California, ISBN 0-8053-1670-1.</w:t>
      </w:r>
    </w:p>
    <w:p w14:paraId="1F32AC29" w14:textId="77777777" w:rsidR="00D4384C" w:rsidRPr="00FB54DE" w:rsidRDefault="00EC7462" w:rsidP="00440FA2">
      <w:pPr>
        <w:spacing w:before="0"/>
        <w:jc w:val="left"/>
        <w:rPr>
          <w:rFonts w:ascii="Times New Roman" w:hAnsi="Times New Roman" w:cs="Times New Roman"/>
          <w:lang w:val="en-US"/>
        </w:rPr>
      </w:pPr>
      <w:r w:rsidRPr="00FB54DE">
        <w:rPr>
          <w:rFonts w:ascii="Times New Roman" w:hAnsi="Times New Roman" w:cs="Times New Roman"/>
          <w:b/>
          <w:lang w:val="en-US"/>
        </w:rPr>
        <w:t>3.4.3</w:t>
      </w:r>
      <w:r w:rsidRPr="00FB54DE">
        <w:rPr>
          <w:rFonts w:ascii="Times New Roman" w:hAnsi="Times New Roman" w:cs="Times New Roman"/>
          <w:b/>
          <w:lang w:val="en-US"/>
        </w:rPr>
        <w:tab/>
      </w:r>
      <w:r w:rsidRPr="00EC7462">
        <w:rPr>
          <w:rFonts w:ascii="Times New Roman" w:hAnsi="Times New Roman" w:cs="Times New Roman"/>
          <w:b/>
        </w:rPr>
        <w:t>Перечень</w:t>
      </w:r>
      <w:r w:rsidRPr="00FB54DE">
        <w:rPr>
          <w:rFonts w:ascii="Times New Roman" w:hAnsi="Times New Roman" w:cs="Times New Roman"/>
          <w:b/>
          <w:lang w:val="en-US"/>
        </w:rPr>
        <w:t xml:space="preserve"> </w:t>
      </w:r>
      <w:r w:rsidRPr="00EC7462">
        <w:rPr>
          <w:rFonts w:ascii="Times New Roman" w:hAnsi="Times New Roman" w:cs="Times New Roman"/>
          <w:b/>
        </w:rPr>
        <w:t>иных</w:t>
      </w:r>
      <w:r w:rsidRPr="00FB54DE">
        <w:rPr>
          <w:rFonts w:ascii="Times New Roman" w:hAnsi="Times New Roman" w:cs="Times New Roman"/>
          <w:b/>
          <w:lang w:val="en-US"/>
        </w:rPr>
        <w:t xml:space="preserve"> </w:t>
      </w:r>
      <w:r w:rsidRPr="00EC7462">
        <w:rPr>
          <w:rFonts w:ascii="Times New Roman" w:hAnsi="Times New Roman" w:cs="Times New Roman"/>
          <w:b/>
        </w:rPr>
        <w:t>информационных</w:t>
      </w:r>
      <w:r w:rsidRPr="00FB54DE">
        <w:rPr>
          <w:rFonts w:ascii="Times New Roman" w:hAnsi="Times New Roman" w:cs="Times New Roman"/>
          <w:b/>
          <w:lang w:val="en-US"/>
        </w:rPr>
        <w:t xml:space="preserve"> </w:t>
      </w:r>
      <w:r w:rsidRPr="00EC7462">
        <w:rPr>
          <w:rFonts w:ascii="Times New Roman" w:hAnsi="Times New Roman" w:cs="Times New Roman"/>
          <w:b/>
        </w:rPr>
        <w:t>источников</w:t>
      </w:r>
    </w:p>
    <w:p w14:paraId="0A49FD14" w14:textId="5A0754FB" w:rsidR="007525EA" w:rsidRPr="00FB54DE" w:rsidRDefault="00EC7462" w:rsidP="004B1903">
      <w:pPr>
        <w:spacing w:before="0"/>
        <w:ind w:firstLine="720"/>
        <w:jc w:val="left"/>
        <w:rPr>
          <w:rFonts w:ascii="Times New Roman" w:hAnsi="Times New Roman" w:cs="Times New Roman"/>
          <w:lang w:val="en-US"/>
        </w:rPr>
      </w:pPr>
      <w:r w:rsidRPr="00EC7462">
        <w:rPr>
          <w:rFonts w:ascii="Times New Roman" w:hAnsi="Times New Roman" w:cs="Times New Roman"/>
        </w:rPr>
        <w:t>Ресурсы</w:t>
      </w:r>
      <w:r w:rsidRPr="00FB54DE">
        <w:rPr>
          <w:rFonts w:ascii="Times New Roman" w:hAnsi="Times New Roman" w:cs="Times New Roman"/>
          <w:lang w:val="en-US"/>
        </w:rPr>
        <w:t xml:space="preserve"> </w:t>
      </w:r>
      <w:r w:rsidRPr="00EC7462">
        <w:rPr>
          <w:rFonts w:ascii="Times New Roman" w:hAnsi="Times New Roman" w:cs="Times New Roman"/>
        </w:rPr>
        <w:t>сети</w:t>
      </w:r>
      <w:r w:rsidRPr="00FB54DE">
        <w:rPr>
          <w:rFonts w:ascii="Times New Roman" w:hAnsi="Times New Roman" w:cs="Times New Roman"/>
          <w:lang w:val="en-US"/>
        </w:rPr>
        <w:t xml:space="preserve"> </w:t>
      </w:r>
      <w:r w:rsidRPr="00EC7462">
        <w:rPr>
          <w:rFonts w:ascii="Times New Roman" w:hAnsi="Times New Roman" w:cs="Times New Roman"/>
        </w:rPr>
        <w:t>Интернет</w:t>
      </w:r>
      <w:r w:rsidRPr="00FB54DE">
        <w:rPr>
          <w:rFonts w:ascii="Times New Roman" w:hAnsi="Times New Roman" w:cs="Times New Roman"/>
          <w:lang w:val="en-US"/>
        </w:rPr>
        <w:t>.</w:t>
      </w:r>
    </w:p>
    <w:p w14:paraId="7B6933EB" w14:textId="77777777" w:rsidR="00D4384C" w:rsidRPr="007525EA" w:rsidRDefault="00EC7462" w:rsidP="00440FA2">
      <w:pPr>
        <w:spacing w:before="0"/>
        <w:jc w:val="left"/>
        <w:rPr>
          <w:rFonts w:ascii="Times New Roman" w:hAnsi="Times New Roman" w:cs="Times New Roman"/>
          <w:sz w:val="28"/>
          <w:szCs w:val="28"/>
        </w:rPr>
      </w:pPr>
      <w:r w:rsidRPr="007525EA">
        <w:rPr>
          <w:rFonts w:ascii="Times New Roman" w:hAnsi="Times New Roman" w:cs="Times New Roman"/>
          <w:b/>
          <w:sz w:val="28"/>
          <w:szCs w:val="28"/>
        </w:rPr>
        <w:t>Раздел 4. Разработчики программы</w:t>
      </w:r>
    </w:p>
    <w:p w14:paraId="0DF9B8E2" w14:textId="0B29DBF9" w:rsidR="00D4384C" w:rsidRPr="00EC7462" w:rsidRDefault="00FB54DE" w:rsidP="004B1903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Терехов Андрей Николаевич, д.ф-м.н, профессор, +7 (812) 4284233</w:t>
      </w:r>
      <w:r w:rsidR="004B1903">
        <w:rPr>
          <w:rFonts w:ascii="Times New Roman" w:hAnsi="Times New Roman" w:cs="Times New Roman"/>
        </w:rPr>
        <w:t>,</w:t>
      </w:r>
      <w:r w:rsidRPr="001E7D5F">
        <w:rPr>
          <w:rFonts w:ascii="Times New Roman" w:hAnsi="Times New Roman" w:cs="Times New Roman"/>
        </w:rPr>
        <w:t xml:space="preserve">  </w:t>
      </w:r>
      <w:r w:rsidRPr="001E7D5F">
        <w:rPr>
          <w:rFonts w:ascii="Times New Roman" w:hAnsi="Times New Roman" w:cs="Times New Roman"/>
        </w:rPr>
        <w:br/>
      </w:r>
      <w:r w:rsidRPr="001E7D5F">
        <w:rPr>
          <w:rFonts w:ascii="Times New Roman" w:hAnsi="Times New Roman" w:cs="Times New Roman"/>
          <w:lang w:val="en-US"/>
        </w:rPr>
        <w:t>a</w:t>
      </w:r>
      <w:r w:rsidRPr="001E7D5F">
        <w:rPr>
          <w:rFonts w:ascii="Times New Roman" w:hAnsi="Times New Roman" w:cs="Times New Roman"/>
        </w:rPr>
        <w:t>.</w:t>
      </w:r>
      <w:r w:rsidRPr="001E7D5F">
        <w:rPr>
          <w:rFonts w:ascii="Times New Roman" w:hAnsi="Times New Roman" w:cs="Times New Roman"/>
          <w:lang w:val="en-US"/>
        </w:rPr>
        <w:t>terekhov</w:t>
      </w:r>
      <w:r w:rsidRPr="001E7D5F">
        <w:rPr>
          <w:rFonts w:ascii="Times New Roman" w:hAnsi="Times New Roman" w:cs="Times New Roman"/>
        </w:rPr>
        <w:t>@</w:t>
      </w:r>
      <w:r w:rsidRPr="001E7D5F">
        <w:rPr>
          <w:rFonts w:ascii="Times New Roman" w:hAnsi="Times New Roman" w:cs="Times New Roman"/>
          <w:lang w:val="en-US"/>
        </w:rPr>
        <w:t>spbu</w:t>
      </w:r>
      <w:r w:rsidRPr="001E7D5F">
        <w:rPr>
          <w:rFonts w:ascii="Times New Roman" w:hAnsi="Times New Roman" w:cs="Times New Roman"/>
        </w:rPr>
        <w:t>.ru</w:t>
      </w:r>
    </w:p>
    <w:sectPr w:rsidR="00D4384C" w:rsidRPr="00EC7462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99E79" w14:textId="77777777" w:rsidR="00220C6A" w:rsidRDefault="00220C6A">
      <w:pPr>
        <w:spacing w:before="0" w:after="0"/>
      </w:pPr>
      <w:r>
        <w:separator/>
      </w:r>
    </w:p>
  </w:endnote>
  <w:endnote w:type="continuationSeparator" w:id="0">
    <w:p w14:paraId="3D9B2CD9" w14:textId="77777777" w:rsidR="00220C6A" w:rsidRDefault="00220C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A5226" w14:textId="77777777" w:rsidR="00220C6A" w:rsidRDefault="00220C6A">
      <w:pPr>
        <w:spacing w:before="0" w:after="0"/>
      </w:pPr>
      <w:r>
        <w:separator/>
      </w:r>
    </w:p>
  </w:footnote>
  <w:footnote w:type="continuationSeparator" w:id="0">
    <w:p w14:paraId="19F0A4A7" w14:textId="77777777" w:rsidR="00220C6A" w:rsidRDefault="00220C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FC2CF" w14:textId="77777777" w:rsidR="009D472B" w:rsidRDefault="00220C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041B9" w14:textId="77777777" w:rsidR="009D472B" w:rsidRDefault="00220C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B8F5DCF" w14:textId="77777777" w:rsidR="008D2BFB" w:rsidRDefault="00EC746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0EABA3" w14:textId="77777777" w:rsidR="009D472B" w:rsidRDefault="00220C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16CA"/>
    <w:multiLevelType w:val="hybridMultilevel"/>
    <w:tmpl w:val="105AB200"/>
    <w:lvl w:ilvl="0" w:tplc="AA5ADE9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464AF"/>
    <w:multiLevelType w:val="hybridMultilevel"/>
    <w:tmpl w:val="08E82420"/>
    <w:lvl w:ilvl="0" w:tplc="35A683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E16D0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3687"/>
    <w:multiLevelType w:val="hybridMultilevel"/>
    <w:tmpl w:val="371A6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A0370"/>
    <w:multiLevelType w:val="hybridMultilevel"/>
    <w:tmpl w:val="B5F4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16D0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67E2"/>
    <w:multiLevelType w:val="hybridMultilevel"/>
    <w:tmpl w:val="4B624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957AE"/>
    <w:multiLevelType w:val="hybridMultilevel"/>
    <w:tmpl w:val="CFA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AB5"/>
    <w:multiLevelType w:val="hybridMultilevel"/>
    <w:tmpl w:val="1CB00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92E15"/>
    <w:multiLevelType w:val="hybridMultilevel"/>
    <w:tmpl w:val="38DEE6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84631E"/>
    <w:multiLevelType w:val="hybridMultilevel"/>
    <w:tmpl w:val="A2E4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55091"/>
    <w:multiLevelType w:val="hybridMultilevel"/>
    <w:tmpl w:val="171C0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08E9"/>
    <w:multiLevelType w:val="hybridMultilevel"/>
    <w:tmpl w:val="02944B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CD7A4B"/>
    <w:multiLevelType w:val="hybridMultilevel"/>
    <w:tmpl w:val="507E501C"/>
    <w:lvl w:ilvl="0" w:tplc="F8DEFE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DE6BDE"/>
    <w:multiLevelType w:val="hybridMultilevel"/>
    <w:tmpl w:val="976C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8669D"/>
    <w:multiLevelType w:val="multilevel"/>
    <w:tmpl w:val="E2D6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5CFB"/>
    <w:rsid w:val="0004213C"/>
    <w:rsid w:val="00055795"/>
    <w:rsid w:val="0018567E"/>
    <w:rsid w:val="001915A3"/>
    <w:rsid w:val="001B33DE"/>
    <w:rsid w:val="001D1F39"/>
    <w:rsid w:val="001E2993"/>
    <w:rsid w:val="002165D1"/>
    <w:rsid w:val="00217F62"/>
    <w:rsid w:val="00220C6A"/>
    <w:rsid w:val="00275CCF"/>
    <w:rsid w:val="002A30E4"/>
    <w:rsid w:val="002E5331"/>
    <w:rsid w:val="00322F3E"/>
    <w:rsid w:val="00344E48"/>
    <w:rsid w:val="003745B6"/>
    <w:rsid w:val="00390091"/>
    <w:rsid w:val="00390604"/>
    <w:rsid w:val="003B3CC9"/>
    <w:rsid w:val="003C1859"/>
    <w:rsid w:val="003C558A"/>
    <w:rsid w:val="003E114C"/>
    <w:rsid w:val="003F72A2"/>
    <w:rsid w:val="0043209D"/>
    <w:rsid w:val="00440FA2"/>
    <w:rsid w:val="004B1903"/>
    <w:rsid w:val="004C3B29"/>
    <w:rsid w:val="00505485"/>
    <w:rsid w:val="00533367"/>
    <w:rsid w:val="00534054"/>
    <w:rsid w:val="00551F80"/>
    <w:rsid w:val="00590A28"/>
    <w:rsid w:val="005A24F1"/>
    <w:rsid w:val="005D72DD"/>
    <w:rsid w:val="00613DA5"/>
    <w:rsid w:val="0062270B"/>
    <w:rsid w:val="00661F96"/>
    <w:rsid w:val="00701555"/>
    <w:rsid w:val="007525EA"/>
    <w:rsid w:val="007D3CEE"/>
    <w:rsid w:val="00844F21"/>
    <w:rsid w:val="00855AE5"/>
    <w:rsid w:val="00896228"/>
    <w:rsid w:val="008E61EA"/>
    <w:rsid w:val="008F48B7"/>
    <w:rsid w:val="009239AA"/>
    <w:rsid w:val="009966B5"/>
    <w:rsid w:val="00A12DC2"/>
    <w:rsid w:val="00A5267A"/>
    <w:rsid w:val="00A906D8"/>
    <w:rsid w:val="00AB5A74"/>
    <w:rsid w:val="00B20360"/>
    <w:rsid w:val="00BE521A"/>
    <w:rsid w:val="00C12E0E"/>
    <w:rsid w:val="00C318F9"/>
    <w:rsid w:val="00D30FC2"/>
    <w:rsid w:val="00D4384C"/>
    <w:rsid w:val="00D553CA"/>
    <w:rsid w:val="00D919A0"/>
    <w:rsid w:val="00DF29EC"/>
    <w:rsid w:val="00DF6AA6"/>
    <w:rsid w:val="00E74612"/>
    <w:rsid w:val="00EB29A7"/>
    <w:rsid w:val="00EC7462"/>
    <w:rsid w:val="00EE1B99"/>
    <w:rsid w:val="00F071AE"/>
    <w:rsid w:val="00F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E693"/>
  <w15:docId w15:val="{CFB04FF0-C4F8-43E7-8432-639E0BA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a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d">
    <w:name w:val="List Paragraph"/>
    <w:basedOn w:val="a"/>
    <w:uiPriority w:val="34"/>
    <w:qFormat/>
    <w:rsid w:val="0018567E"/>
    <w:pPr>
      <w:ind w:left="720"/>
      <w:contextualSpacing/>
    </w:pPr>
  </w:style>
  <w:style w:type="table" w:styleId="afe">
    <w:name w:val="Table Grid"/>
    <w:basedOn w:val="a1"/>
    <w:rsid w:val="0039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46</cp:revision>
  <dcterms:created xsi:type="dcterms:W3CDTF">2020-11-01T22:58:00Z</dcterms:created>
  <dcterms:modified xsi:type="dcterms:W3CDTF">2020-11-03T08:41:00Z</dcterms:modified>
</cp:coreProperties>
</file>