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FE7F9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1012F0E2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41AFD522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11905AB0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69F3C38A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47A1686A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162F77D6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3615119A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61511803" w14:textId="77777777" w:rsidR="006E4C76" w:rsidRPr="0098550A" w:rsidRDefault="00836986">
      <w:pPr>
        <w:jc w:val="center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7F130779" w14:textId="77777777" w:rsidR="006E4C76" w:rsidRPr="0098550A" w:rsidRDefault="006E4C76">
      <w:pPr>
        <w:jc w:val="center"/>
        <w:rPr>
          <w:rFonts w:ascii="Times New Roman" w:hAnsi="Times New Roman" w:cs="Times New Roman"/>
          <w:spacing w:val="20"/>
        </w:rPr>
      </w:pPr>
    </w:p>
    <w:p w14:paraId="1812ABBD" w14:textId="77777777" w:rsidR="006E4C76" w:rsidRPr="0098550A" w:rsidRDefault="006E4C76">
      <w:pPr>
        <w:jc w:val="center"/>
        <w:rPr>
          <w:rFonts w:ascii="Times New Roman" w:hAnsi="Times New Roman" w:cs="Times New Roman"/>
          <w:spacing w:val="20"/>
        </w:rPr>
      </w:pPr>
    </w:p>
    <w:p w14:paraId="1F533207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55B2EB24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4BF3B18C" w14:textId="77777777" w:rsidR="006E4C76" w:rsidRPr="0098550A" w:rsidRDefault="00836986">
      <w:pPr>
        <w:jc w:val="center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98550A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98550A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EEF3028" w14:textId="77777777" w:rsidR="006E4C76" w:rsidRPr="0098550A" w:rsidRDefault="00836986">
      <w:pPr>
        <w:jc w:val="center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91768BE" w14:textId="77777777" w:rsidR="006E4C76" w:rsidRPr="0098550A" w:rsidRDefault="006E4C76">
      <w:pPr>
        <w:jc w:val="center"/>
        <w:rPr>
          <w:rFonts w:ascii="Times New Roman" w:hAnsi="Times New Roman" w:cs="Times New Roman"/>
        </w:rPr>
      </w:pPr>
    </w:p>
    <w:p w14:paraId="3219FE51" w14:textId="77777777" w:rsidR="006E4C76" w:rsidRPr="0098550A" w:rsidRDefault="00836986">
      <w:pPr>
        <w:jc w:val="center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pacing w:val="20"/>
          <w:sz w:val="24"/>
          <w:szCs w:val="24"/>
        </w:rPr>
        <w:t>Системное программирование для современных платформ</w:t>
      </w:r>
    </w:p>
    <w:p w14:paraId="2A3E333B" w14:textId="77777777" w:rsidR="006E4C76" w:rsidRPr="0098550A" w:rsidRDefault="00836986">
      <w:pPr>
        <w:jc w:val="center"/>
        <w:rPr>
          <w:rFonts w:ascii="Times New Roman" w:hAnsi="Times New Roman" w:cs="Times New Roman"/>
          <w:lang w:val="en-US"/>
        </w:rPr>
      </w:pPr>
      <w:r w:rsidRPr="0098550A">
        <w:rPr>
          <w:rFonts w:ascii="Times New Roman" w:hAnsi="Times New Roman" w:cs="Times New Roman"/>
          <w:spacing w:val="20"/>
          <w:sz w:val="24"/>
          <w:szCs w:val="24"/>
          <w:lang w:val="en-US"/>
        </w:rPr>
        <w:t>System Programming for Modern Platforms</w:t>
      </w:r>
    </w:p>
    <w:p w14:paraId="2F40350D" w14:textId="77777777" w:rsidR="006E4C76" w:rsidRPr="0098550A" w:rsidRDefault="006E4C76">
      <w:pPr>
        <w:jc w:val="center"/>
        <w:rPr>
          <w:rFonts w:ascii="Times New Roman" w:hAnsi="Times New Roman" w:cs="Times New Roman"/>
          <w:lang w:val="en-US"/>
        </w:rPr>
      </w:pPr>
    </w:p>
    <w:p w14:paraId="4D400CA9" w14:textId="77777777" w:rsidR="006E4C76" w:rsidRPr="0098550A" w:rsidRDefault="006E4C76">
      <w:pPr>
        <w:jc w:val="center"/>
        <w:rPr>
          <w:rFonts w:ascii="Times New Roman" w:hAnsi="Times New Roman" w:cs="Times New Roman"/>
          <w:lang w:val="en-US"/>
        </w:rPr>
      </w:pPr>
    </w:p>
    <w:p w14:paraId="2D32A08A" w14:textId="77777777" w:rsidR="006E4C76" w:rsidRPr="0098550A" w:rsidRDefault="00836986">
      <w:pPr>
        <w:jc w:val="center"/>
        <w:rPr>
          <w:rFonts w:ascii="Times New Roman" w:hAnsi="Times New Roman" w:cs="Times New Roman"/>
          <w:lang w:val="en-US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Язык</w:t>
      </w:r>
      <w:r w:rsidRPr="0098550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98550A">
        <w:rPr>
          <w:rFonts w:ascii="Times New Roman" w:hAnsi="Times New Roman" w:cs="Times New Roman"/>
          <w:b/>
          <w:sz w:val="24"/>
          <w:szCs w:val="24"/>
        </w:rPr>
        <w:t>и</w:t>
      </w:r>
      <w:r w:rsidRPr="009855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98550A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0A458C41" w14:textId="77777777" w:rsidR="006E4C76" w:rsidRPr="0098550A" w:rsidRDefault="006E4C76">
      <w:pPr>
        <w:jc w:val="center"/>
        <w:rPr>
          <w:rFonts w:ascii="Times New Roman" w:hAnsi="Times New Roman" w:cs="Times New Roman"/>
          <w:lang w:val="en-US"/>
        </w:rPr>
      </w:pPr>
    </w:p>
    <w:p w14:paraId="29223CFB" w14:textId="77777777" w:rsidR="006E4C76" w:rsidRPr="0098550A" w:rsidRDefault="00836986">
      <w:pPr>
        <w:jc w:val="center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русский</w:t>
      </w:r>
    </w:p>
    <w:p w14:paraId="218A38D6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4EB32070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48F05974" w14:textId="77777777" w:rsidR="006E4C76" w:rsidRPr="0098550A" w:rsidRDefault="00836986">
      <w:pPr>
        <w:jc w:val="right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47A49F24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117A066A" w14:textId="77777777" w:rsidR="006E4C76" w:rsidRPr="0098550A" w:rsidRDefault="00836986">
      <w:pPr>
        <w:jc w:val="right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002292</w:t>
      </w:r>
    </w:p>
    <w:p w14:paraId="1154DE49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7FE05ED2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2A95B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7E6B1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9FDF4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03177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66212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D1D17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1B8F2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10198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6EA5A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95923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D5069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28490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48D8E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750FC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AA990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7E73C" w14:textId="77777777" w:rsidR="006E4C76" w:rsidRPr="0098550A" w:rsidRDefault="006E4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EAE42" w14:textId="77777777" w:rsidR="006E4C76" w:rsidRPr="0098550A" w:rsidRDefault="0083698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</w:p>
    <w:p w14:paraId="07EFDC11" w14:textId="77777777" w:rsidR="006E4C76" w:rsidRPr="0098550A" w:rsidRDefault="00836986">
      <w:pPr>
        <w:jc w:val="center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2020</w:t>
      </w:r>
    </w:p>
    <w:p w14:paraId="17DA3399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</w:rPr>
        <w:br w:type="page"/>
      </w:r>
    </w:p>
    <w:p w14:paraId="28FA29A2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01BF668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6BC8C35A" w14:textId="77777777" w:rsidR="006E4C76" w:rsidRPr="0098550A" w:rsidRDefault="00836986" w:rsidP="00D22F69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1.1.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FFB5028" w14:textId="77777777" w:rsidR="006E4C76" w:rsidRPr="00D22F69" w:rsidRDefault="00836986" w:rsidP="00D22F69">
      <w:pPr>
        <w:pStyle w:val="af4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Дисциплина «Системное программирование для современных платформ» является одной из важных дисциплин цикла, формирующего подготовку специалиста как в области системного, так и прикладного программирования. Она представляет собой комплекс знаний, умений и навыков, позволяющих овладеть основными принципами, лежащими в основе современных многозадачных, многопользовательских операционных систем.</w:t>
      </w:r>
    </w:p>
    <w:p w14:paraId="373EB6C5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Таким образом, целью учебных занятий является:</w:t>
      </w:r>
    </w:p>
    <w:p w14:paraId="7BF66BCB" w14:textId="1091B212" w:rsidR="006E4C76" w:rsidRPr="00D22F69" w:rsidRDefault="00D22F69" w:rsidP="00D22F69">
      <w:pPr>
        <w:pStyle w:val="af5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6986" w:rsidRPr="00D22F69">
        <w:rPr>
          <w:rFonts w:ascii="Times New Roman" w:hAnsi="Times New Roman" w:cs="Times New Roman"/>
        </w:rPr>
        <w:t>формирование у слушателей общего представление о содержании, задачах и методах современного системного программирования как самостоятельной научной и инженерной дисциплины, о диапазоне и разнообразии ее типичных приложений;</w:t>
      </w:r>
    </w:p>
    <w:p w14:paraId="37924ED8" w14:textId="40691D81" w:rsidR="006E4C76" w:rsidRPr="00D22F69" w:rsidRDefault="00D22F69" w:rsidP="00D22F69">
      <w:pPr>
        <w:pStyle w:val="af5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6986" w:rsidRPr="00D22F69">
        <w:rPr>
          <w:rFonts w:ascii="Times New Roman" w:hAnsi="Times New Roman" w:cs="Times New Roman"/>
        </w:rPr>
        <w:t>дать обучающемуся общее представление об архитектуре современных ОС, основных принципах, используемых в системном программировании, а также показать их типичные применения;</w:t>
      </w:r>
    </w:p>
    <w:p w14:paraId="02E7974E" w14:textId="1B9DA3D9" w:rsidR="006E4C76" w:rsidRPr="00D22F69" w:rsidRDefault="00D22F69" w:rsidP="00D22F69">
      <w:pPr>
        <w:pStyle w:val="af5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6986" w:rsidRPr="00D22F69">
        <w:rPr>
          <w:rFonts w:ascii="Times New Roman" w:hAnsi="Times New Roman" w:cs="Times New Roman"/>
        </w:rPr>
        <w:t xml:space="preserve">обеспечить формирование принципов системного, аналитического и алгоритмического принципов мышления и соответствующих навыков для работы в области системного программирования, необходимых для решения различных научных и практических задач; </w:t>
      </w:r>
    </w:p>
    <w:p w14:paraId="09A42EDB" w14:textId="09A38856" w:rsidR="006E4C76" w:rsidRPr="00D22F69" w:rsidRDefault="00D22F69" w:rsidP="00D22F69">
      <w:pPr>
        <w:pStyle w:val="af5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6986" w:rsidRPr="00D22F69">
        <w:rPr>
          <w:rFonts w:ascii="Times New Roman" w:hAnsi="Times New Roman" w:cs="Times New Roman"/>
        </w:rPr>
        <w:t>дать навыки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компетенций, в том числе навыков работы в коллективе.</w:t>
      </w:r>
    </w:p>
    <w:p w14:paraId="7AA63EC8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 xml:space="preserve">Поставленные цели достигаются путём решения следующих задач: </w:t>
      </w:r>
    </w:p>
    <w:p w14:paraId="56C36A78" w14:textId="61B2102D" w:rsidR="006E4C76" w:rsidRPr="00D22F69" w:rsidRDefault="00D22F69" w:rsidP="00D22F69">
      <w:pPr>
        <w:pStyle w:val="af5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6986" w:rsidRPr="00D22F69">
        <w:rPr>
          <w:rFonts w:ascii="Times New Roman" w:hAnsi="Times New Roman" w:cs="Times New Roman"/>
        </w:rPr>
        <w:t>изучение общих структур и подходов в предметных областях основных разделов системного программирования;</w:t>
      </w:r>
    </w:p>
    <w:p w14:paraId="21D856D6" w14:textId="07236C63" w:rsidR="006E4C76" w:rsidRPr="00D22F69" w:rsidRDefault="00D22F69" w:rsidP="00D22F69">
      <w:pPr>
        <w:pStyle w:val="af5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6986" w:rsidRPr="00D22F69">
        <w:rPr>
          <w:rFonts w:ascii="Times New Roman" w:hAnsi="Times New Roman" w:cs="Times New Roman"/>
        </w:rPr>
        <w:t xml:space="preserve">ознакомление с методологиями и структурами данных соответствующих разделов системного программирования на примерах математических моделей и их приложений; </w:t>
      </w:r>
    </w:p>
    <w:p w14:paraId="03881009" w14:textId="4D85D385" w:rsidR="006E4C76" w:rsidRPr="00D22F69" w:rsidRDefault="00836986" w:rsidP="00D22F69">
      <w:pPr>
        <w:pStyle w:val="af5"/>
        <w:numPr>
          <w:ilvl w:val="1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развитие навыков самостоятельного решения практических задач.</w:t>
      </w:r>
    </w:p>
    <w:p w14:paraId="15DBD6E7" w14:textId="77777777" w:rsidR="006E4C76" w:rsidRPr="00D22F69" w:rsidRDefault="006E4C7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D02726" w14:textId="77777777" w:rsidR="006E4C76" w:rsidRPr="00D22F69" w:rsidRDefault="00836986" w:rsidP="00D22F69">
      <w:pPr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b/>
          <w:sz w:val="24"/>
          <w:szCs w:val="24"/>
        </w:rPr>
        <w:t>1.2.</w:t>
      </w:r>
      <w:r w:rsidRPr="00D22F69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D22F69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D22F69">
        <w:rPr>
          <w:rFonts w:ascii="Times New Roman" w:hAnsi="Times New Roman" w:cs="Times New Roman"/>
          <w:b/>
          <w:sz w:val="24"/>
          <w:szCs w:val="24"/>
        </w:rPr>
        <w:t>)</w:t>
      </w:r>
    </w:p>
    <w:p w14:paraId="257A9E5E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Программа курса предназначена для обучающихся 4 курса, владеющих базовыми навыками работы с компьютером на уровне квалифицированного пользователя, знания языков С и С++, основных парадигм современного программирования.</w:t>
      </w:r>
    </w:p>
    <w:p w14:paraId="6C1A5383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Максимальная эффективность программы будет обеспечена при условии, что обучающийся:</w:t>
      </w:r>
    </w:p>
    <w:p w14:paraId="4902C0D9" w14:textId="6ABD4CD3" w:rsidR="006E4C76" w:rsidRPr="00D22F69" w:rsidRDefault="00836986" w:rsidP="00D22F69">
      <w:pPr>
        <w:pStyle w:val="af5"/>
        <w:numPr>
          <w:ilvl w:val="0"/>
          <w:numId w:val="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 xml:space="preserve">владеет навыками администрирования </w:t>
      </w:r>
      <w:proofErr w:type="spellStart"/>
      <w:r w:rsidRPr="00D22F69">
        <w:rPr>
          <w:rFonts w:ascii="Times New Roman" w:eastAsia="SimSun, 宋体" w:hAnsi="Times New Roman" w:cs="Times New Roman"/>
        </w:rPr>
        <w:t>Windows</w:t>
      </w:r>
      <w:proofErr w:type="spellEnd"/>
      <w:r w:rsidRPr="00D22F69">
        <w:rPr>
          <w:rFonts w:ascii="Times New Roman" w:eastAsia="SimSun, 宋体" w:hAnsi="Times New Roman" w:cs="Times New Roman"/>
          <w:vertAlign w:val="superscript"/>
        </w:rPr>
        <w:t>(R)</w:t>
      </w:r>
      <w:r w:rsidRPr="00D22F69">
        <w:rPr>
          <w:rFonts w:ascii="Times New Roman" w:eastAsia="SimSun, 宋体" w:hAnsi="Times New Roman" w:cs="Times New Roman"/>
        </w:rPr>
        <w:t>- и UNIX</w:t>
      </w:r>
      <w:r w:rsidRPr="00D22F69">
        <w:rPr>
          <w:rFonts w:ascii="Times New Roman" w:eastAsia="SimSun, 宋体" w:hAnsi="Times New Roman" w:cs="Times New Roman"/>
          <w:vertAlign w:val="superscript"/>
        </w:rPr>
        <w:t>TM</w:t>
      </w:r>
      <w:r w:rsidRPr="00D22F69">
        <w:rPr>
          <w:rFonts w:ascii="Times New Roman" w:eastAsia="SimSun, 宋体" w:hAnsi="Times New Roman" w:cs="Times New Roman"/>
        </w:rPr>
        <w:t xml:space="preserve">-подобных </w:t>
      </w:r>
      <w:r w:rsidRPr="00D22F69">
        <w:rPr>
          <w:rFonts w:ascii="Times New Roman" w:hAnsi="Times New Roman" w:cs="Times New Roman"/>
        </w:rPr>
        <w:t>операционных систем;</w:t>
      </w:r>
    </w:p>
    <w:p w14:paraId="09AD3334" w14:textId="2171B41F" w:rsidR="006E4C76" w:rsidRPr="00D22F69" w:rsidRDefault="00836986" w:rsidP="00D22F69">
      <w:pPr>
        <w:pStyle w:val="af5"/>
        <w:numPr>
          <w:ilvl w:val="0"/>
          <w:numId w:val="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имеет базовые представления об архитектуре процессоров семейства х86 и x64;</w:t>
      </w:r>
    </w:p>
    <w:p w14:paraId="54921AB8" w14:textId="75ACDB83" w:rsidR="006E4C76" w:rsidRPr="00D22F69" w:rsidRDefault="00836986" w:rsidP="00D22F69">
      <w:pPr>
        <w:pStyle w:val="af5"/>
        <w:numPr>
          <w:ilvl w:val="0"/>
          <w:numId w:val="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владеет представлениями о базовых принципах организации локальных вычислительных сетей.</w:t>
      </w:r>
    </w:p>
    <w:p w14:paraId="0417F3F7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Дисциплина «Системное программирование для современных платформ»</w:t>
      </w:r>
      <w:r w:rsidRPr="00D22F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22F69">
        <w:rPr>
          <w:rFonts w:ascii="Times New Roman" w:hAnsi="Times New Roman" w:cs="Times New Roman"/>
          <w:sz w:val="24"/>
          <w:szCs w:val="24"/>
        </w:rPr>
        <w:t>является базовым основным курсом в подготовке профессионального математика-программиста и служит основой для изучения других специальных математических дисциплин отделения прикладной математики и информатики.</w:t>
      </w:r>
    </w:p>
    <w:p w14:paraId="25F70C85" w14:textId="77777777" w:rsidR="006E4C76" w:rsidRPr="00D22F69" w:rsidRDefault="006E4C7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A8103A" w14:textId="77777777" w:rsidR="006E4C76" w:rsidRPr="00D22F69" w:rsidRDefault="00836986" w:rsidP="00D22F69">
      <w:pPr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b/>
          <w:sz w:val="24"/>
          <w:szCs w:val="24"/>
        </w:rPr>
        <w:t>1.3.</w:t>
      </w:r>
      <w:r w:rsidRPr="00D22F69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D22F69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D22F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F69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D22F69">
        <w:rPr>
          <w:rFonts w:ascii="Times New Roman" w:hAnsi="Times New Roman" w:cs="Times New Roman"/>
          <w:b/>
          <w:sz w:val="24"/>
          <w:szCs w:val="24"/>
        </w:rPr>
        <w:t>)</w:t>
      </w:r>
    </w:p>
    <w:p w14:paraId="7783469A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В процессе изучения дисциплины «Системное программирование в современных ОС» обучаемые приобретают следующие знания:</w:t>
      </w:r>
    </w:p>
    <w:p w14:paraId="0238715E" w14:textId="5255B963" w:rsidR="006E4C76" w:rsidRPr="00D22F69" w:rsidRDefault="00836986" w:rsidP="00D22F69">
      <w:pPr>
        <w:pStyle w:val="af5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lastRenderedPageBreak/>
        <w:t>знание содержания «Системное программирование для современных платформ» и наличие достаточных представлений о возможностях применения его разделов в различных прикладных областях;</w:t>
      </w:r>
    </w:p>
    <w:p w14:paraId="4A61DA85" w14:textId="7B07C653" w:rsidR="006E4C76" w:rsidRPr="00D22F69" w:rsidRDefault="00836986" w:rsidP="00D22F69">
      <w:pPr>
        <w:pStyle w:val="af5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знакомство с базовыми представлениями о жизненном цикле программ, технологии программирования;</w:t>
      </w:r>
    </w:p>
    <w:p w14:paraId="27090313" w14:textId="54B9628A" w:rsidR="006E4C76" w:rsidRPr="00D22F69" w:rsidRDefault="00836986" w:rsidP="00D22F69">
      <w:pPr>
        <w:pStyle w:val="af5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знание сущности и значения информации в развитии современного информационного общества;</w:t>
      </w:r>
    </w:p>
    <w:p w14:paraId="1FC7C9D2" w14:textId="6567C765" w:rsidR="006E4C76" w:rsidRPr="00D22F69" w:rsidRDefault="00836986" w:rsidP="00D22F69">
      <w:pPr>
        <w:pStyle w:val="af5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знание способов и средств получения, хранения, переработки информации, сознавать опасности и угрозы, возникающие в этом процессе, соблюдать основные требования информационной безопасности, в том числе защиты государственной тайны;</w:t>
      </w:r>
    </w:p>
    <w:p w14:paraId="4E962F91" w14:textId="07B45833" w:rsidR="006E4C76" w:rsidRPr="00D22F69" w:rsidRDefault="00836986" w:rsidP="00D22F69">
      <w:pPr>
        <w:pStyle w:val="af5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современных тенденций развития программного обеспечения широкого диапазона типов вычислительных систем, в том числе суперкомпьютерных комплексов;</w:t>
      </w:r>
    </w:p>
    <w:p w14:paraId="72ABA2F1" w14:textId="633041D0" w:rsidR="006E4C76" w:rsidRPr="00D22F69" w:rsidRDefault="00836986" w:rsidP="00D22F69">
      <w:pPr>
        <w:pStyle w:val="af5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современных методов анализа и синтеза сложных проектов и проектирования программных средств для решения современных задач в различных прикладных областях;</w:t>
      </w:r>
    </w:p>
    <w:p w14:paraId="3D96EC84" w14:textId="69856074" w:rsidR="006E4C76" w:rsidRPr="00D22F69" w:rsidRDefault="00836986" w:rsidP="00D22F69">
      <w:pPr>
        <w:pStyle w:val="af5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современных парадигм программирования, языков программирования и базовых алгоритмов для реализации сложных проектов;</w:t>
      </w:r>
    </w:p>
    <w:p w14:paraId="432344AC" w14:textId="77777777" w:rsidR="006534E5" w:rsidRPr="00D22F69" w:rsidRDefault="00836986" w:rsidP="00D22F69">
      <w:pPr>
        <w:pStyle w:val="af5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принципов организации программных комплексов: СУБД, операционных систем, информационных систем; принципов взаимодействия их внутренних механизмов.</w:t>
      </w:r>
    </w:p>
    <w:p w14:paraId="61FC4C42" w14:textId="3B0E5FA3" w:rsidR="006E4C76" w:rsidRPr="00D22F69" w:rsidRDefault="006E4C76" w:rsidP="00D22F69">
      <w:pPr>
        <w:pStyle w:val="af5"/>
        <w:spacing w:before="0" w:after="0"/>
        <w:ind w:left="0" w:firstLine="720"/>
        <w:rPr>
          <w:rFonts w:ascii="Times New Roman" w:hAnsi="Times New Roman" w:cs="Times New Roman"/>
        </w:rPr>
      </w:pPr>
    </w:p>
    <w:p w14:paraId="270664AF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Умения:</w:t>
      </w:r>
    </w:p>
    <w:p w14:paraId="3B5145D9" w14:textId="274870B8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умение решать основные задачи системного программирования, включая этапы постановки и решения задачи, отбора необходимых технических средств, а также навыков работы в коллективе;</w:t>
      </w:r>
    </w:p>
    <w:p w14:paraId="37F1591E" w14:textId="7656F628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умение формализовать поставленные задачи и реализовывать сложные программные комплексы при работе в коллективе разработчиков;</w:t>
      </w:r>
    </w:p>
    <w:p w14:paraId="40F4B215" w14:textId="20824679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владеть основными методами, способами и средствами получения, хранения, переработки информации, иметь навыки работы с компьютером как средством управления информацией, в том числе в глобальных компьютерных сетях;</w:t>
      </w:r>
    </w:p>
    <w:p w14:paraId="0660B5D6" w14:textId="5665FC70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соблюдать основные требования информационной безопасности, в том числе защиты государственной тайны;</w:t>
      </w:r>
    </w:p>
    <w:p w14:paraId="472C7CED" w14:textId="20BB0C2C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общедоступности информационных услуг;</w:t>
      </w:r>
    </w:p>
    <w:p w14:paraId="10C1740E" w14:textId="26A6C820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использовать в научной и познавательной деятельности, а также в социальной сфере профессиональные навыки работы с информационными и компьютерными технологиями;</w:t>
      </w:r>
    </w:p>
    <w:p w14:paraId="688DFC66" w14:textId="61C3F8F4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использовать нормативные правовые документы в своей деятельности, действовать в условиях гражданского общества;</w:t>
      </w:r>
    </w:p>
    <w:p w14:paraId="2A18C18D" w14:textId="06E2C8F6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12C618AA" w14:textId="1B934BC3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делать анализ и грамотную оценку эффективности разрабатываемых алгоритмов;</w:t>
      </w:r>
    </w:p>
    <w:p w14:paraId="54ACEE73" w14:textId="2477C4C4" w:rsidR="006E4C76" w:rsidRPr="00D22F69" w:rsidRDefault="00836986" w:rsidP="00D22F69">
      <w:pPr>
        <w:pStyle w:val="af5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понимать и анализировать мировоззренческие, социально и личностно значимые философские проблемы, имеющие отношение к заявленной предметной области.</w:t>
      </w:r>
    </w:p>
    <w:p w14:paraId="09449091" w14:textId="77777777" w:rsidR="006E4C76" w:rsidRPr="00D22F69" w:rsidRDefault="006E4C7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6AB589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Навыки:</w:t>
      </w:r>
    </w:p>
    <w:p w14:paraId="66C31EB6" w14:textId="55FF0E9C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работы с информацией из различных источников, включая сетевые ресурсы Интернет для решения профессиональных задач;</w:t>
      </w:r>
    </w:p>
    <w:p w14:paraId="667E1311" w14:textId="17A0D776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0DAE630C" w14:textId="5EE03974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lastRenderedPageBreak/>
        <w:t>применения в профессиональной деятельности современных языков программирования и СУБД, методологии системной инженерии, систем автоматизации проектирования, электронных библиотек и коллекций, сетевых технологий, библиотек и пакетов программ, современных профессиональных стандартов информационных технологий;</w:t>
      </w:r>
    </w:p>
    <w:p w14:paraId="761A7E1A" w14:textId="302C8BDE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 xml:space="preserve">профессионально решать задачи производственной и технологической деятельности с учетом современных достижений науки и техники, включая: разработку алгоритмических и программных решений в области системного и прикладного программирования; разработку математических, информационных и имитационных моделей по тематике выполняемых исследований; создание информационных ресурсов глобальных сетей, образовательных </w:t>
      </w:r>
      <w:proofErr w:type="spellStart"/>
      <w:r w:rsidRPr="00D22F69">
        <w:rPr>
          <w:rFonts w:ascii="Times New Roman" w:hAnsi="Times New Roman" w:cs="Times New Roman"/>
        </w:rPr>
        <w:t>контентов</w:t>
      </w:r>
      <w:proofErr w:type="spellEnd"/>
      <w:r w:rsidRPr="00D22F69">
        <w:rPr>
          <w:rFonts w:ascii="Times New Roman" w:hAnsi="Times New Roman" w:cs="Times New Roman"/>
        </w:rPr>
        <w:t>, прикладных баз данных; разработку тестов и средств тестирования систем и средств на соответствие стандартам и исходным требованиям; разработку эргономичных человеко-машинных интерфейсов;</w:t>
      </w:r>
    </w:p>
    <w:p w14:paraId="716494DE" w14:textId="65E16301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осуществлять целенаправленный поиск информации о новейших научных и технологических достижениях в сети Интернет, способность взаимодействовать и сотрудничать с профессиональными сетевыми сообществами и международными консорциумами, отслеживать динамику развития выбранных направлений области информационных технологий;</w:t>
      </w:r>
    </w:p>
    <w:p w14:paraId="3AAFF85E" w14:textId="03DD399C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владеть способностью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</w:r>
    </w:p>
    <w:p w14:paraId="0BD80166" w14:textId="5F6508A8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применения в профессиональной деятельности современных языков программирования и языков баз данных, операционных систем, электронных библиотек и пакетов программ, сетевых технологий;</w:t>
      </w:r>
    </w:p>
    <w:p w14:paraId="78BA51F6" w14:textId="2F2ECB33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владеть способностью формировать суждения о значении и последствиях своей профессиональной деятельности с учетом социальных, профессиональных и этических позиций;</w:t>
      </w:r>
    </w:p>
    <w:p w14:paraId="1EE73524" w14:textId="27266466" w:rsidR="006E4C76" w:rsidRPr="00D22F69" w:rsidRDefault="00836986" w:rsidP="00D22F69">
      <w:pPr>
        <w:pStyle w:val="af5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взаимодействия с коллегами, работы в коллективе.</w:t>
      </w:r>
    </w:p>
    <w:p w14:paraId="26EE79C6" w14:textId="77777777" w:rsidR="006E4C76" w:rsidRPr="00D22F69" w:rsidRDefault="006E4C7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276A6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Курс способствует развитию следующих компетенций:</w:t>
      </w:r>
    </w:p>
    <w:p w14:paraId="304E905A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ОПК-1: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5104A290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ОПК-3: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39DD4E4C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ОПК-4: способен участвовать в разработке технической документации программных продуктов и программных комплексов;</w:t>
      </w:r>
    </w:p>
    <w:p w14:paraId="7A11873B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ОПК-5: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0D7DE988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ПКА-1: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274CD11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ПКП-1: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45EBC3AA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ПКП-2: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00BE3D55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ПКП-3: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1D43A0ED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lastRenderedPageBreak/>
        <w:t>ПКП-4: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46815CAB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ПКП-5: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6BCCF6C7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ПКП-8: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312432F8" w14:textId="77777777" w:rsidR="006E4C76" w:rsidRPr="00D22F69" w:rsidRDefault="00836986" w:rsidP="00D22F69">
      <w:pPr>
        <w:pStyle w:val="af5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22F69">
        <w:rPr>
          <w:rFonts w:ascii="Times New Roman" w:hAnsi="Times New Roman" w:cs="Times New Roman"/>
        </w:rPr>
        <w:t>УКБ-3: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54C4258A" w14:textId="77777777" w:rsidR="006E4C76" w:rsidRPr="00D22F69" w:rsidRDefault="006E4C76" w:rsidP="00D22F69">
      <w:pPr>
        <w:pStyle w:val="af5"/>
        <w:spacing w:before="0" w:after="0"/>
        <w:ind w:left="0" w:firstLine="720"/>
        <w:rPr>
          <w:rFonts w:ascii="Times New Roman" w:hAnsi="Times New Roman" w:cs="Times New Roman"/>
        </w:rPr>
      </w:pPr>
    </w:p>
    <w:p w14:paraId="03E109FC" w14:textId="77777777" w:rsidR="006E4C76" w:rsidRPr="00D22F69" w:rsidRDefault="00836986" w:rsidP="00D22F69">
      <w:pPr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b/>
          <w:sz w:val="24"/>
          <w:szCs w:val="24"/>
        </w:rPr>
        <w:t>1.4.</w:t>
      </w:r>
      <w:r w:rsidRPr="00D22F69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6B48BCC5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 xml:space="preserve">Лекции – 4 </w:t>
      </w:r>
      <w:proofErr w:type="spellStart"/>
      <w:r w:rsidRPr="00D22F69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D22F69">
        <w:rPr>
          <w:rFonts w:ascii="Times New Roman" w:hAnsi="Times New Roman" w:cs="Times New Roman"/>
          <w:sz w:val="24"/>
          <w:szCs w:val="24"/>
        </w:rPr>
        <w:t xml:space="preserve">. ч. </w:t>
      </w:r>
    </w:p>
    <w:p w14:paraId="607EC28E" w14:textId="77777777" w:rsidR="006E4C76" w:rsidRPr="00D22F69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Часть материала может подаваться в форме интерактивной дискуссии между обучающимися под контролем преподавателя и на заданную им тему, направленной на самостоятельный поиск тех или иных решений актуальных вопросов системного программирования.</w:t>
      </w:r>
    </w:p>
    <w:p w14:paraId="3C9A6482" w14:textId="77777777" w:rsidR="006E4C76" w:rsidRDefault="00836986" w:rsidP="00D22F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F69">
        <w:rPr>
          <w:rFonts w:ascii="Times New Roman" w:hAnsi="Times New Roman" w:cs="Times New Roman"/>
          <w:sz w:val="24"/>
          <w:szCs w:val="24"/>
        </w:rPr>
        <w:t>Также часть материала подаётся в виде готового к компиляции программного кода (входит в состав методических материалов, подготовленных преподавателем). Часть этого программного кода разбирается преподавателем, часть может быть предоставлена обучающимся на самостоятельное</w:t>
      </w:r>
      <w:r w:rsidRPr="0098550A">
        <w:rPr>
          <w:rFonts w:ascii="Times New Roman" w:hAnsi="Times New Roman" w:cs="Times New Roman"/>
          <w:sz w:val="24"/>
          <w:szCs w:val="24"/>
        </w:rPr>
        <w:t xml:space="preserve"> рассмотрение.</w:t>
      </w:r>
    </w:p>
    <w:p w14:paraId="79FABE7D" w14:textId="0F1891B4" w:rsidR="0061414F" w:rsidRPr="0098550A" w:rsidRDefault="0061414F">
      <w:pPr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61414F" w:rsidRPr="0098550A">
          <w:headerReference w:type="default" r:id="rId7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12288"/>
        </w:sectPr>
      </w:pPr>
    </w:p>
    <w:p w14:paraId="236AB9BF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064A36F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2.1.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3FDECB5E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612C9A28" w14:textId="77777777" w:rsidR="006E4C76" w:rsidRPr="0098550A" w:rsidRDefault="00836986">
      <w:pPr>
        <w:rPr>
          <w:rFonts w:ascii="Times New Roman" w:hAnsi="Times New Roman" w:cs="Times New Roman"/>
          <w:b/>
          <w:sz w:val="24"/>
          <w:szCs w:val="24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2.1.1 Основной курс</w:t>
      </w:r>
    </w:p>
    <w:p w14:paraId="0722D58A" w14:textId="77777777" w:rsidR="006E4C76" w:rsidRPr="0098550A" w:rsidRDefault="006E4C76">
      <w:pPr>
        <w:rPr>
          <w:rFonts w:ascii="Times New Roman" w:hAnsi="Times New Roman" w:cs="Times New Roman"/>
        </w:rPr>
      </w:pPr>
    </w:p>
    <w:tbl>
      <w:tblPr>
        <w:tblW w:w="145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6"/>
        <w:gridCol w:w="685"/>
        <w:gridCol w:w="682"/>
        <w:gridCol w:w="685"/>
        <w:gridCol w:w="683"/>
        <w:gridCol w:w="683"/>
        <w:gridCol w:w="684"/>
        <w:gridCol w:w="683"/>
        <w:gridCol w:w="683"/>
        <w:gridCol w:w="685"/>
        <w:gridCol w:w="682"/>
        <w:gridCol w:w="685"/>
        <w:gridCol w:w="683"/>
        <w:gridCol w:w="683"/>
        <w:gridCol w:w="684"/>
        <w:gridCol w:w="683"/>
        <w:gridCol w:w="683"/>
        <w:gridCol w:w="685"/>
        <w:gridCol w:w="683"/>
      </w:tblGrid>
      <w:tr w:rsidR="006E4C76" w:rsidRPr="0098550A" w14:paraId="266A362D" w14:textId="77777777">
        <w:tc>
          <w:tcPr>
            <w:tcW w:w="1456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BCEA" w14:textId="77777777" w:rsidR="006E4C76" w:rsidRPr="0098550A" w:rsidRDefault="00836986">
            <w:pPr>
              <w:widowControl w:val="0"/>
              <w:ind w:left="68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Трудоёмкость, объёмы учебной работы и наполняемость групп обучающихся</w:t>
            </w:r>
          </w:p>
        </w:tc>
      </w:tr>
      <w:tr w:rsidR="006E4C76" w:rsidRPr="0098550A" w14:paraId="4FC4F20C" w14:textId="77777777">
        <w:tc>
          <w:tcPr>
            <w:tcW w:w="22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AD15AB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21"/>
                <w:szCs w:val="21"/>
              </w:rPr>
              <w:t>Код модуля в составе дисциплины, практики и т.п.</w:t>
            </w:r>
          </w:p>
        </w:tc>
        <w:tc>
          <w:tcPr>
            <w:tcW w:w="8203" w:type="dxa"/>
            <w:gridSpan w:val="1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25193D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Контактная работа обучающихся с преподавателем</w:t>
            </w:r>
          </w:p>
        </w:tc>
        <w:tc>
          <w:tcPr>
            <w:tcW w:w="273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460403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Самостоятельная работа</w:t>
            </w:r>
          </w:p>
        </w:tc>
        <w:tc>
          <w:tcPr>
            <w:tcW w:w="6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14D28A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2" w:vert="1"/>
              </w:rPr>
              <w:t>Объём активных и интерактивных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2" w:vert="1"/>
              </w:rPr>
              <w:br/>
            </w:r>
            <w:proofErr w:type="spellStart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2" w:vert="1"/>
              </w:rPr>
              <w:t>орм</w:t>
            </w:r>
            <w:proofErr w:type="spellEnd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2" w:vert="1"/>
              </w:rPr>
              <w:t xml:space="preserve"> учебных занятий</w:t>
            </w:r>
          </w:p>
        </w:tc>
        <w:tc>
          <w:tcPr>
            <w:tcW w:w="68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DBDBE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1" w:vert="1"/>
              </w:rPr>
              <w:t>Трудоёмкость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1" w:vert="1"/>
              </w:rPr>
              <w:br/>
              <w:t>в зачетных ед.</w:t>
            </w:r>
          </w:p>
        </w:tc>
      </w:tr>
      <w:tr w:rsidR="006E4C76" w:rsidRPr="0098550A" w14:paraId="2EBC404E" w14:textId="77777777">
        <w:trPr>
          <w:trHeight w:val="1337"/>
        </w:trPr>
        <w:tc>
          <w:tcPr>
            <w:tcW w:w="226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1868FE6" w14:textId="77777777" w:rsidR="006E4C76" w:rsidRPr="0098550A" w:rsidRDefault="006E4C76">
            <w:pPr>
              <w:widowControl w:val="0"/>
              <w:ind w:left="6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4B46B8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0" w:vert="1"/>
              </w:rPr>
              <w:t>лекции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E4C45C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9" w:vert="1"/>
              </w:rPr>
              <w:t>семинары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DA3C9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8" w:vert="1"/>
              </w:rPr>
              <w:t>консультации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912FDC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7" w:vert="1"/>
              </w:rPr>
              <w:t xml:space="preserve">практические 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7" w:vert="1"/>
              </w:rPr>
              <w:br/>
              <w:t>занятия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E5DC97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6" w:vert="1"/>
              </w:rPr>
              <w:t>лабораторные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lang w:val="en-US"/>
                <w:eastAsianLayout w:id="-1961554425" w:vert="1"/>
              </w:rPr>
              <w:t xml:space="preserve"> 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lang w:val="en-US"/>
                <w:eastAsianLayout w:id="-1961554425" w:vert="1"/>
              </w:rPr>
              <w:br/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4" w:vert="1"/>
              </w:rPr>
              <w:t>работы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4C8C9C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3" w:vert="1"/>
              </w:rPr>
              <w:t>контрольные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lang w:val="en-US"/>
                <w:eastAsianLayout w:id="-1961554422" w:vert="1"/>
              </w:rPr>
              <w:t xml:space="preserve"> 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lang w:val="en-US"/>
                <w:eastAsianLayout w:id="-1961554422" w:vert="1"/>
              </w:rPr>
              <w:br/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1" w:vert="1"/>
              </w:rPr>
              <w:t>работы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BB0AF9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0" w:vert="1"/>
              </w:rPr>
              <w:t>коллоквиумы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A0C52E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19" w:vert="1"/>
              </w:rPr>
              <w:t xml:space="preserve">текущий 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19" w:vert="1"/>
              </w:rPr>
              <w:br/>
              <w:t>контроль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B93D90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18" w:vert="1"/>
              </w:rPr>
              <w:t xml:space="preserve">промежуточная 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18" w:vert="1"/>
              </w:rPr>
              <w:br/>
              <w:t>аттестация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7BC4F0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17" w:vert="1"/>
              </w:rPr>
              <w:t>итоговая аттестация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3ED5FA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16" w:vert="1"/>
              </w:rPr>
              <w:t>под руководством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16" w:vert="1"/>
              </w:rPr>
              <w:br/>
              <w:t>преподавателя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A3806E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2" w:vert="1"/>
              </w:rPr>
              <w:t xml:space="preserve">в присутствии 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2" w:vert="1"/>
              </w:rPr>
              <w:br/>
              <w:t>преподавателя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82F289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1" w:vert="1"/>
              </w:rPr>
              <w:t xml:space="preserve">сам. раб. с использованием 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1" w:vert="1"/>
              </w:rPr>
              <w:br/>
              <w:t>методических материалов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F1BA8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0" w:vert="1"/>
              </w:rPr>
              <w:t xml:space="preserve">текущий контроль 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0" w:vert="1"/>
              </w:rPr>
              <w:br/>
              <w:t>(</w:t>
            </w:r>
            <w:proofErr w:type="spellStart"/>
            <w:proofErr w:type="gramStart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0" w:vert="1"/>
              </w:rPr>
              <w:t>сам.раб</w:t>
            </w:r>
            <w:proofErr w:type="spellEnd"/>
            <w:proofErr w:type="gramEnd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30" w:vert="1"/>
              </w:rPr>
              <w:t>.)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F4C41D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9" w:vert="1"/>
              </w:rPr>
              <w:t>промежуточная аттестация</w:t>
            </w:r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9" w:vert="1"/>
              </w:rPr>
              <w:br/>
              <w:t>(</w:t>
            </w:r>
            <w:proofErr w:type="spellStart"/>
            <w:proofErr w:type="gramStart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9" w:vert="1"/>
              </w:rPr>
              <w:t>сам.раб</w:t>
            </w:r>
            <w:proofErr w:type="spellEnd"/>
            <w:proofErr w:type="gramEnd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9" w:vert="1"/>
              </w:rPr>
              <w:t>.)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145C56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8" w:vert="1"/>
              </w:rPr>
              <w:t>итоговая  аттестация</w:t>
            </w:r>
            <w:proofErr w:type="gramEnd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8" w:vert="1"/>
              </w:rPr>
              <w:br/>
              <w:t xml:space="preserve"> (</w:t>
            </w:r>
            <w:proofErr w:type="spellStart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8" w:vert="1"/>
              </w:rPr>
              <w:t>сам.раб</w:t>
            </w:r>
            <w:proofErr w:type="spellEnd"/>
            <w:r w:rsidRPr="0098550A">
              <w:rPr>
                <w:rFonts w:ascii="Times New Roman" w:hAnsi="Times New Roman" w:cs="Times New Roman"/>
                <w:sz w:val="16"/>
                <w:szCs w:val="16"/>
                <w:eastAsianLayout w:id="-1961554428" w:vert="1"/>
              </w:rPr>
              <w:t>.)</w:t>
            </w:r>
          </w:p>
        </w:tc>
        <w:tc>
          <w:tcPr>
            <w:tcW w:w="68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12713E0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60E7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4C76" w:rsidRPr="0098550A" w14:paraId="0426366C" w14:textId="77777777">
        <w:tc>
          <w:tcPr>
            <w:tcW w:w="14569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C7A2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ОСНОВНАЯ ТРАЕКТОРИЯ</w:t>
            </w:r>
          </w:p>
        </w:tc>
      </w:tr>
      <w:tr w:rsidR="006E4C76" w:rsidRPr="0098550A" w14:paraId="7DFFAF95" w14:textId="77777777">
        <w:tc>
          <w:tcPr>
            <w:tcW w:w="14569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72EC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обучения: очная</w:t>
            </w:r>
          </w:p>
        </w:tc>
      </w:tr>
      <w:tr w:rsidR="006E4C76" w:rsidRPr="0098550A" w14:paraId="7F5C36D9" w14:textId="77777777">
        <w:trPr>
          <w:trHeight w:val="636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54FFDDE4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 7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F049EB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50B142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AD189A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95ADE0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3C53BA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64C8E1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7B566D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AF62A5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6845FC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51998F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7CC197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1B9201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BCE32A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63A1F1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4872AB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63D4FA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EE3FE8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66CE4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E4C76" w:rsidRPr="0098550A" w14:paraId="19CD126B" w14:textId="77777777">
        <w:trPr>
          <w:trHeight w:val="636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0FB122BD" w14:textId="77777777" w:rsidR="006E4C76" w:rsidRPr="0098550A" w:rsidRDefault="006E4C76">
            <w:pPr>
              <w:pStyle w:val="TableContents"/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8E6289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2-100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66EC41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821BDB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737AC5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39CC14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570669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9DE0C2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C43A8E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074FC0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2-12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8B3D76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C1A100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A3B44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D0775E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803EEA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FA9B2F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201D6F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16107A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2-100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2FA66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4C76" w:rsidRPr="0098550A" w14:paraId="1ADBCB6F" w14:textId="77777777">
        <w:trPr>
          <w:trHeight w:val="636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6B4853FB" w14:textId="77777777" w:rsidR="006E4C76" w:rsidRPr="0098550A" w:rsidRDefault="00836986">
            <w:pPr>
              <w:pStyle w:val="TableContents"/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CABE77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F9C5DB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28283D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9CA984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200260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07D30C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3859B6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D67999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03E4A9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67E775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2758F5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8C8698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145C06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1B0DC0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EB41BD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45B1F8" w14:textId="77777777" w:rsidR="006E4C76" w:rsidRPr="0098550A" w:rsidRDefault="006E4C7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C96DC8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60B4" w14:textId="77777777" w:rsidR="006E4C76" w:rsidRPr="0098550A" w:rsidRDefault="00836986">
            <w:pPr>
              <w:pStyle w:val="TableContents"/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7D182654" w14:textId="77777777" w:rsidR="006E4C76" w:rsidRPr="0098550A" w:rsidRDefault="006E4C76">
      <w:pPr>
        <w:rPr>
          <w:rFonts w:ascii="Times New Roman" w:hAnsi="Times New Roman" w:cs="Times New Roman"/>
        </w:rPr>
        <w:sectPr w:rsidR="006E4C76" w:rsidRPr="0098550A">
          <w:headerReference w:type="default" r:id="rId8"/>
          <w:pgSz w:w="16838" w:h="11906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22836FE2" w14:textId="77777777" w:rsidR="006E4C76" w:rsidRPr="0098550A" w:rsidRDefault="006E4C76">
      <w:pPr>
        <w:rPr>
          <w:rFonts w:ascii="Times New Roman" w:hAnsi="Times New Roman" w:cs="Times New Roman"/>
        </w:rPr>
      </w:pPr>
    </w:p>
    <w:tbl>
      <w:tblPr>
        <w:tblW w:w="9347" w:type="dxa"/>
        <w:tblInd w:w="117" w:type="dxa"/>
        <w:tblLayout w:type="fixed"/>
        <w:tblLook w:val="00A0" w:firstRow="1" w:lastRow="0" w:firstColumn="1" w:lastColumn="0" w:noHBand="0" w:noVBand="0"/>
      </w:tblPr>
      <w:tblGrid>
        <w:gridCol w:w="1364"/>
        <w:gridCol w:w="915"/>
        <w:gridCol w:w="1457"/>
        <w:gridCol w:w="1440"/>
        <w:gridCol w:w="1590"/>
        <w:gridCol w:w="1139"/>
        <w:gridCol w:w="1442"/>
      </w:tblGrid>
      <w:tr w:rsidR="006E4C76" w:rsidRPr="0098550A" w14:paraId="5C9E1B0D" w14:textId="77777777">
        <w:trPr>
          <w:trHeight w:val="50"/>
        </w:trPr>
        <w:tc>
          <w:tcPr>
            <w:tcW w:w="93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8053F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E4C76" w:rsidRPr="0098550A" w14:paraId="79B21C04" w14:textId="77777777">
        <w:trPr>
          <w:trHeight w:val="303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80A168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Код модуля в составе дисциплины, практики и т. п.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CEAE6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C4469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9353A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3EEBDE0B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E4C76" w:rsidRPr="0098550A" w14:paraId="5F3E98DA" w14:textId="77777777">
        <w:trPr>
          <w:trHeight w:val="303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9C55B" w14:textId="77777777" w:rsidR="006E4C76" w:rsidRPr="0098550A" w:rsidRDefault="006E4C7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5104B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Формы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EFE16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680F5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E37A7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9FD27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181D5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6E4C76" w:rsidRPr="0098550A" w14:paraId="232B8E83" w14:textId="77777777">
        <w:tc>
          <w:tcPr>
            <w:tcW w:w="93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AC02E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6E4C76" w:rsidRPr="0098550A" w14:paraId="7C321D4A" w14:textId="77777777">
        <w:tc>
          <w:tcPr>
            <w:tcW w:w="93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6FD59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6E4C76" w:rsidRPr="0098550A" w14:paraId="1D71E814" w14:textId="77777777"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A978C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48C7C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E347B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03ECE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642DE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50A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3D48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BA5BB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E10588" w14:textId="77777777" w:rsidR="006E4C76" w:rsidRPr="0098550A" w:rsidRDefault="006E4C76">
      <w:pPr>
        <w:rPr>
          <w:rFonts w:ascii="Times New Roman" w:hAnsi="Times New Roman" w:cs="Times New Roman"/>
          <w:b/>
          <w:sz w:val="24"/>
          <w:szCs w:val="24"/>
        </w:rPr>
      </w:pPr>
    </w:p>
    <w:p w14:paraId="149E0A13" w14:textId="6B02159A" w:rsidR="006E4C76" w:rsidRDefault="00836986">
      <w:pPr>
        <w:rPr>
          <w:rFonts w:ascii="Times New Roman" w:hAnsi="Times New Roman" w:cs="Times New Roman"/>
          <w:b/>
          <w:sz w:val="24"/>
          <w:szCs w:val="24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2.2. Структура и содержание учебных занятий</w:t>
      </w:r>
    </w:p>
    <w:p w14:paraId="4A03B73F" w14:textId="0B99C0EF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</w:p>
    <w:p w14:paraId="248B4A85" w14:textId="072FFF0E" w:rsidR="007C751C" w:rsidRDefault="007C751C">
      <w:pPr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Базовый курс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550A">
        <w:rPr>
          <w:rFonts w:ascii="Times New Roman" w:hAnsi="Times New Roman" w:cs="Times New Roman"/>
          <w:sz w:val="24"/>
          <w:szCs w:val="24"/>
        </w:rPr>
        <w:t>Основная траектория</w:t>
      </w:r>
      <w:r>
        <w:rPr>
          <w:rFonts w:ascii="Times New Roman" w:hAnsi="Times New Roman" w:cs="Times New Roman"/>
          <w:sz w:val="24"/>
          <w:szCs w:val="24"/>
        </w:rPr>
        <w:tab/>
      </w:r>
      <w:r w:rsidRPr="0098550A">
        <w:rPr>
          <w:rFonts w:ascii="Times New Roman" w:hAnsi="Times New Roman" w:cs="Times New Roman"/>
          <w:sz w:val="24"/>
          <w:szCs w:val="24"/>
        </w:rPr>
        <w:t>Очная форма обучения</w:t>
      </w:r>
    </w:p>
    <w:p w14:paraId="5758722F" w14:textId="492EE082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Период обучения: </w:t>
      </w:r>
      <w:r w:rsidRPr="0098550A">
        <w:rPr>
          <w:rFonts w:ascii="Times New Roman" w:hAnsi="Times New Roman" w:cs="Times New Roman"/>
          <w:b/>
          <w:sz w:val="24"/>
          <w:szCs w:val="24"/>
        </w:rPr>
        <w:t>Семестр 7</w:t>
      </w:r>
    </w:p>
    <w:p w14:paraId="0CC7E031" w14:textId="77777777" w:rsidR="007C751C" w:rsidRPr="0098550A" w:rsidRDefault="007C751C">
      <w:pPr>
        <w:rPr>
          <w:rFonts w:ascii="Times New Roman" w:hAnsi="Times New Roman" w:cs="Times New Roman"/>
        </w:rPr>
      </w:pPr>
    </w:p>
    <w:tbl>
      <w:tblPr>
        <w:tblW w:w="9635" w:type="dxa"/>
        <w:tblInd w:w="107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73"/>
        <w:gridCol w:w="4844"/>
        <w:gridCol w:w="3026"/>
        <w:gridCol w:w="992"/>
      </w:tblGrid>
      <w:tr w:rsidR="006E4C76" w:rsidRPr="0098550A" w14:paraId="4AF72D43" w14:textId="77777777" w:rsidTr="007C751C">
        <w:trPr>
          <w:trHeight w:val="559"/>
        </w:trPr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39E8DA7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b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4AD0880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D2BDF41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20A8C3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</w:tr>
      <w:tr w:rsidR="006E4C76" w:rsidRPr="0098550A" w14:paraId="2F0C40E4" w14:textId="77777777" w:rsidTr="007C751C">
        <w:trPr>
          <w:trHeight w:val="180"/>
        </w:trPr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79036D0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2938A60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Введение. Понятие о системном программировании</w:t>
            </w:r>
          </w:p>
        </w:tc>
        <w:tc>
          <w:tcPr>
            <w:tcW w:w="3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1306349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5DBC44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4C76" w:rsidRPr="0098550A" w14:paraId="5D5E9FBA" w14:textId="77777777" w:rsidTr="007C751C">
        <w:trPr>
          <w:trHeight w:val="173"/>
        </w:trPr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422298C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DA0949C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Особенности архитектуры современных ОС</w:t>
            </w:r>
          </w:p>
        </w:tc>
        <w:tc>
          <w:tcPr>
            <w:tcW w:w="3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471F9B8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85C18A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4C76" w:rsidRPr="0098550A" w14:paraId="5D694012" w14:textId="77777777" w:rsidTr="007C751C">
        <w:trPr>
          <w:trHeight w:val="173"/>
        </w:trPr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2227F2F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075F508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Сигналы</w:t>
            </w:r>
          </w:p>
        </w:tc>
        <w:tc>
          <w:tcPr>
            <w:tcW w:w="3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8460E45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9E4928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4C76" w:rsidRPr="0098550A" w14:paraId="39DAF989" w14:textId="77777777" w:rsidTr="007C751C">
        <w:trPr>
          <w:trHeight w:val="173"/>
        </w:trPr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9CBE9C0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ED34438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Низкоуровневая подсистема ввода-вывода.</w:t>
            </w:r>
          </w:p>
        </w:tc>
        <w:tc>
          <w:tcPr>
            <w:tcW w:w="3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9ECC72C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A1D0FA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4C76" w:rsidRPr="0098550A" w14:paraId="3117A9C5" w14:textId="77777777" w:rsidTr="007C751C">
        <w:trPr>
          <w:trHeight w:val="135"/>
        </w:trPr>
        <w:tc>
          <w:tcPr>
            <w:tcW w:w="77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vAlign w:val="center"/>
          </w:tcPr>
          <w:p w14:paraId="20A3DA35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vAlign w:val="center"/>
          </w:tcPr>
          <w:p w14:paraId="48F6EA23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Ввод-вывод через прямое отображение в память</w:t>
            </w:r>
          </w:p>
        </w:tc>
        <w:tc>
          <w:tcPr>
            <w:tcW w:w="3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381141C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ED5661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4C76" w:rsidRPr="0098550A" w14:paraId="76BB7F8E" w14:textId="77777777" w:rsidTr="007C751C">
        <w:trPr>
          <w:trHeight w:val="173"/>
        </w:trPr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3D8BEEF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D21C4E4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Программный механизм сокетов.</w:t>
            </w:r>
          </w:p>
        </w:tc>
        <w:tc>
          <w:tcPr>
            <w:tcW w:w="3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38B5895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D252B3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4C76" w:rsidRPr="0098550A" w14:paraId="720CB9E5" w14:textId="77777777" w:rsidTr="007C751C">
        <w:trPr>
          <w:trHeight w:val="173"/>
        </w:trPr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2196552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350C2A4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C481532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6216AC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4C76" w:rsidRPr="0098550A" w14:paraId="71F01AD2" w14:textId="77777777" w:rsidTr="007C751C">
        <w:trPr>
          <w:trHeight w:val="84"/>
        </w:trPr>
        <w:tc>
          <w:tcPr>
            <w:tcW w:w="7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D44784E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4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6C83AC0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Remote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A82BFAC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bookmarkStart w:id="0" w:name="__UnoMark__2960_2633149968"/>
            <w:bookmarkEnd w:id="0"/>
          </w:p>
        </w:tc>
        <w:tc>
          <w:tcPr>
            <w:tcW w:w="9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00274B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4C76" w:rsidRPr="0098550A" w14:paraId="1F8CF8CE" w14:textId="77777777" w:rsidTr="007C751C">
        <w:trPr>
          <w:trHeight w:val="84"/>
        </w:trPr>
        <w:tc>
          <w:tcPr>
            <w:tcW w:w="773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2341DB6F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44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308BEF97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sz w:val="24"/>
                <w:szCs w:val="24"/>
              </w:rPr>
            </w:pPr>
            <w:proofErr w:type="spell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Многопотоковое</w:t>
            </w:r>
            <w:proofErr w:type="spell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программирование</w:t>
            </w:r>
          </w:p>
        </w:tc>
        <w:tc>
          <w:tcPr>
            <w:tcW w:w="3026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03734B87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1" w:name="__DdeLink__2959_2633149968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bookmarkEnd w:id="1"/>
          </w:p>
        </w:tc>
        <w:tc>
          <w:tcPr>
            <w:tcW w:w="992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vAlign w:val="center"/>
          </w:tcPr>
          <w:p w14:paraId="79251B15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4C76" w:rsidRPr="0098550A" w14:paraId="6E25B804" w14:textId="77777777" w:rsidTr="007C751C">
        <w:trPr>
          <w:trHeight w:val="10"/>
        </w:trPr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BA31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F551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_UnoMark__2942_2633149968"/>
            <w:bookmarkEnd w:id="2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bookmarkStart w:id="3" w:name="__UnoMark__2943_2633149968"/>
            <w:bookmarkEnd w:id="3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ромежуточн</w:t>
            </w:r>
            <w:bookmarkStart w:id="4" w:name="__UnoMark__2944_2633149968"/>
            <w:bookmarkStart w:id="5" w:name="__UnoMark__2945_2633149968"/>
            <w:bookmarkEnd w:id="4"/>
            <w:bookmarkEnd w:id="5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bookmarkStart w:id="6" w:name="__UnoMark__2946_2633149968"/>
            <w:bookmarkEnd w:id="6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bookmarkStart w:id="7" w:name="__UnoMark__2947_2633149968"/>
            <w:bookmarkEnd w:id="7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006A9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Са</w:t>
            </w:r>
            <w:bookmarkStart w:id="8" w:name="__UnoMark__2919_2633149968"/>
            <w:bookmarkEnd w:id="8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bookmarkStart w:id="9" w:name="__UnoMark__2920_2633149968"/>
            <w:bookmarkEnd w:id="9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bookmarkStart w:id="10" w:name="__UnoMark__2921_2633149968"/>
            <w:bookmarkEnd w:id="10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bookmarkStart w:id="11" w:name="__UnoMark__2922_2633149968"/>
            <w:bookmarkEnd w:id="11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bookmarkStart w:id="12" w:name="__UnoMark__2923_2633149968"/>
            <w:bookmarkEnd w:id="12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bookmarkStart w:id="13" w:name="__UnoMark__2924_2633149968"/>
            <w:bookmarkEnd w:id="13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bookmarkStart w:id="14" w:name="__UnoMark__2925_2633149968"/>
            <w:bookmarkEnd w:id="14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bookmarkStart w:id="15" w:name="__UnoMark__2926_2633149968"/>
            <w:bookmarkEnd w:id="15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bookmarkStart w:id="16" w:name="__UnoMark__2927_2633149968"/>
            <w:bookmarkEnd w:id="16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bookmarkStart w:id="17" w:name="__UnoMark__2928_2633149968"/>
            <w:bookmarkEnd w:id="17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bookmarkStart w:id="18" w:name="__UnoMark__2929_2633149968"/>
            <w:bookmarkEnd w:id="18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bookmarkStart w:id="19" w:name="__UnoMark__2930_2633149968"/>
            <w:bookmarkEnd w:id="19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bookmarkStart w:id="20" w:name="__UnoMark__2931_2633149968"/>
            <w:bookmarkEnd w:id="20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bookmarkStart w:id="21" w:name="__UnoMark__2932_2633149968"/>
            <w:bookmarkEnd w:id="21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2" w:name="__UnoMark__2933_2633149968"/>
            <w:bookmarkEnd w:id="22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bookmarkStart w:id="23" w:name="__UnoMark__2934_2633149968"/>
            <w:bookmarkEnd w:id="23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bookmarkStart w:id="24" w:name="__UnoMark__2935_2633149968"/>
            <w:bookmarkEnd w:id="24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bookmarkStart w:id="25" w:name="__UnoMark__2936_2633149968"/>
            <w:bookmarkEnd w:id="25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bookmarkStart w:id="26" w:name="__UnoMark__2937_2633149968"/>
            <w:bookmarkEnd w:id="26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bookmarkStart w:id="27" w:name="__UnoMark__2938_2633149968"/>
            <w:bookmarkEnd w:id="27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bookmarkStart w:id="28" w:name="__UnoMark__2939_2633149968"/>
            <w:bookmarkEnd w:id="2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C39E3" w14:textId="1FE6FF36" w:rsidR="006E4C76" w:rsidRPr="0098550A" w:rsidRDefault="007C751C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4C76" w:rsidRPr="0098550A" w14:paraId="78FFD3F1" w14:textId="77777777" w:rsidTr="007C751C">
        <w:trPr>
          <w:trHeight w:val="10"/>
        </w:trPr>
        <w:tc>
          <w:tcPr>
            <w:tcW w:w="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169B7" w14:textId="77777777" w:rsidR="006E4C76" w:rsidRPr="0098550A" w:rsidRDefault="006E4C76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1597D" w14:textId="77777777" w:rsidR="006E4C76" w:rsidRPr="0098550A" w:rsidRDefault="006E4C76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2D93E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bookmarkStart w:id="29" w:name="__UnoMark__2948_2633149968"/>
            <w:bookmarkEnd w:id="29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bookmarkStart w:id="30" w:name="__UnoMark__2949_2633149968"/>
            <w:bookmarkEnd w:id="30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bookmarkStart w:id="31" w:name="__UnoMark__2950_2633149968"/>
            <w:bookmarkEnd w:id="31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bookmarkStart w:id="32" w:name="__UnoMark__2951_2633149968"/>
            <w:bookmarkEnd w:id="32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bookmarkStart w:id="33" w:name="__UnoMark__2952_2633149968"/>
            <w:bookmarkEnd w:id="3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E848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34" w:name="__UnoMark__2953_2633149968"/>
            <w:bookmarkEnd w:id="34"/>
          </w:p>
        </w:tc>
      </w:tr>
      <w:tr w:rsidR="006E4C76" w:rsidRPr="0098550A" w14:paraId="34FD1F64" w14:textId="77777777" w:rsidTr="007C751C">
        <w:trPr>
          <w:trHeight w:val="42"/>
        </w:trPr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B0D3" w14:textId="77777777" w:rsidR="006E4C76" w:rsidRPr="0098550A" w:rsidRDefault="006E4C7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65444" w14:textId="77777777" w:rsidR="006E4C76" w:rsidRPr="0098550A" w:rsidRDefault="00836986">
            <w:pPr>
              <w:widowControl w:val="0"/>
              <w:rPr>
                <w:rFonts w:ascii="Times New Roman" w:eastAsia="SimSun, 宋体" w:hAnsi="Times New Roman" w:cs="Times New Roman"/>
                <w:b/>
                <w:bCs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B5E5C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_UnoMark__2954_2633149968"/>
            <w:bookmarkEnd w:id="35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bookmarkStart w:id="36" w:name="__UnoMark__2955_2633149968"/>
            <w:bookmarkEnd w:id="36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EF53" w14:textId="77777777" w:rsidR="006E4C76" w:rsidRPr="0098550A" w:rsidRDefault="00836986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98550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E4C76" w:rsidRPr="0098550A" w14:paraId="7AAD1B0C" w14:textId="77777777" w:rsidTr="007C751C">
        <w:trPr>
          <w:trHeight w:val="10"/>
        </w:trPr>
        <w:tc>
          <w:tcPr>
            <w:tcW w:w="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A09CE" w14:textId="77777777" w:rsidR="006E4C76" w:rsidRPr="0098550A" w:rsidRDefault="006E4C76">
            <w:pPr>
              <w:pStyle w:val="Normal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12CE" w14:textId="77777777" w:rsidR="006E4C76" w:rsidRPr="0098550A" w:rsidRDefault="006E4C76">
            <w:pPr>
              <w:pStyle w:val="Normal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4320" w14:textId="3568E3CE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  <w:r w:rsidR="007C751C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7C751C" w:rsidRPr="007C751C">
              <w:rPr>
                <w:rFonts w:ascii="Times New Roman" w:hAnsi="Times New Roman" w:cs="Times New Roman"/>
                <w:sz w:val="24"/>
                <w:szCs w:val="24"/>
              </w:rPr>
              <w:t xml:space="preserve"> т.ч. с использованием учебно-</w:t>
            </w:r>
            <w:proofErr w:type="spellStart"/>
            <w:r w:rsidR="007C751C" w:rsidRPr="007C751C">
              <w:rPr>
                <w:rFonts w:ascii="Times New Roman" w:hAnsi="Times New Roman" w:cs="Times New Roman"/>
                <w:sz w:val="24"/>
                <w:szCs w:val="24"/>
              </w:rPr>
              <w:t>методич</w:t>
            </w:r>
            <w:proofErr w:type="spellEnd"/>
            <w:r w:rsidR="007C751C" w:rsidRPr="007C751C">
              <w:rPr>
                <w:rFonts w:ascii="Times New Roman" w:hAnsi="Times New Roman" w:cs="Times New Roman"/>
                <w:sz w:val="24"/>
                <w:szCs w:val="24"/>
              </w:rPr>
              <w:t>. материалов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F7BD" w14:textId="13F82CAF" w:rsidR="006E4C76" w:rsidRPr="0098550A" w:rsidRDefault="007C751C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6986" w:rsidRPr="009855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4C76" w:rsidRPr="0098550A" w14:paraId="5F313DB5" w14:textId="77777777" w:rsidTr="007C751C">
        <w:trPr>
          <w:trHeight w:val="10"/>
        </w:trPr>
        <w:tc>
          <w:tcPr>
            <w:tcW w:w="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39245" w14:textId="77777777" w:rsidR="006E4C76" w:rsidRPr="0098550A" w:rsidRDefault="006E4C76">
            <w:pPr>
              <w:pStyle w:val="Normal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4518" w14:textId="77777777" w:rsidR="006E4C76" w:rsidRPr="0098550A" w:rsidRDefault="006E4C76">
            <w:pPr>
              <w:pStyle w:val="Normal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965D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75629" w14:textId="1DCBBBBA" w:rsidR="006E4C76" w:rsidRPr="0098550A" w:rsidRDefault="007C751C" w:rsidP="007C751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C751C" w:rsidRPr="0098550A" w14:paraId="664B51C3" w14:textId="77777777" w:rsidTr="000E0F61">
        <w:trPr>
          <w:trHeight w:val="10"/>
        </w:trPr>
        <w:tc>
          <w:tcPr>
            <w:tcW w:w="8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8B130" w14:textId="024F5BB8" w:rsidR="007C751C" w:rsidRPr="007C751C" w:rsidRDefault="007C751C" w:rsidP="007C751C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5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26F0F" w14:textId="3F14B708" w:rsidR="007C751C" w:rsidRPr="007C751C" w:rsidRDefault="007C751C" w:rsidP="007C751C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</w:tbl>
    <w:p w14:paraId="7F192849" w14:textId="77777777" w:rsidR="006E4C76" w:rsidRPr="0098550A" w:rsidRDefault="006E4C76">
      <w:pPr>
        <w:rPr>
          <w:rFonts w:ascii="Times New Roman" w:hAnsi="Times New Roman" w:cs="Times New Roman"/>
          <w:lang w:val="en-US"/>
        </w:rPr>
      </w:pPr>
    </w:p>
    <w:p w14:paraId="032B6911" w14:textId="3E5FCA06" w:rsidR="006E4C76" w:rsidRDefault="00836986" w:rsidP="007C75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На лекционных занятиях преподаватель представляет материал курса согласно следующему содержанию:</w:t>
      </w:r>
    </w:p>
    <w:p w14:paraId="7BD6162E" w14:textId="77777777" w:rsidR="007C751C" w:rsidRPr="0098550A" w:rsidRDefault="007C751C" w:rsidP="007C751C">
      <w:pPr>
        <w:ind w:firstLine="720"/>
        <w:jc w:val="both"/>
        <w:rPr>
          <w:rFonts w:ascii="Times New Roman" w:hAnsi="Times New Roman" w:cs="Times New Roman"/>
        </w:rPr>
      </w:pPr>
    </w:p>
    <w:p w14:paraId="336A5E0F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I. «Введение. Понятие о системном программировании»:</w:t>
      </w:r>
    </w:p>
    <w:p w14:paraId="12A737BA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Особенности системного программирования в </w:t>
      </w:r>
      <w:proofErr w:type="spellStart"/>
      <w:r w:rsidRPr="0098550A">
        <w:rPr>
          <w:rFonts w:ascii="Times New Roman" w:eastAsia="SimSun, 宋体" w:hAnsi="Times New Roman" w:cs="Times New Roman"/>
          <w:sz w:val="24"/>
          <w:szCs w:val="24"/>
        </w:rPr>
        <w:t>Windows</w:t>
      </w:r>
      <w:proofErr w:type="spellEnd"/>
      <w:r w:rsidRPr="0098550A">
        <w:rPr>
          <w:rFonts w:ascii="Times New Roman" w:eastAsia="SimSun, 宋体" w:hAnsi="Times New Roman" w:cs="Times New Roman"/>
          <w:sz w:val="24"/>
          <w:szCs w:val="24"/>
          <w:vertAlign w:val="superscript"/>
        </w:rPr>
        <w:t>(R)</w:t>
      </w:r>
      <w:r w:rsidRPr="0098550A">
        <w:rPr>
          <w:rFonts w:ascii="Times New Roman" w:eastAsia="SimSun, 宋体" w:hAnsi="Times New Roman" w:cs="Times New Roman"/>
          <w:sz w:val="24"/>
          <w:szCs w:val="24"/>
        </w:rPr>
        <w:t>- и UNIX</w:t>
      </w:r>
      <w:r w:rsidRPr="0098550A">
        <w:rPr>
          <w:rFonts w:ascii="Times New Roman" w:eastAsia="SimSun, 宋体" w:hAnsi="Times New Roman" w:cs="Times New Roman"/>
          <w:sz w:val="24"/>
          <w:szCs w:val="24"/>
          <w:vertAlign w:val="superscript"/>
        </w:rPr>
        <w:t>TM</w:t>
      </w:r>
      <w:r w:rsidRPr="0098550A">
        <w:rPr>
          <w:rFonts w:ascii="Times New Roman" w:eastAsia="SimSun, 宋体" w:hAnsi="Times New Roman" w:cs="Times New Roman"/>
          <w:sz w:val="24"/>
          <w:szCs w:val="24"/>
        </w:rPr>
        <w:t>-подобных ОС. Стандарты системного программирования. Компиляторы и среды разработки. Основные средства управления программными проектами в UNIX</w:t>
      </w:r>
      <w:r w:rsidRPr="0098550A">
        <w:rPr>
          <w:rFonts w:ascii="Times New Roman" w:eastAsia="SimSun, 宋体" w:hAnsi="Times New Roman" w:cs="Times New Roman"/>
          <w:sz w:val="24"/>
          <w:szCs w:val="24"/>
          <w:vertAlign w:val="superscript"/>
        </w:rPr>
        <w:t>TM</w:t>
      </w:r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- подобных ОС. Среда разработки </w:t>
      </w:r>
      <w:proofErr w:type="spellStart"/>
      <w:r w:rsidRPr="0098550A">
        <w:rPr>
          <w:rFonts w:ascii="Times New Roman" w:eastAsia="SimSun, 宋体" w:hAnsi="Times New Roman" w:cs="Times New Roman"/>
          <w:sz w:val="24"/>
          <w:szCs w:val="24"/>
        </w:rPr>
        <w:t>gcc</w:t>
      </w:r>
      <w:proofErr w:type="spellEnd"/>
      <w:r w:rsidRPr="0098550A">
        <w:rPr>
          <w:rFonts w:ascii="Times New Roman" w:eastAsia="SimSun, 宋体" w:hAnsi="Times New Roman" w:cs="Times New Roman"/>
          <w:sz w:val="24"/>
          <w:szCs w:val="24"/>
        </w:rPr>
        <w:t>.</w:t>
      </w:r>
    </w:p>
    <w:p w14:paraId="34118F9F" w14:textId="77777777" w:rsidR="006E4C76" w:rsidRPr="0098550A" w:rsidRDefault="006E4C76" w:rsidP="007C751C">
      <w:pPr>
        <w:pStyle w:val="Normal1"/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b/>
          <w:bCs/>
          <w:sz w:val="24"/>
          <w:szCs w:val="24"/>
        </w:rPr>
      </w:pPr>
    </w:p>
    <w:p w14:paraId="20BF9151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II. «Особенности архитектуры современных ОС»:</w:t>
      </w:r>
    </w:p>
    <w:p w14:paraId="70369FFF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lastRenderedPageBreak/>
        <w:t xml:space="preserve">Основные принципы программирования в многозадачной рабочей среде. Процессы. Уровни </w:t>
      </w:r>
      <w:proofErr w:type="spellStart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>привелегий</w:t>
      </w:r>
      <w:proofErr w:type="spellEnd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. Понятия «ядерного» и пользовательского кода. Основные компоненты ядра, обеспечивающие многозадачность: планировщик задач и виртуальная машина. Взаимодействие пользовательских процессов с ядром. Системные вызовы. Понятие взаимодействия между процессами. Порождение процессов. Семейства системных вызовов </w:t>
      </w:r>
      <w:r w:rsidRPr="0098550A">
        <w:rPr>
          <w:rFonts w:ascii="Times New Roman" w:eastAsia="SimSun, 宋体" w:hAnsi="Times New Roman" w:cs="Times New Roman"/>
          <w:bCs/>
          <w:i/>
          <w:sz w:val="24"/>
          <w:szCs w:val="24"/>
          <w:lang w:val="en-US"/>
        </w:rPr>
        <w:t>fork</w:t>
      </w: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 и </w:t>
      </w:r>
      <w:r w:rsidRPr="0098550A">
        <w:rPr>
          <w:rFonts w:ascii="Times New Roman" w:eastAsia="SimSun, 宋体" w:hAnsi="Times New Roman" w:cs="Times New Roman"/>
          <w:bCs/>
          <w:i/>
          <w:sz w:val="24"/>
          <w:szCs w:val="24"/>
          <w:lang w:val="en-US"/>
        </w:rPr>
        <w:t>exec</w:t>
      </w: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>. Родительские и дочерние процессы. Понятие потока управления. Жизненный цикл процесса. Процесс как конечный автомат.</w:t>
      </w:r>
    </w:p>
    <w:p w14:paraId="7AA4F617" w14:textId="77777777" w:rsidR="006E4C76" w:rsidRPr="0098550A" w:rsidRDefault="006E4C76" w:rsidP="007C751C">
      <w:pPr>
        <w:pStyle w:val="Normal1"/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bCs/>
          <w:sz w:val="24"/>
          <w:szCs w:val="24"/>
        </w:rPr>
      </w:pPr>
    </w:p>
    <w:p w14:paraId="2581C552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  <w:lang w:val="en-US"/>
        </w:rPr>
        <w:t>III</w:t>
      </w: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. «Сигналы»:</w:t>
      </w:r>
    </w:p>
    <w:p w14:paraId="7E7BA317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Предназначение сигналов. Системный вызов </w:t>
      </w:r>
      <w:r w:rsidRPr="0098550A">
        <w:rPr>
          <w:rFonts w:ascii="Times New Roman" w:eastAsia="SimSun, 宋体" w:hAnsi="Times New Roman" w:cs="Times New Roman"/>
          <w:bCs/>
          <w:i/>
          <w:sz w:val="24"/>
          <w:szCs w:val="24"/>
          <w:lang w:val="en-US"/>
        </w:rPr>
        <w:t>kill</w:t>
      </w:r>
      <w:r w:rsidRPr="0098550A">
        <w:rPr>
          <w:rFonts w:ascii="Times New Roman" w:eastAsia="SimSun, 宋体" w:hAnsi="Times New Roman" w:cs="Times New Roman"/>
          <w:bCs/>
          <w:i/>
          <w:sz w:val="24"/>
          <w:szCs w:val="24"/>
        </w:rPr>
        <w:t xml:space="preserve">. </w:t>
      </w: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«Старый» и «новый» механизмы регистрации обработчиков сигналов. </w:t>
      </w:r>
    </w:p>
    <w:p w14:paraId="682CB46C" w14:textId="77777777" w:rsidR="006E4C76" w:rsidRPr="0098550A" w:rsidRDefault="006E4C76" w:rsidP="007C751C">
      <w:pPr>
        <w:pStyle w:val="Normal1"/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bCs/>
          <w:sz w:val="24"/>
          <w:szCs w:val="24"/>
        </w:rPr>
      </w:pPr>
    </w:p>
    <w:p w14:paraId="161271DF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I</w:t>
      </w: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  <w:lang w:val="en-US"/>
        </w:rPr>
        <w:t>V</w:t>
      </w: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. «Низкоуровневая подсистема ввода-вывода»:</w:t>
      </w:r>
    </w:p>
    <w:p w14:paraId="5CA73B4C" w14:textId="77777777" w:rsidR="006E4C76" w:rsidRPr="0098550A" w:rsidRDefault="00836986" w:rsidP="007C751C">
      <w:pPr>
        <w:pStyle w:val="Normal1"/>
        <w:tabs>
          <w:tab w:val="left" w:pos="-1275"/>
        </w:tabs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bCs/>
          <w:sz w:val="24"/>
          <w:szCs w:val="24"/>
        </w:rPr>
      </w:pP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Файловые системы. Права доступа. </w:t>
      </w:r>
      <w:r w:rsidRPr="0098550A">
        <w:rPr>
          <w:rFonts w:ascii="Times New Roman" w:eastAsia="SimSun, 宋体" w:hAnsi="Times New Roman" w:cs="Times New Roman"/>
          <w:bCs/>
          <w:i/>
          <w:iCs/>
          <w:sz w:val="24"/>
          <w:szCs w:val="24"/>
          <w:lang w:val="en-US"/>
        </w:rPr>
        <w:t>ACL</w:t>
      </w: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 и </w:t>
      </w:r>
      <w:proofErr w:type="spellStart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>супербиты</w:t>
      </w:r>
      <w:proofErr w:type="spellEnd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>. Отказоустойчивые файловые системы. Сравнение файлового ввода-вывода средствами стандартной библиотеки языка С и низкоуровневого интерфейса программирования ядра. Файловые дескрипторы. Системные вызовы низкоуровневого доступа к файлам. Использование специальных файлов для организации ввода-вывода данных периферийных устройств. Программирование ввода-вывода и использованием каналов (</w:t>
      </w:r>
      <w:r w:rsidRPr="0098550A">
        <w:rPr>
          <w:rFonts w:ascii="Times New Roman" w:eastAsia="SimSun, 宋体" w:hAnsi="Times New Roman" w:cs="Times New Roman"/>
          <w:bCs/>
          <w:i/>
          <w:iCs/>
          <w:sz w:val="24"/>
          <w:szCs w:val="24"/>
          <w:lang w:val="en-US"/>
        </w:rPr>
        <w:t>FIFO</w:t>
      </w: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-файлов). Программный интерфейс работы с каталогами файловых систем. </w:t>
      </w:r>
    </w:p>
    <w:p w14:paraId="169AB0CC" w14:textId="77777777" w:rsidR="006E4C76" w:rsidRPr="0098550A" w:rsidRDefault="006E4C76" w:rsidP="007C751C">
      <w:pPr>
        <w:pStyle w:val="Normal1"/>
        <w:tabs>
          <w:tab w:val="left" w:pos="-1275"/>
        </w:tabs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bCs/>
          <w:sz w:val="24"/>
          <w:szCs w:val="24"/>
        </w:rPr>
      </w:pPr>
    </w:p>
    <w:p w14:paraId="477D41F3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V. «Ввод-вывод через прямое отображение в память»:</w:t>
      </w:r>
    </w:p>
    <w:p w14:paraId="2B57D7D4" w14:textId="77777777" w:rsidR="006E4C76" w:rsidRPr="0098550A" w:rsidRDefault="006E4C76" w:rsidP="007C751C">
      <w:pPr>
        <w:pStyle w:val="Normal1"/>
        <w:tabs>
          <w:tab w:val="left" w:pos="-1275"/>
        </w:tabs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bCs/>
          <w:sz w:val="24"/>
          <w:szCs w:val="24"/>
        </w:rPr>
      </w:pPr>
    </w:p>
    <w:p w14:paraId="63FF9D9B" w14:textId="77777777" w:rsidR="006E4C76" w:rsidRPr="0098550A" w:rsidRDefault="00836986" w:rsidP="007C751C">
      <w:pPr>
        <w:pStyle w:val="Normal1"/>
        <w:tabs>
          <w:tab w:val="left" w:pos="-1275"/>
        </w:tabs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Применение файлового ввода-вывода посредством файлов, непосредственно отображаемых в память. </w:t>
      </w:r>
      <w:r w:rsidRPr="0098550A">
        <w:rPr>
          <w:rFonts w:ascii="Times New Roman" w:eastAsia="SimSun, 宋体" w:hAnsi="Times New Roman" w:cs="Times New Roman"/>
          <w:bCs/>
          <w:sz w:val="24"/>
          <w:szCs w:val="24"/>
          <w:lang w:val="en-US"/>
        </w:rPr>
        <w:t>API</w:t>
      </w: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 непосредственного отображения в память.</w:t>
      </w:r>
    </w:p>
    <w:p w14:paraId="604E28FC" w14:textId="77777777" w:rsidR="006E4C76" w:rsidRPr="0098550A" w:rsidRDefault="006E4C76" w:rsidP="007C751C">
      <w:pPr>
        <w:pStyle w:val="Normal1"/>
        <w:tabs>
          <w:tab w:val="left" w:pos="-1275"/>
        </w:tabs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bCs/>
          <w:sz w:val="24"/>
          <w:szCs w:val="24"/>
        </w:rPr>
      </w:pPr>
    </w:p>
    <w:p w14:paraId="3187380B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V</w:t>
      </w: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  <w:lang w:val="en-US"/>
        </w:rPr>
        <w:t>I</w:t>
      </w: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. «Программный механизм сокетов»:</w:t>
      </w:r>
    </w:p>
    <w:p w14:paraId="2B7DD870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>Сетевые соединения. Модель ISO/OSI. Понятие сокета. Модель взаимодействия «клиент-сервер». Интерфейс программирования сокетов. TCP- и UDP-сокеты. Особенности программирования сокетов и часто встречающиеся ошибки.</w:t>
      </w:r>
    </w:p>
    <w:p w14:paraId="15E4FD62" w14:textId="77777777" w:rsidR="006E4C76" w:rsidRPr="0098550A" w:rsidRDefault="006E4C76" w:rsidP="007C751C">
      <w:pPr>
        <w:pStyle w:val="Normal1"/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sz w:val="24"/>
          <w:szCs w:val="24"/>
        </w:rPr>
      </w:pPr>
    </w:p>
    <w:p w14:paraId="0CD95107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  <w:lang w:val="en-US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  <w:lang w:val="en-US"/>
        </w:rPr>
        <w:t xml:space="preserve">VII. «System V </w:t>
      </w:r>
      <w:proofErr w:type="spellStart"/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  <w:lang w:val="en-US"/>
        </w:rPr>
        <w:t>interprocess</w:t>
      </w:r>
      <w:proofErr w:type="spellEnd"/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  <w:lang w:val="en-US"/>
        </w:rPr>
        <w:t xml:space="preserve"> communication»:</w:t>
      </w:r>
    </w:p>
    <w:p w14:paraId="08062468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  <w:lang w:val="en-US"/>
        </w:rPr>
      </w:pPr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Цели создания </w:t>
      </w:r>
      <w:r w:rsidRPr="0098550A">
        <w:rPr>
          <w:rFonts w:ascii="Times New Roman" w:eastAsia="SimSun, 宋体" w:hAnsi="Times New Roman" w:cs="Times New Roman"/>
          <w:sz w:val="24"/>
          <w:szCs w:val="24"/>
          <w:lang w:val="en-US"/>
        </w:rPr>
        <w:t>IPC</w:t>
      </w:r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. Задачи, решаемые с его помощью. Объекты </w:t>
      </w:r>
      <w:r w:rsidRPr="0098550A">
        <w:rPr>
          <w:rFonts w:ascii="Times New Roman" w:eastAsia="SimSun, 宋体" w:hAnsi="Times New Roman" w:cs="Times New Roman"/>
          <w:sz w:val="24"/>
          <w:szCs w:val="24"/>
          <w:lang w:val="en-US"/>
        </w:rPr>
        <w:t>IPC</w:t>
      </w:r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: сообщения, семафоры, разделяемая память. Связь с сигналами и вводом-выводом с отображением в память. </w:t>
      </w:r>
      <w:r w:rsidRPr="0098550A">
        <w:rPr>
          <w:rFonts w:ascii="Times New Roman" w:eastAsia="SimSun, 宋体" w:hAnsi="Times New Roman" w:cs="Times New Roman"/>
          <w:sz w:val="24"/>
          <w:szCs w:val="24"/>
          <w:lang w:val="en-US"/>
        </w:rPr>
        <w:t xml:space="preserve">API </w:t>
      </w:r>
      <w:proofErr w:type="spellStart"/>
      <w:r w:rsidRPr="0098550A">
        <w:rPr>
          <w:rFonts w:ascii="Times New Roman" w:eastAsia="SimSun, 宋体" w:hAnsi="Times New Roman" w:cs="Times New Roman"/>
          <w:sz w:val="24"/>
          <w:szCs w:val="24"/>
          <w:lang w:val="en-US"/>
        </w:rPr>
        <w:t>SysVRPC</w:t>
      </w:r>
      <w:proofErr w:type="spellEnd"/>
      <w:r w:rsidRPr="0098550A">
        <w:rPr>
          <w:rFonts w:ascii="Times New Roman" w:eastAsia="SimSun, 宋体" w:hAnsi="Times New Roman" w:cs="Times New Roman"/>
          <w:sz w:val="24"/>
          <w:szCs w:val="24"/>
          <w:lang w:val="en-US"/>
        </w:rPr>
        <w:t>.</w:t>
      </w:r>
    </w:p>
    <w:p w14:paraId="6EAF595C" w14:textId="77777777" w:rsidR="006E4C76" w:rsidRPr="0098550A" w:rsidRDefault="006E4C76" w:rsidP="007C751C">
      <w:pPr>
        <w:pStyle w:val="Normal1"/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sz w:val="24"/>
          <w:szCs w:val="24"/>
        </w:rPr>
      </w:pPr>
    </w:p>
    <w:p w14:paraId="5804055F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  <w:lang w:val="en-US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  <w:lang w:val="en-US"/>
        </w:rPr>
        <w:t>VIII. «Remote Procedure Call framework»:</w:t>
      </w:r>
    </w:p>
    <w:p w14:paraId="2D4EFD88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Предназначение и задачи, решаемые </w:t>
      </w:r>
      <w:proofErr w:type="gramStart"/>
      <w:r w:rsidRPr="0098550A">
        <w:rPr>
          <w:rFonts w:ascii="Times New Roman" w:eastAsia="SimSun, 宋体" w:hAnsi="Times New Roman" w:cs="Times New Roman"/>
          <w:sz w:val="24"/>
          <w:szCs w:val="24"/>
        </w:rPr>
        <w:t>посредством  механизма</w:t>
      </w:r>
      <w:proofErr w:type="gramEnd"/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 RPC. </w:t>
      </w:r>
      <w:r w:rsidRPr="0098550A">
        <w:rPr>
          <w:rFonts w:ascii="Times New Roman" w:eastAsia="SimSun, 宋体" w:hAnsi="Times New Roman" w:cs="Times New Roman"/>
          <w:sz w:val="24"/>
          <w:szCs w:val="24"/>
          <w:lang w:val="en-US"/>
        </w:rPr>
        <w:t>XDR</w:t>
      </w:r>
      <w:r w:rsidRPr="0098550A">
        <w:rPr>
          <w:rFonts w:ascii="Times New Roman" w:eastAsia="SimSun, 宋体" w:hAnsi="Times New Roman" w:cs="Times New Roman"/>
          <w:sz w:val="24"/>
          <w:szCs w:val="24"/>
        </w:rPr>
        <w:t>-формат. Уровни абстракции RPC. IPC-препроцессор, машинно-независимое представление данных в RPC. Пример RPC программы.</w:t>
      </w:r>
    </w:p>
    <w:p w14:paraId="4A611316" w14:textId="77777777" w:rsidR="006E4C76" w:rsidRPr="0098550A" w:rsidRDefault="006E4C76" w:rsidP="007C751C">
      <w:pPr>
        <w:pStyle w:val="Normal1"/>
        <w:spacing w:before="0" w:line="240" w:lineRule="auto"/>
        <w:ind w:right="0" w:firstLine="720"/>
        <w:jc w:val="both"/>
        <w:rPr>
          <w:rFonts w:ascii="Times New Roman" w:eastAsia="SimSun, 宋体" w:hAnsi="Times New Roman" w:cs="Times New Roman"/>
          <w:b/>
          <w:bCs/>
          <w:sz w:val="24"/>
          <w:szCs w:val="24"/>
        </w:rPr>
      </w:pPr>
    </w:p>
    <w:p w14:paraId="0926142E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I</w:t>
      </w: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  <w:lang w:val="en-US"/>
        </w:rPr>
        <w:t>X</w:t>
      </w:r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. «</w:t>
      </w:r>
      <w:proofErr w:type="spellStart"/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>Многопотоковое</w:t>
      </w:r>
      <w:proofErr w:type="spellEnd"/>
      <w:r w:rsidRPr="0098550A">
        <w:rPr>
          <w:rFonts w:ascii="Times New Roman" w:eastAsia="SimSun, 宋体" w:hAnsi="Times New Roman" w:cs="Times New Roman"/>
          <w:b/>
          <w:bCs/>
          <w:sz w:val="24"/>
          <w:szCs w:val="24"/>
        </w:rPr>
        <w:t xml:space="preserve"> программирование»:</w:t>
      </w:r>
    </w:p>
    <w:p w14:paraId="14E0CC61" w14:textId="77777777" w:rsidR="006E4C76" w:rsidRPr="0098550A" w:rsidRDefault="0083698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Сравнение многозадачного и </w:t>
      </w:r>
      <w:proofErr w:type="spellStart"/>
      <w:r w:rsidRPr="0098550A">
        <w:rPr>
          <w:rFonts w:ascii="Times New Roman" w:eastAsia="SimSun, 宋体" w:hAnsi="Times New Roman" w:cs="Times New Roman"/>
          <w:sz w:val="24"/>
          <w:szCs w:val="24"/>
        </w:rPr>
        <w:t>многопотокового</w:t>
      </w:r>
      <w:proofErr w:type="spellEnd"/>
      <w:r w:rsidRPr="0098550A">
        <w:rPr>
          <w:rFonts w:ascii="Times New Roman" w:eastAsia="SimSun, 宋体" w:hAnsi="Times New Roman" w:cs="Times New Roman"/>
          <w:sz w:val="24"/>
          <w:szCs w:val="24"/>
        </w:rPr>
        <w:t xml:space="preserve"> подходов в программировании в многозадачной рабочей среде. </w:t>
      </w:r>
      <w:proofErr w:type="spellStart"/>
      <w:r w:rsidRPr="0098550A">
        <w:rPr>
          <w:rFonts w:ascii="Times New Roman" w:eastAsia="SimSun, 宋体" w:hAnsi="Times New Roman" w:cs="Times New Roman"/>
          <w:bCs/>
          <w:sz w:val="24"/>
          <w:szCs w:val="24"/>
          <w:lang w:val="en-US"/>
        </w:rPr>
        <w:t>posix</w:t>
      </w:r>
      <w:proofErr w:type="spellEnd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- и </w:t>
      </w:r>
      <w:proofErr w:type="spellStart"/>
      <w:r w:rsidRPr="0098550A">
        <w:rPr>
          <w:rFonts w:ascii="Times New Roman" w:eastAsia="SimSun, 宋体" w:hAnsi="Times New Roman" w:cs="Times New Roman"/>
          <w:bCs/>
          <w:sz w:val="24"/>
          <w:szCs w:val="24"/>
          <w:lang w:val="en-US"/>
        </w:rPr>
        <w:t>solaris</w:t>
      </w:r>
      <w:proofErr w:type="spellEnd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-подобные </w:t>
      </w:r>
      <w:proofErr w:type="spellStart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>многопотоковые</w:t>
      </w:r>
      <w:proofErr w:type="spellEnd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 библиотеки. Создание, присоединение и отсоединение потоков. Блокировка данных в </w:t>
      </w:r>
      <w:proofErr w:type="spellStart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>многопотоковой</w:t>
      </w:r>
      <w:proofErr w:type="spellEnd"/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 xml:space="preserve"> среде. Мьютексы, семафоры и условные переменные.</w:t>
      </w:r>
    </w:p>
    <w:p w14:paraId="0F0D6A67" w14:textId="77777777" w:rsidR="006E4C76" w:rsidRPr="0098550A" w:rsidRDefault="006E4C76" w:rsidP="007C751C">
      <w:pPr>
        <w:pStyle w:val="Normal1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_UnoMark__6806_2458236506"/>
      <w:bookmarkStart w:id="38" w:name="__UnoMark__6808_2458236506"/>
      <w:bookmarkStart w:id="39" w:name="__UnoMark__6807_2458236506"/>
      <w:bookmarkStart w:id="40" w:name="__UnoMark__6805_2458236506"/>
      <w:bookmarkEnd w:id="37"/>
      <w:bookmarkEnd w:id="38"/>
      <w:bookmarkEnd w:id="39"/>
      <w:bookmarkEnd w:id="40"/>
    </w:p>
    <w:p w14:paraId="10B797A2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16CB1173" w14:textId="77777777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</w:p>
    <w:p w14:paraId="687BC39E" w14:textId="77777777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</w:p>
    <w:p w14:paraId="4A6DE5FA" w14:textId="77777777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</w:p>
    <w:p w14:paraId="60B58CEE" w14:textId="77777777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</w:p>
    <w:p w14:paraId="6E40EDC0" w14:textId="751C7B5D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1A4E3A9D" w14:textId="77777777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</w:p>
    <w:p w14:paraId="4BEDDF07" w14:textId="2FEC60E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3.1.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6E0C6BB" w14:textId="77777777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</w:p>
    <w:p w14:paraId="7F91E82E" w14:textId="462B5175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3.1.1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B852858" w14:textId="0BFD0999" w:rsidR="006E4C76" w:rsidRPr="007C751C" w:rsidRDefault="0083698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Hlk32514982"/>
      <w:r w:rsidRPr="0098550A"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использование презентаций по тематике курса, подготовленных преподавателем. </w:t>
      </w:r>
      <w:bookmarkEnd w:id="41"/>
      <w:r w:rsidRPr="0098550A">
        <w:rPr>
          <w:rFonts w:ascii="Times New Roman" w:hAnsi="Times New Roman" w:cs="Times New Roman"/>
          <w:sz w:val="24"/>
          <w:szCs w:val="24"/>
        </w:rPr>
        <w:t xml:space="preserve">Слайды к лекциям размещены на сайте Кафедры системного программирования по адресу: </w:t>
      </w:r>
      <w:hyperlink r:id="rId9" w:history="1">
        <w:r w:rsidR="0061414F" w:rsidRPr="007C751C">
          <w:rPr>
            <w:rStyle w:val="af6"/>
            <w:rFonts w:ascii="Times New Roman" w:hAnsi="Times New Roman" w:cs="Times New Roman"/>
            <w:color w:val="auto"/>
            <w:sz w:val="24"/>
            <w:szCs w:val="24"/>
            <w:u w:val="none"/>
          </w:rPr>
          <w:t>https://oops.math.spbu.ru/SE/Members/ssh/ssh</w:t>
        </w:r>
      </w:hyperlink>
      <w:r w:rsidR="008D1676" w:rsidRPr="007C751C">
        <w:rPr>
          <w:rFonts w:ascii="Times New Roman" w:hAnsi="Times New Roman" w:cs="Times New Roman"/>
          <w:sz w:val="24"/>
          <w:szCs w:val="24"/>
        </w:rPr>
        <w:t>.</w:t>
      </w:r>
      <w:r w:rsidR="0061414F" w:rsidRPr="007C7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986B8" w14:textId="77777777" w:rsidR="006E4C76" w:rsidRPr="0098550A" w:rsidRDefault="006E4C76">
      <w:pPr>
        <w:ind w:firstLine="851"/>
        <w:rPr>
          <w:rFonts w:ascii="Times New Roman" w:hAnsi="Times New Roman" w:cs="Times New Roman"/>
        </w:rPr>
      </w:pPr>
    </w:p>
    <w:p w14:paraId="11621704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3.1.2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7B19A394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21A56EA3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Одна из форм самостоятельной работы – это подготовка докладов по тематике курса и источникам, указанным в обязательной, дополнительной литературе и интернет-источниках, указанных с данной программе. Доклад читается на зачёте и является его альтернативной формой.</w:t>
      </w:r>
    </w:p>
    <w:p w14:paraId="62921F15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1ABF477E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3.1.3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7265E9A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Cs/>
          <w:sz w:val="24"/>
          <w:szCs w:val="24"/>
        </w:rPr>
        <w:t>Промежуточная аттестация представляет собой зачёт в устной форме. Билет к зачёту состоит из двух вопросов. Время подготовки ответа на вопросы билета составляет не менее 1 академического часа. Использование конспектов и учебников, а также электронных устройств хранения, обработки или передачи информации при подготовке и ответе на вопросы зачёта запрещено.</w:t>
      </w:r>
    </w:p>
    <w:p w14:paraId="56080BC4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  <w:u w:color="000000"/>
        </w:rPr>
        <w:t>После ответа на основные вопросы билета, преподаватель вправе задать уточняющие вопросы по услышанному. Затем преподаватель задаёт дополнительные вопросы по любой теме из списка вопросов, вынесенных на зачёт. В качестве дополнительных используются вопросы, не требующие длительного ответа, в том числе основные определения и понятия. Рекомендуется задавать 2-3 дополнительных вопроса на билет и не более 1-2 уточняющих вопросов. Преподаватель вправе увеличить количество вопросов в случае, если у него возникает обоснованное сомнение, освоил обучающийся материал учебного курса или нет.</w:t>
      </w:r>
    </w:p>
    <w:p w14:paraId="0DB84588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  <w:u w:color="000000"/>
        </w:rPr>
        <w:t>В качестве альтернативной формы зачёта допускается по согласованию с преподавателем подготовка обучающимся доклада по тематике курса, включающем материал из дополнительных источников, не раскрытый на лекциях. В этом случае на доклад отводится 15-20 мин. Обучающемуся разрешается использовать собственный конспект доклада.</w:t>
      </w:r>
    </w:p>
    <w:p w14:paraId="71503863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  <w:u w:color="000000"/>
        </w:rPr>
        <w:t>В любой момент обучающийся имеет право отказаться от сдачи зачёта с выставлением оценки «незачёт».</w:t>
      </w:r>
    </w:p>
    <w:p w14:paraId="2D9020D5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  <w:u w:color="000000"/>
        </w:rPr>
        <w:t>По желанию преподавателя на зачёт допустимо приглашение других преподавателей с квалификацией не ниже, изложенной в п. 3.2.1, как для независимого оценивания ответов обучающихся, так и для коллегиального. В последнем случае оценка за зачёт ставится на основании голосования простого большинства. В спорных ситуациях преподаватель, ведущий дисциплину, принимает окончательное решение.</w:t>
      </w:r>
    </w:p>
    <w:p w14:paraId="0D485064" w14:textId="77777777" w:rsidR="006E4C76" w:rsidRPr="0098550A" w:rsidRDefault="006E4C76">
      <w:pPr>
        <w:ind w:firstLine="720"/>
        <w:rPr>
          <w:rFonts w:ascii="Times New Roman" w:hAnsi="Times New Roman" w:cs="Times New Roman"/>
        </w:rPr>
      </w:pPr>
    </w:p>
    <w:p w14:paraId="2A40CAF8" w14:textId="77777777" w:rsidR="006E4C76" w:rsidRPr="0098550A" w:rsidRDefault="00836986" w:rsidP="007C751C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Критерии выставления оценки:</w:t>
      </w:r>
    </w:p>
    <w:tbl>
      <w:tblPr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67"/>
        <w:gridCol w:w="449"/>
        <w:gridCol w:w="2429"/>
      </w:tblGrid>
      <w:tr w:rsidR="006E4C76" w:rsidRPr="0098550A" w14:paraId="38BA21DC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7603E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Дан полный ответ на вопросы по билету, приведены обоснования необходимых утверждений, обнаружено </w:t>
            </w:r>
            <w:r w:rsidRPr="00985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всестороннее, глубокое и систематическое знание учебного материала. Обучающийся усвоил взаимосвязь основных понятий курса, проявил творческие способности в понимании и использовании учебного материала.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3DD54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E98D5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6E4C76" w:rsidRPr="0098550A" w14:paraId="7148F4DA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1BFC6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Допущены неточности в ответе, непринципиальные ошибки, исправленные самостоятельно после наводящих вопросов, обоснования утверждений приведены схематично. Обучающийся способен к самостоятельному пополнению и обновлению знаний по курсу в ходе дальнейшей учебы и профессиональной деятельности.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FA60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020D8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76" w:rsidRPr="0098550A" w14:paraId="50DBA1AC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64F1A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Допущены неточности в ответе, обоснования утверждений приведены схематично. Обучающийся способен к самостоятельному пополнению и обновлению знаний по курсу в ходе дальнейшей учебы и профессиональной деятельности.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54E52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A6A44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4C76" w:rsidRPr="0098550A" w14:paraId="252B3763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61DB3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Допущены существенные ошибки, но обучающийся обладает необходимыми знаниями для их устранения под руководством преподавателя. Знание учебного материала в объеме, необходимом для дальнейшей учебы и профессиональной деятельности (основные определения, формулы, формулировки утверждений). </w:t>
            </w:r>
            <w:proofErr w:type="gramStart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Обучающийся  знаком</w:t>
            </w:r>
            <w:proofErr w:type="gramEnd"/>
            <w:r w:rsidRPr="0098550A">
              <w:rPr>
                <w:rFonts w:ascii="Times New Roman" w:hAnsi="Times New Roman" w:cs="Times New Roman"/>
                <w:sz w:val="24"/>
                <w:szCs w:val="24"/>
              </w:rPr>
              <w:t xml:space="preserve"> с основной литературой, рекомендованной программой.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E2A2D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4EB7E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76" w:rsidRPr="0098550A" w14:paraId="1EE991C6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9920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Допущены грубые ошибки. Знание учебного материала в объеме, необходимом для дальнейшей учебы и профессиональной деятельности (основные определения, формулы, формулировки утверждений).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71108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5206B" w14:textId="77777777" w:rsidR="006E4C76" w:rsidRPr="0098550A" w:rsidRDefault="006E4C7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4C76" w:rsidRPr="0098550A" w14:paraId="469863F4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17CC" w14:textId="77777777" w:rsidR="006E4C76" w:rsidRPr="0098550A" w:rsidRDefault="008369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</w:rPr>
              <w:t>В остальных случаях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FAFCC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7F1EA" w14:textId="77777777" w:rsidR="006E4C76" w:rsidRPr="0098550A" w:rsidRDefault="0083698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0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незачёт</w:t>
            </w:r>
          </w:p>
        </w:tc>
      </w:tr>
    </w:tbl>
    <w:p w14:paraId="5F3F63CD" w14:textId="77777777" w:rsidR="006E4C76" w:rsidRPr="0098550A" w:rsidRDefault="006E4C76">
      <w:pPr>
        <w:pStyle w:val="af5"/>
        <w:ind w:left="1080"/>
        <w:rPr>
          <w:rFonts w:ascii="Times New Roman" w:hAnsi="Times New Roman" w:cs="Times New Roman"/>
        </w:rPr>
      </w:pPr>
    </w:p>
    <w:p w14:paraId="1DE49959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65DBB80E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3.1.4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930F14A" w14:textId="77777777" w:rsidR="006E4C76" w:rsidRPr="0098550A" w:rsidRDefault="006E4C76">
      <w:pPr>
        <w:rPr>
          <w:rFonts w:ascii="Times New Roman" w:hAnsi="Times New Roman" w:cs="Times New Roman"/>
          <w:b/>
          <w:sz w:val="24"/>
          <w:szCs w:val="24"/>
        </w:rPr>
      </w:pPr>
    </w:p>
    <w:p w14:paraId="25A5758E" w14:textId="77777777" w:rsidR="006E4C76" w:rsidRPr="0098550A" w:rsidRDefault="00836986" w:rsidP="007C751C">
      <w:pPr>
        <w:pStyle w:val="Normal1"/>
        <w:spacing w:before="0" w:line="360" w:lineRule="auto"/>
        <w:ind w:right="0" w:firstLine="851"/>
        <w:jc w:val="center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 w:rsidRPr="0098550A">
        <w:rPr>
          <w:rFonts w:ascii="Times New Roman" w:hAnsi="Times New Roman" w:cs="Times New Roman"/>
          <w:color w:val="000000"/>
          <w:sz w:val="24"/>
          <w:szCs w:val="24"/>
        </w:rPr>
        <w:t>Примерный</w:t>
      </w:r>
      <w:r w:rsidRPr="0098550A">
        <w:rPr>
          <w:rFonts w:ascii="Times New Roman" w:hAnsi="Times New Roman" w:cs="Times New Roman"/>
          <w:sz w:val="24"/>
          <w:szCs w:val="24"/>
          <w:lang w:eastAsia="ru-RU"/>
        </w:rPr>
        <w:t xml:space="preserve"> краткий перечень вопросов к зачёту:</w:t>
      </w:r>
    </w:p>
    <w:p w14:paraId="579BA1F9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сегментная и страничная организация памяти;</w:t>
      </w:r>
    </w:p>
    <w:p w14:paraId="08A1C20D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архитектура современных ОС, основные компоненты ядра ОС;</w:t>
      </w:r>
    </w:p>
    <w:p w14:paraId="409E121D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форматы исполняемых файлов COFF и ELF,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струкутура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образа процесса;</w:t>
      </w:r>
    </w:p>
    <w:p w14:paraId="0B29AE84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механизм взаимодействия между пользовательскими приложениями и ядром ОС, системные вызовы;</w:t>
      </w:r>
    </w:p>
    <w:p w14:paraId="5918B879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права доступа файловой системы, ACL и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супербиты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>;</w:t>
      </w:r>
    </w:p>
    <w:p w14:paraId="2469CE7A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системные вызовы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fork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exec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A22F3F8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использование низкоуровневого ввода-вывода для организации взаимодействия между процессами;</w:t>
      </w:r>
    </w:p>
    <w:p w14:paraId="79F615CE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50A">
        <w:rPr>
          <w:rFonts w:ascii="Times New Roman" w:hAnsi="Times New Roman" w:cs="Times New Roman"/>
          <w:sz w:val="24"/>
          <w:szCs w:val="24"/>
        </w:rPr>
        <w:t>системные</w:t>
      </w:r>
      <w:r w:rsidRPr="00985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50A">
        <w:rPr>
          <w:rFonts w:ascii="Times New Roman" w:hAnsi="Times New Roman" w:cs="Times New Roman"/>
          <w:sz w:val="24"/>
          <w:szCs w:val="24"/>
        </w:rPr>
        <w:t>вызовы</w:t>
      </w:r>
      <w:r w:rsidRPr="00985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50A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open, create close;</w:t>
      </w:r>
    </w:p>
    <w:p w14:paraId="70AF802F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системные вызовы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read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write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lseek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7D59120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системные вызовы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pipe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dup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>, dup2;</w:t>
      </w:r>
    </w:p>
    <w:p w14:paraId="772D2A73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системные вызовы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fcntl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access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AC275F7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программный интерфейс работы с каталогами файловых систем;</w:t>
      </w:r>
    </w:p>
    <w:p w14:paraId="313445B2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файловый ввод-вывод с отображением в память;</w:t>
      </w:r>
    </w:p>
    <w:p w14:paraId="3D6283A6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50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V IPC. Идеология. Пространство имён;</w:t>
      </w:r>
    </w:p>
    <w:p w14:paraId="076143CF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50A">
        <w:rPr>
          <w:rFonts w:ascii="Times New Roman" w:hAnsi="Times New Roman" w:cs="Times New Roman"/>
          <w:sz w:val="24"/>
          <w:szCs w:val="24"/>
        </w:rPr>
        <w:lastRenderedPageBreak/>
        <w:t>System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V IPC объекты: IPC-сообщения, IPC-семафоры, IPC-разделяемая память;</w:t>
      </w:r>
    </w:p>
    <w:p w14:paraId="39732122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50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RPC, уровни абстракции RPC;</w:t>
      </w:r>
    </w:p>
    <w:p w14:paraId="10CAF364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RPC-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компиллятор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rcgen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>, XDR-формат представления данных;</w:t>
      </w:r>
    </w:p>
    <w:p w14:paraId="54E7F53B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пример RPC-программы;</w:t>
      </w:r>
    </w:p>
    <w:p w14:paraId="61B7B139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сигналы как механизм взаимодействия между процессами, системный вызов </w:t>
      </w:r>
      <w:proofErr w:type="spellStart"/>
      <w:r w:rsidRPr="0098550A">
        <w:rPr>
          <w:rFonts w:ascii="Times New Roman" w:hAnsi="Times New Roman" w:cs="Times New Roman"/>
          <w:i/>
          <w:iCs/>
          <w:sz w:val="24"/>
          <w:szCs w:val="24"/>
        </w:rPr>
        <w:t>kill</w:t>
      </w:r>
      <w:proofErr w:type="spellEnd"/>
      <w:r w:rsidRPr="0098550A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F16BAE9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«классический» метод обработки сигналов;</w:t>
      </w:r>
    </w:p>
    <w:p w14:paraId="060D695F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50A">
        <w:rPr>
          <w:rFonts w:ascii="Times New Roman" w:hAnsi="Times New Roman" w:cs="Times New Roman"/>
          <w:sz w:val="24"/>
          <w:szCs w:val="24"/>
        </w:rPr>
        <w:t>posix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>-стандартизированный метод обработки сигналов;</w:t>
      </w:r>
    </w:p>
    <w:p w14:paraId="4B900421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сравнение модели сетевого стека ISO/OSI и TCP/IP;</w:t>
      </w:r>
    </w:p>
    <w:p w14:paraId="6EFB3CAE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>программный интерфейс сокетов, TCP- и UDP-сокеты;</w:t>
      </w:r>
    </w:p>
    <w:p w14:paraId="3753BF1F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многозадачная и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многопотоковая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парадигмы программирования;</w:t>
      </w:r>
    </w:p>
    <w:p w14:paraId="22D7CEEC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50A">
        <w:rPr>
          <w:rFonts w:ascii="Times New Roman" w:hAnsi="Times New Roman" w:cs="Times New Roman"/>
          <w:sz w:val="24"/>
          <w:szCs w:val="24"/>
        </w:rPr>
        <w:t>системные</w:t>
      </w:r>
      <w:r w:rsidRPr="00985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50A">
        <w:rPr>
          <w:rFonts w:ascii="Times New Roman" w:hAnsi="Times New Roman" w:cs="Times New Roman"/>
          <w:sz w:val="24"/>
          <w:szCs w:val="24"/>
        </w:rPr>
        <w:t>вызовы</w:t>
      </w:r>
      <w:r w:rsidRPr="00985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50A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9855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50A">
        <w:rPr>
          <w:rFonts w:ascii="Times New Roman" w:hAnsi="Times New Roman" w:cs="Times New Roman"/>
          <w:sz w:val="24"/>
          <w:szCs w:val="24"/>
          <w:lang w:val="en-US"/>
        </w:rPr>
        <w:t>pthread_exit</w:t>
      </w:r>
      <w:proofErr w:type="spellEnd"/>
      <w:r w:rsidRPr="009855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50A">
        <w:rPr>
          <w:rFonts w:ascii="Times New Roman" w:hAnsi="Times New Roman" w:cs="Times New Roman"/>
          <w:sz w:val="24"/>
          <w:szCs w:val="24"/>
          <w:lang w:val="en-US"/>
        </w:rPr>
        <w:t>pthread_detach</w:t>
      </w:r>
      <w:proofErr w:type="spellEnd"/>
      <w:r w:rsidRPr="009855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50A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9855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9F239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сигналы в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многопотоковых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процессах, системные вызовы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pthread_sigmask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pthread_kill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>;</w:t>
      </w:r>
    </w:p>
    <w:p w14:paraId="003E6148" w14:textId="77777777" w:rsidR="006E4C76" w:rsidRPr="0098550A" w:rsidRDefault="00836986" w:rsidP="007C751C">
      <w:pPr>
        <w:pStyle w:val="Normal1"/>
        <w:numPr>
          <w:ilvl w:val="0"/>
          <w:numId w:val="1"/>
        </w:numPr>
        <w:tabs>
          <w:tab w:val="left" w:pos="1788"/>
        </w:tabs>
        <w:spacing w:before="0" w:line="240" w:lineRule="auto"/>
        <w:ind w:left="0" w:right="0" w:firstLine="720"/>
        <w:jc w:val="both"/>
        <w:rPr>
          <w:rFonts w:ascii="Times New Roman" w:eastAsia="SimSun, 宋体" w:hAnsi="Times New Roman" w:cs="Times New Roman"/>
          <w:bCs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механизмы синхронизации в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многопотоковом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программировании: </w:t>
      </w:r>
      <w:r w:rsidRPr="0098550A">
        <w:rPr>
          <w:rFonts w:ascii="Times New Roman" w:eastAsia="SimSun, 宋体" w:hAnsi="Times New Roman" w:cs="Times New Roman"/>
          <w:bCs/>
          <w:sz w:val="24"/>
          <w:szCs w:val="24"/>
        </w:rPr>
        <w:t>мьютексы, семафоры и условные переменные.</w:t>
      </w:r>
    </w:p>
    <w:p w14:paraId="7426C232" w14:textId="77777777" w:rsidR="006E4C76" w:rsidRPr="0098550A" w:rsidRDefault="006E4C76" w:rsidP="007C751C">
      <w:pPr>
        <w:ind w:firstLine="720"/>
        <w:jc w:val="both"/>
        <w:rPr>
          <w:rFonts w:ascii="Times New Roman" w:hAnsi="Times New Roman" w:cs="Times New Roman"/>
        </w:rPr>
      </w:pPr>
    </w:p>
    <w:p w14:paraId="0DF4FD77" w14:textId="77777777" w:rsidR="006E4C76" w:rsidRPr="0098550A" w:rsidRDefault="00836986" w:rsidP="007C751C">
      <w:pPr>
        <w:pStyle w:val="af5"/>
        <w:spacing w:before="0" w:after="0"/>
        <w:ind w:left="0" w:firstLine="720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</w:rPr>
        <w:t>Тематика возможных докладов совпадает с формулировками вопросов к зачёту.</w:t>
      </w:r>
    </w:p>
    <w:p w14:paraId="0AAC857E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1789DC49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3.1.5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ED4A820" w14:textId="77777777" w:rsidR="006E4C76" w:rsidRPr="0098550A" w:rsidRDefault="00836986">
      <w:pPr>
        <w:spacing w:before="120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5F4291AA" w14:textId="77777777" w:rsidR="006E4C76" w:rsidRPr="0098550A" w:rsidRDefault="006E4C76">
      <w:pPr>
        <w:rPr>
          <w:rFonts w:ascii="Times New Roman" w:hAnsi="Times New Roman" w:cs="Times New Roman"/>
        </w:rPr>
      </w:pPr>
    </w:p>
    <w:p w14:paraId="17DB0FE3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3.2.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9FD24DF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3.2.1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F7C5BB4" w14:textId="77777777" w:rsidR="006E4C76" w:rsidRPr="0098550A" w:rsidRDefault="008369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550A">
        <w:rPr>
          <w:rFonts w:ascii="Times New Roman" w:hAnsi="Times New Roman" w:cs="Times New Roman"/>
        </w:rPr>
        <w:t xml:space="preserve">К преподаванию дисциплины допускаются преподаватели, имеющие диплом о высшем образовании, </w:t>
      </w:r>
      <w:r w:rsidRPr="0098550A">
        <w:rPr>
          <w:rFonts w:ascii="Times New Roman" w:hAnsi="Times New Roman" w:cs="Times New Roman"/>
          <w:sz w:val="24"/>
          <w:szCs w:val="24"/>
        </w:rPr>
        <w:t>соответствующий профилю преподаваемой дисциплины.</w:t>
      </w:r>
    </w:p>
    <w:p w14:paraId="30D6AFF4" w14:textId="77777777" w:rsidR="006E4C76" w:rsidRPr="0098550A" w:rsidRDefault="006E4C76">
      <w:pPr>
        <w:ind w:firstLine="851"/>
        <w:rPr>
          <w:rFonts w:ascii="Times New Roman" w:hAnsi="Times New Roman" w:cs="Times New Roman"/>
        </w:rPr>
      </w:pPr>
    </w:p>
    <w:p w14:paraId="3728F9E2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3A072F90" w14:textId="77777777" w:rsidR="006E4C76" w:rsidRPr="0098550A" w:rsidRDefault="00836986">
      <w:pPr>
        <w:ind w:firstLine="709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</w:rPr>
        <w:t>Оператор проекционного оборудования.</w:t>
      </w:r>
    </w:p>
    <w:p w14:paraId="40B886B2" w14:textId="77777777" w:rsidR="006E4C76" w:rsidRPr="0098550A" w:rsidRDefault="006E4C76">
      <w:pPr>
        <w:ind w:firstLine="709"/>
        <w:rPr>
          <w:rFonts w:ascii="Times New Roman" w:hAnsi="Times New Roman" w:cs="Times New Roman"/>
        </w:rPr>
      </w:pPr>
    </w:p>
    <w:p w14:paraId="02143D46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3.3.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D7F5B67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3.3.1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79E2685E" w14:textId="77777777" w:rsidR="006E4C76" w:rsidRPr="0098550A" w:rsidRDefault="00836986">
      <w:pPr>
        <w:ind w:firstLine="851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 для проведения интерактивных лекций: видеопроектор, экран, др. оборудование.</w:t>
      </w:r>
    </w:p>
    <w:p w14:paraId="7DCAC8D8" w14:textId="77777777" w:rsidR="006E4C76" w:rsidRPr="0098550A" w:rsidRDefault="00836986">
      <w:pPr>
        <w:ind w:firstLine="851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Аудитории должны соответствовать требованиям СанПиН 2.2.2/2.4.1340-03 в редакции от 21 июня 2016 года.</w:t>
      </w:r>
    </w:p>
    <w:p w14:paraId="6787F97B" w14:textId="77777777" w:rsidR="006E4C76" w:rsidRPr="0098550A" w:rsidRDefault="006E4C76">
      <w:pPr>
        <w:rPr>
          <w:rFonts w:ascii="Times New Roman" w:hAnsi="Times New Roman" w:cs="Times New Roman"/>
          <w:b/>
          <w:sz w:val="24"/>
          <w:szCs w:val="24"/>
        </w:rPr>
      </w:pPr>
    </w:p>
    <w:p w14:paraId="667ADCFE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3.3.2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27CD90A" w14:textId="77777777" w:rsidR="006E4C76" w:rsidRPr="0098550A" w:rsidRDefault="00836986">
      <w:pPr>
        <w:ind w:firstLine="851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В аудиториях, где проводятся лекционные занятия,</w:t>
      </w:r>
      <w:r w:rsidRPr="009855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8550A">
        <w:rPr>
          <w:rFonts w:ascii="Times New Roman" w:hAnsi="Times New Roman" w:cs="Times New Roman"/>
          <w:sz w:val="24"/>
          <w:szCs w:val="24"/>
        </w:rPr>
        <w:t xml:space="preserve">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</w:t>
      </w:r>
      <w:r w:rsidRPr="0098550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98550A">
        <w:rPr>
          <w:rFonts w:ascii="Times New Roman" w:hAnsi="Times New Roman" w:cs="Times New Roman"/>
          <w:sz w:val="24"/>
          <w:szCs w:val="24"/>
        </w:rPr>
        <w:t xml:space="preserve">, </w:t>
      </w:r>
      <w:r w:rsidRPr="0098550A">
        <w:rPr>
          <w:rFonts w:ascii="Times New Roman" w:hAnsi="Times New Roman" w:cs="Times New Roman"/>
          <w:sz w:val="24"/>
          <w:szCs w:val="24"/>
          <w:lang w:val="en-US"/>
        </w:rPr>
        <w:t>PPT</w:t>
      </w:r>
      <w:r w:rsidRPr="0098550A">
        <w:rPr>
          <w:rFonts w:ascii="Times New Roman" w:hAnsi="Times New Roman" w:cs="Times New Roman"/>
          <w:sz w:val="24"/>
          <w:szCs w:val="24"/>
        </w:rPr>
        <w:t xml:space="preserve">, </w:t>
      </w:r>
      <w:r w:rsidRPr="0098550A">
        <w:rPr>
          <w:rFonts w:ascii="Times New Roman" w:hAnsi="Times New Roman" w:cs="Times New Roman"/>
          <w:sz w:val="24"/>
          <w:szCs w:val="24"/>
          <w:lang w:val="en-US"/>
        </w:rPr>
        <w:t>PPTX</w:t>
      </w:r>
      <w:r w:rsidRPr="0098550A">
        <w:rPr>
          <w:rFonts w:ascii="Times New Roman" w:hAnsi="Times New Roman" w:cs="Times New Roman"/>
          <w:sz w:val="24"/>
          <w:szCs w:val="24"/>
        </w:rPr>
        <w:t xml:space="preserve"> и подключенный к нему мультимедиа проектор с экраном.</w:t>
      </w:r>
    </w:p>
    <w:p w14:paraId="5A9F0329" w14:textId="77777777" w:rsidR="006E4C76" w:rsidRPr="0098550A" w:rsidRDefault="006E4C76">
      <w:pPr>
        <w:rPr>
          <w:rFonts w:ascii="Times New Roman" w:hAnsi="Times New Roman" w:cs="Times New Roman"/>
          <w:b/>
          <w:sz w:val="24"/>
          <w:szCs w:val="24"/>
        </w:rPr>
      </w:pPr>
    </w:p>
    <w:p w14:paraId="21493462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3.3.3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06B4A14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7F0596C3" w14:textId="77777777" w:rsidR="006E4C76" w:rsidRPr="0098550A" w:rsidRDefault="006E4C76">
      <w:pPr>
        <w:rPr>
          <w:rFonts w:ascii="Times New Roman" w:hAnsi="Times New Roman" w:cs="Times New Roman"/>
          <w:b/>
          <w:sz w:val="24"/>
          <w:szCs w:val="24"/>
        </w:rPr>
      </w:pPr>
    </w:p>
    <w:p w14:paraId="1475AB35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3.3.4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135C72E" w14:textId="77777777" w:rsidR="006E4C76" w:rsidRPr="0098550A" w:rsidRDefault="00836986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lastRenderedPageBreak/>
        <w:t>Специализированное программное обеспечение не требуется.</w:t>
      </w:r>
    </w:p>
    <w:p w14:paraId="0726E8A9" w14:textId="77777777" w:rsidR="006E4C76" w:rsidRPr="0098550A" w:rsidRDefault="006E4C76">
      <w:pPr>
        <w:rPr>
          <w:rFonts w:ascii="Times New Roman" w:hAnsi="Times New Roman" w:cs="Times New Roman"/>
          <w:b/>
          <w:sz w:val="24"/>
          <w:szCs w:val="24"/>
        </w:rPr>
      </w:pPr>
    </w:p>
    <w:p w14:paraId="7AB850AB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3.3.5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0BFB9B16" w14:textId="77777777" w:rsidR="006E4C76" w:rsidRPr="0098550A" w:rsidRDefault="00836986" w:rsidP="007C751C">
      <w:pPr>
        <w:ind w:firstLine="851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 Канцелярские принадлежности в объеме, достаточном для проведения курса.</w:t>
      </w:r>
    </w:p>
    <w:p w14:paraId="4E794686" w14:textId="77777777" w:rsidR="006E4C76" w:rsidRPr="0098550A" w:rsidRDefault="006E4C76">
      <w:pPr>
        <w:rPr>
          <w:rFonts w:ascii="Times New Roman" w:hAnsi="Times New Roman" w:cs="Times New Roman"/>
          <w:sz w:val="24"/>
          <w:szCs w:val="24"/>
        </w:rPr>
      </w:pPr>
    </w:p>
    <w:p w14:paraId="1D9370FA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3.4.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552C6641" w14:textId="77777777" w:rsidR="007C751C" w:rsidRDefault="007C751C">
      <w:pPr>
        <w:rPr>
          <w:rFonts w:ascii="Times New Roman" w:hAnsi="Times New Roman" w:cs="Times New Roman"/>
          <w:b/>
          <w:sz w:val="24"/>
          <w:szCs w:val="24"/>
        </w:rPr>
      </w:pPr>
    </w:p>
    <w:p w14:paraId="3C61E8AF" w14:textId="5746E0D6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3.4.1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13284E74" w14:textId="77777777" w:rsidR="006E4C76" w:rsidRPr="007C751C" w:rsidRDefault="00836986" w:rsidP="004C3CBC">
      <w:pPr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51C">
        <w:rPr>
          <w:rFonts w:ascii="Times New Roman" w:hAnsi="Times New Roman" w:cs="Times New Roman"/>
          <w:sz w:val="24"/>
          <w:szCs w:val="24"/>
        </w:rPr>
        <w:t>Робачевский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А.М., Операционная система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>. - СПб.: BHV- Санкт-Петербург, 1998.-528 с., ил - ISBN 5-8206-0030-4</w:t>
      </w:r>
    </w:p>
    <w:p w14:paraId="0C56798E" w14:textId="77777777" w:rsidR="006E4C76" w:rsidRPr="007C751C" w:rsidRDefault="00836986" w:rsidP="004C3CBC">
      <w:pPr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51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>. Руководство системного администратора», 4-е издание, 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Эви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Немет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Трент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Хейн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, Гарт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Снайдер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, Бэн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Уэйли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>, 1312 стр., ISBN 978-5-8459-1740-9, «ВИЛЬЯМС», 2012</w:t>
      </w:r>
    </w:p>
    <w:p w14:paraId="6C820603" w14:textId="77777777" w:rsidR="006E4C76" w:rsidRPr="007C751C" w:rsidRDefault="00836986" w:rsidP="004C3CBC">
      <w:pPr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51C">
        <w:rPr>
          <w:rFonts w:ascii="Times New Roman" w:hAnsi="Times New Roman" w:cs="Times New Roman"/>
          <w:sz w:val="24"/>
          <w:szCs w:val="24"/>
        </w:rPr>
        <w:t xml:space="preserve">Харт Д. Системное программирование в среде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, </w:t>
      </w:r>
      <w:r w:rsidRPr="007C751C">
        <w:rPr>
          <w:rFonts w:ascii="Times New Roman" w:hAnsi="Times New Roman" w:cs="Times New Roman"/>
          <w:color w:val="000000"/>
          <w:sz w:val="24"/>
          <w:szCs w:val="24"/>
        </w:rPr>
        <w:t>3-е издание. - Пер. с англ. - М.: Издательский дом "Вильямс", 2005. - 592 с.: ил. - ISBN 5-8459-0879-5.</w:t>
      </w:r>
      <w:r w:rsidRPr="007C751C">
        <w:rPr>
          <w:rFonts w:ascii="Times New Roman" w:hAnsi="Times New Roman" w:cs="Times New Roman"/>
          <w:sz w:val="24"/>
          <w:szCs w:val="24"/>
        </w:rPr>
        <w:tab/>
      </w:r>
    </w:p>
    <w:p w14:paraId="532DA197" w14:textId="57B43AF3" w:rsidR="006E4C76" w:rsidRPr="007C751C" w:rsidRDefault="00836986" w:rsidP="004C3CBC">
      <w:pPr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51C">
        <w:rPr>
          <w:rFonts w:ascii="Times New Roman" w:hAnsi="Times New Roman" w:cs="Times New Roman"/>
          <w:sz w:val="24"/>
          <w:szCs w:val="24"/>
        </w:rPr>
        <w:t>Собелл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Марк. Практическое руководство по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Fedora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: руководство / М. Г.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Собелл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>. - 2-е изд. - М.; СПб.; Киев: Вильямс, 2005. - 1071 с.</w:t>
      </w:r>
    </w:p>
    <w:p w14:paraId="189D0B7A" w14:textId="771B1891" w:rsidR="006E4C76" w:rsidRPr="007C751C" w:rsidRDefault="00836986" w:rsidP="004C3CBC">
      <w:pPr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51C">
        <w:rPr>
          <w:rFonts w:ascii="Times New Roman" w:hAnsi="Times New Roman" w:cs="Times New Roman"/>
          <w:sz w:val="24"/>
          <w:szCs w:val="24"/>
        </w:rPr>
        <w:t>Таненбаум, Эндрю. Современные операционные системы / Э. Таненбаум. - 3-е изд. - М.; СПб.; Нижний Новгород: Питер, 2007-2013. - 1115 с.</w:t>
      </w:r>
    </w:p>
    <w:p w14:paraId="5BCE1731" w14:textId="77777777" w:rsidR="006E4C76" w:rsidRPr="007C751C" w:rsidRDefault="00AF7211" w:rsidP="004C3CBC">
      <w:pPr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proofErr w:type="spellStart"/>
        <w:r w:rsidR="00836986" w:rsidRPr="007C751C">
          <w:rPr>
            <w:rStyle w:val="16"/>
            <w:rFonts w:ascii="Times New Roman" w:hAnsi="Times New Roman" w:cs="Times New Roman"/>
            <w:color w:val="auto"/>
            <w:sz w:val="24"/>
            <w:szCs w:val="24"/>
            <w:highlight w:val="white"/>
            <w:u w:val="none"/>
          </w:rPr>
          <w:t>Олифер</w:t>
        </w:r>
        <w:proofErr w:type="spellEnd"/>
        <w:r w:rsidR="00836986" w:rsidRPr="007C751C">
          <w:rPr>
            <w:rStyle w:val="16"/>
            <w:rFonts w:ascii="Times New Roman" w:hAnsi="Times New Roman" w:cs="Times New Roman"/>
            <w:color w:val="auto"/>
            <w:sz w:val="24"/>
            <w:szCs w:val="24"/>
            <w:highlight w:val="white"/>
            <w:u w:val="none"/>
          </w:rPr>
          <w:t>, Виктор Григорьевич</w:t>
        </w:r>
      </w:hyperlink>
      <w:r w:rsidR="00836986" w:rsidRPr="007C751C">
        <w:rPr>
          <w:rFonts w:ascii="Times New Roman" w:hAnsi="Times New Roman" w:cs="Times New Roman"/>
          <w:sz w:val="24"/>
          <w:szCs w:val="24"/>
        </w:rPr>
        <w:t xml:space="preserve">. Компьютерные сети. Принципы, технологии, протоколы: [учебное пособие для студентов высших учебных заведений] / В. Г. </w:t>
      </w:r>
      <w:proofErr w:type="spellStart"/>
      <w:r w:rsidR="00836986" w:rsidRPr="007C751C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="00836986" w:rsidRPr="007C751C">
        <w:rPr>
          <w:rFonts w:ascii="Times New Roman" w:hAnsi="Times New Roman" w:cs="Times New Roman"/>
          <w:sz w:val="24"/>
          <w:szCs w:val="24"/>
        </w:rPr>
        <w:t xml:space="preserve">, Н. А. </w:t>
      </w:r>
      <w:proofErr w:type="spellStart"/>
      <w:r w:rsidR="00836986" w:rsidRPr="007C751C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="00836986" w:rsidRPr="007C751C">
        <w:rPr>
          <w:rFonts w:ascii="Times New Roman" w:hAnsi="Times New Roman" w:cs="Times New Roman"/>
          <w:sz w:val="24"/>
          <w:szCs w:val="24"/>
        </w:rPr>
        <w:t>. - 3-е издание. - Санкт-Петербург: Питер, 2006. - 957 с.: ил. - (Учебник для вузов).</w:t>
      </w:r>
    </w:p>
    <w:p w14:paraId="627893E6" w14:textId="77777777" w:rsidR="004C3CBC" w:rsidRPr="004C3CBC" w:rsidRDefault="00836986" w:rsidP="004C3CBC">
      <w:pPr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7C751C">
        <w:rPr>
          <w:rFonts w:ascii="Times New Roman" w:hAnsi="Times New Roman" w:cs="Times New Roman"/>
          <w:sz w:val="24"/>
          <w:szCs w:val="24"/>
        </w:rPr>
        <w:t>Брукс Ф. Мифический человеко-месяц или как создаются программные системы. - СПб, 2007. – 298 с.</w:t>
      </w:r>
    </w:p>
    <w:p w14:paraId="0C5CA4C5" w14:textId="7E42C47B" w:rsidR="006E4C76" w:rsidRPr="0098550A" w:rsidRDefault="00836986" w:rsidP="004C3CBC">
      <w:pPr>
        <w:ind w:left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ab/>
      </w:r>
    </w:p>
    <w:p w14:paraId="5929D79B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3.4.3</w:t>
      </w:r>
      <w:r w:rsidRPr="0098550A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35413E6F" w14:textId="77777777" w:rsidR="006E4C76" w:rsidRPr="0098550A" w:rsidRDefault="00836986" w:rsidP="007C751C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http://www.scert.ru/files/1500d.pdf В. В. Воеводин, Вл. В. Воеводин. Параллельные вычисления.</w:t>
      </w:r>
    </w:p>
    <w:p w14:paraId="2304FC19" w14:textId="77777777" w:rsidR="006E4C76" w:rsidRPr="0098550A" w:rsidRDefault="00836986" w:rsidP="007C751C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http://microsat.sm.bmstu.ru/e-library/Books/TheMythicalManMonth_rus/The%20Mythical%20Man-Month.pdf   Ф.П. Брукс «Мифический человеко-месяц» (электронный текст книги)</w:t>
      </w:r>
    </w:p>
    <w:p w14:paraId="11480169" w14:textId="77777777" w:rsidR="006E4C76" w:rsidRPr="007C751C" w:rsidRDefault="00836986" w:rsidP="007C751C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98550A">
        <w:rPr>
          <w:rFonts w:ascii="Times New Roman" w:hAnsi="Times New Roman" w:cs="Times New Roman"/>
          <w:sz w:val="24"/>
          <w:szCs w:val="24"/>
          <w:lang w:val="en-US"/>
        </w:rPr>
        <w:t>Linux documentation project. (</w:t>
      </w:r>
      <w:hyperlink r:id="rId11">
        <w:r w:rsidRPr="007C751C">
          <w:rPr>
            <w:rStyle w:val="1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http://www.linuxdoc.org</w:t>
        </w:r>
      </w:hyperlink>
      <w:r w:rsidRPr="007C75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AC0B6" w14:textId="77777777" w:rsidR="006E4C76" w:rsidRPr="007C751C" w:rsidRDefault="00836986" w:rsidP="007C751C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C751C">
        <w:rPr>
          <w:rFonts w:ascii="Times New Roman" w:hAnsi="Times New Roman" w:cs="Times New Roman"/>
          <w:sz w:val="24"/>
          <w:szCs w:val="24"/>
        </w:rPr>
        <w:t>Документация среды разработки GNU (</w:t>
      </w:r>
      <w:hyperlink r:id="rId12">
        <w:r w:rsidRPr="007C751C">
          <w:rPr>
            <w:rStyle w:val="16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http://www.gnu.org</w:t>
        </w:r>
      </w:hyperlink>
      <w:r w:rsidRPr="007C751C">
        <w:rPr>
          <w:rFonts w:ascii="Times New Roman" w:hAnsi="Times New Roman" w:cs="Times New Roman"/>
          <w:sz w:val="24"/>
          <w:szCs w:val="24"/>
        </w:rPr>
        <w:t>)</w:t>
      </w:r>
    </w:p>
    <w:p w14:paraId="246FB600" w14:textId="77777777" w:rsidR="006E4C76" w:rsidRPr="007C751C" w:rsidRDefault="00836986" w:rsidP="007C751C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C751C">
        <w:rPr>
          <w:rFonts w:ascii="Times New Roman" w:hAnsi="Times New Roman" w:cs="Times New Roman"/>
          <w:sz w:val="24"/>
          <w:szCs w:val="24"/>
        </w:rPr>
        <w:t xml:space="preserve">http://citforum.ru/operating_systems/sos/contents.shtml Н. А.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 xml:space="preserve">, В. Г. </w:t>
      </w:r>
      <w:proofErr w:type="spellStart"/>
      <w:r w:rsidRPr="007C751C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Pr="007C751C">
        <w:rPr>
          <w:rFonts w:ascii="Times New Roman" w:hAnsi="Times New Roman" w:cs="Times New Roman"/>
          <w:sz w:val="24"/>
          <w:szCs w:val="24"/>
        </w:rPr>
        <w:t>. «Сетевые операционные системы»,</w:t>
      </w:r>
    </w:p>
    <w:p w14:paraId="6CA5D419" w14:textId="77777777" w:rsidR="006E4C76" w:rsidRPr="0098550A" w:rsidRDefault="00836986" w:rsidP="007C751C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 xml:space="preserve">http://www.intuit.ru/department/se/baseppvs2010/ А. А. Алексеев. «Основы параллельного программирования с использованием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0A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8550A">
        <w:rPr>
          <w:rFonts w:ascii="Times New Roman" w:hAnsi="Times New Roman" w:cs="Times New Roman"/>
          <w:sz w:val="24"/>
          <w:szCs w:val="24"/>
        </w:rPr>
        <w:t xml:space="preserve"> 2010»</w:t>
      </w:r>
    </w:p>
    <w:p w14:paraId="30C6A278" w14:textId="4D043B33" w:rsidR="006E4C76" w:rsidRPr="007C751C" w:rsidRDefault="00836986" w:rsidP="007C751C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http://www.intuit.ru/department/hardware/paralltech/ А. Б. Барский. «Архитектура параллельных вычислительных систем»</w:t>
      </w:r>
    </w:p>
    <w:p w14:paraId="365FE460" w14:textId="77777777" w:rsidR="007C751C" w:rsidRPr="0098550A" w:rsidRDefault="007C751C" w:rsidP="004C3CBC">
      <w:pPr>
        <w:ind w:left="720"/>
        <w:jc w:val="both"/>
        <w:rPr>
          <w:rFonts w:ascii="Times New Roman" w:hAnsi="Times New Roman" w:cs="Times New Roman"/>
        </w:rPr>
      </w:pPr>
    </w:p>
    <w:p w14:paraId="4F5391E9" w14:textId="77777777" w:rsidR="006E4C76" w:rsidRPr="0098550A" w:rsidRDefault="00836986">
      <w:pPr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41179F3" w14:textId="6A706041" w:rsidR="006E4C76" w:rsidRPr="0098550A" w:rsidRDefault="00836986" w:rsidP="007C751C">
      <w:pPr>
        <w:ind w:firstLine="720"/>
        <w:jc w:val="both"/>
        <w:rPr>
          <w:rFonts w:ascii="Times New Roman" w:hAnsi="Times New Roman" w:cs="Times New Roman"/>
        </w:rPr>
      </w:pPr>
      <w:r w:rsidRPr="0098550A">
        <w:rPr>
          <w:rFonts w:ascii="Times New Roman" w:hAnsi="Times New Roman" w:cs="Times New Roman"/>
          <w:sz w:val="24"/>
          <w:szCs w:val="24"/>
        </w:rPr>
        <w:t>Шилов Сергей Юрьевич, старший преподаватель кафедры системного программирования</w:t>
      </w:r>
      <w:r w:rsidR="007C751C">
        <w:rPr>
          <w:rFonts w:ascii="Times New Roman" w:hAnsi="Times New Roman" w:cs="Times New Roman"/>
          <w:sz w:val="24"/>
          <w:szCs w:val="24"/>
        </w:rPr>
        <w:t xml:space="preserve">, </w:t>
      </w:r>
      <w:r w:rsidRPr="0098550A">
        <w:rPr>
          <w:rFonts w:ascii="Times New Roman" w:hAnsi="Times New Roman" w:cs="Times New Roman"/>
          <w:sz w:val="24"/>
          <w:szCs w:val="24"/>
        </w:rPr>
        <w:t>mailto:</w:t>
      </w:r>
      <w:r w:rsidRPr="0098550A">
        <w:rPr>
          <w:rFonts w:ascii="Times New Roman" w:hAnsi="Times New Roman" w:cs="Times New Roman"/>
          <w:color w:val="000000"/>
          <w:sz w:val="24"/>
          <w:szCs w:val="24"/>
        </w:rPr>
        <w:t>s.shilov@spbu.ru</w:t>
      </w:r>
      <w:r w:rsidRPr="0098550A">
        <w:rPr>
          <w:rFonts w:ascii="Times New Roman" w:hAnsi="Times New Roman" w:cs="Times New Roman"/>
          <w:sz w:val="24"/>
          <w:szCs w:val="24"/>
        </w:rPr>
        <w:t xml:space="preserve"> (serguei.shilov@gmail.com), тел. +7-921-7957384</w:t>
      </w:r>
    </w:p>
    <w:sectPr w:rsidR="006E4C76" w:rsidRPr="0098550A">
      <w:headerReference w:type="default" r:id="rId13"/>
      <w:pgSz w:w="11906" w:h="16838"/>
      <w:pgMar w:top="1134" w:right="850" w:bottom="1134" w:left="1701" w:header="708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C02EE" w14:textId="77777777" w:rsidR="00AF7211" w:rsidRDefault="00AF7211">
      <w:r>
        <w:separator/>
      </w:r>
    </w:p>
  </w:endnote>
  <w:endnote w:type="continuationSeparator" w:id="0">
    <w:p w14:paraId="2023867D" w14:textId="77777777" w:rsidR="00AF7211" w:rsidRDefault="00AF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SimSun, 宋体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21E82" w14:textId="77777777" w:rsidR="00AF7211" w:rsidRDefault="00AF7211">
      <w:r>
        <w:separator/>
      </w:r>
    </w:p>
  </w:footnote>
  <w:footnote w:type="continuationSeparator" w:id="0">
    <w:p w14:paraId="1EF86633" w14:textId="77777777" w:rsidR="00AF7211" w:rsidRDefault="00AF7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3E2DA" w14:textId="77777777" w:rsidR="006E4C76" w:rsidRDefault="006E4C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9800B" w14:textId="77777777" w:rsidR="006E4C76" w:rsidRDefault="006E4C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88277" w14:textId="77777777" w:rsidR="006E4C76" w:rsidRDefault="006E4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087D"/>
    <w:multiLevelType w:val="multilevel"/>
    <w:tmpl w:val="8498641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FD6B18"/>
    <w:multiLevelType w:val="hybridMultilevel"/>
    <w:tmpl w:val="E7B24234"/>
    <w:lvl w:ilvl="0" w:tplc="BE4CDDEA">
      <w:start w:val="1"/>
      <w:numFmt w:val="bullet"/>
      <w:suff w:val="space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9F18E9"/>
    <w:multiLevelType w:val="multilevel"/>
    <w:tmpl w:val="22C8A34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31775CCA"/>
    <w:multiLevelType w:val="hybridMultilevel"/>
    <w:tmpl w:val="0B82FF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C4168"/>
    <w:multiLevelType w:val="multilevel"/>
    <w:tmpl w:val="5574BC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3FB07C76"/>
    <w:multiLevelType w:val="hybridMultilevel"/>
    <w:tmpl w:val="D73CB062"/>
    <w:lvl w:ilvl="0" w:tplc="3E7CA62E">
      <w:start w:val="1"/>
      <w:numFmt w:val="bullet"/>
      <w:suff w:val="space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F4980"/>
    <w:multiLevelType w:val="hybridMultilevel"/>
    <w:tmpl w:val="7B96C16A"/>
    <w:lvl w:ilvl="0" w:tplc="75DCEB32">
      <w:start w:val="1"/>
      <w:numFmt w:val="bullet"/>
      <w:suff w:val="nothing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BCF2323E">
      <w:start w:val="1"/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B5E37"/>
    <w:multiLevelType w:val="hybridMultilevel"/>
    <w:tmpl w:val="5CD4A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5B5E39"/>
    <w:multiLevelType w:val="multilevel"/>
    <w:tmpl w:val="C936C45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644D2F52"/>
    <w:multiLevelType w:val="hybridMultilevel"/>
    <w:tmpl w:val="23CA4B04"/>
    <w:lvl w:ilvl="0" w:tplc="1A9E9644">
      <w:start w:val="1"/>
      <w:numFmt w:val="bullet"/>
      <w:suff w:val="space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BD7D57"/>
    <w:multiLevelType w:val="hybridMultilevel"/>
    <w:tmpl w:val="97C4E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38456F"/>
    <w:multiLevelType w:val="hybridMultilevel"/>
    <w:tmpl w:val="81CAA1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34192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EC5C15"/>
    <w:multiLevelType w:val="hybridMultilevel"/>
    <w:tmpl w:val="AAA89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36DCF"/>
    <w:multiLevelType w:val="multilevel"/>
    <w:tmpl w:val="F880CB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B38598B"/>
    <w:multiLevelType w:val="hybridMultilevel"/>
    <w:tmpl w:val="946440D8"/>
    <w:lvl w:ilvl="0" w:tplc="27901E6C">
      <w:start w:val="1"/>
      <w:numFmt w:val="bullet"/>
      <w:suff w:val="space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6"/>
  </w:num>
  <w:num w:numId="8">
    <w:abstractNumId w:val="7"/>
  </w:num>
  <w:num w:numId="9">
    <w:abstractNumId w:val="14"/>
  </w:num>
  <w:num w:numId="10">
    <w:abstractNumId w:val="10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C76"/>
    <w:rsid w:val="00100DC4"/>
    <w:rsid w:val="004C3CBC"/>
    <w:rsid w:val="0061414F"/>
    <w:rsid w:val="006534E5"/>
    <w:rsid w:val="006E4C76"/>
    <w:rsid w:val="0079632A"/>
    <w:rsid w:val="007C751C"/>
    <w:rsid w:val="00836986"/>
    <w:rsid w:val="008D1676"/>
    <w:rsid w:val="0098550A"/>
    <w:rsid w:val="00A20BEB"/>
    <w:rsid w:val="00AF7211"/>
    <w:rsid w:val="00C44E08"/>
    <w:rsid w:val="00D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466F"/>
  <w15:docId w15:val="{CC7EB98F-43A0-426F-8EFF-E50CD13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Текст выноски Знак1"/>
    <w:link w:val="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1">
    <w:name w:val="Текст выноски Знак2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">
    <w:name w:val="Текст выноски Знак3"/>
    <w:link w:val="aa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3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Основной текст Знак1"/>
    <w:link w:val="ac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">
    <w:name w:val="Нижний колонтитул Знак1"/>
    <w:link w:val="ad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normaltextrun">
    <w:name w:val="normaltextrun"/>
    <w:basedOn w:val="a0"/>
    <w:qFormat/>
  </w:style>
  <w:style w:type="character" w:customStyle="1" w:styleId="16">
    <w:name w:val="Гиперссылка1"/>
    <w:basedOn w:val="a0"/>
    <w:uiPriority w:val="99"/>
    <w:semiHidden/>
    <w:unhideWhenUsed/>
    <w:rsid w:val="00DB45AF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c">
    <w:name w:val="Body Text"/>
    <w:basedOn w:val="a"/>
    <w:link w:val="14"/>
    <w:uiPriority w:val="99"/>
    <w:rsid w:val="007962B2"/>
    <w:rPr>
      <w:szCs w:val="20"/>
    </w:rPr>
  </w:style>
  <w:style w:type="paragraph" w:styleId="ae">
    <w:name w:val="List"/>
    <w:basedOn w:val="ac"/>
    <w:rPr>
      <w:rFonts w:cs="Lohit Devanagari"/>
    </w:rPr>
  </w:style>
  <w:style w:type="paragraph" w:styleId="af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Balloon Text"/>
    <w:basedOn w:val="a"/>
    <w:link w:val="33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paragraph" w:styleId="ad">
    <w:name w:val="footer"/>
    <w:basedOn w:val="a"/>
    <w:link w:val="15"/>
    <w:uiPriority w:val="99"/>
    <w:rsid w:val="007962B2"/>
    <w:pPr>
      <w:tabs>
        <w:tab w:val="center" w:pos="4677"/>
        <w:tab w:val="right" w:pos="9355"/>
      </w:tabs>
    </w:pPr>
  </w:style>
  <w:style w:type="paragraph" w:styleId="af0">
    <w:name w:val="footnote text"/>
    <w:basedOn w:val="a"/>
    <w:uiPriority w:val="99"/>
    <w:rsid w:val="007962B2"/>
    <w:rPr>
      <w:sz w:val="20"/>
      <w:szCs w:val="20"/>
    </w:rPr>
  </w:style>
  <w:style w:type="paragraph" w:customStyle="1" w:styleId="17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af1">
    <w:name w:val="Заголовок Знак"/>
    <w:uiPriority w:val="99"/>
    <w:qFormat/>
    <w:rsid w:val="007962B2"/>
  </w:style>
  <w:style w:type="paragraph" w:styleId="af2">
    <w:name w:val="Title"/>
    <w:basedOn w:val="a"/>
    <w:uiPriority w:val="99"/>
    <w:qFormat/>
    <w:rsid w:val="007962B2"/>
    <w:pPr>
      <w:jc w:val="center"/>
    </w:pPr>
    <w:rPr>
      <w:sz w:val="28"/>
      <w:szCs w:val="28"/>
    </w:rPr>
  </w:style>
  <w:style w:type="paragraph" w:styleId="af3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3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4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Normal1">
    <w:name w:val="Normal1"/>
    <w:qFormat/>
    <w:rsid w:val="00682324"/>
    <w:pPr>
      <w:spacing w:before="480" w:line="432" w:lineRule="auto"/>
      <w:ind w:right="400"/>
      <w:textAlignment w:val="baseline"/>
    </w:pPr>
    <w:rPr>
      <w:rFonts w:eastAsia="Times New Roman"/>
      <w:lang w:eastAsia="zh-CN"/>
    </w:rPr>
  </w:style>
  <w:style w:type="paragraph" w:styleId="af4">
    <w:name w:val="No Spacing"/>
    <w:uiPriority w:val="1"/>
    <w:qFormat/>
    <w:rsid w:val="00000403"/>
  </w:style>
  <w:style w:type="paragraph" w:styleId="af5">
    <w:name w:val="List Paragraph"/>
    <w:basedOn w:val="a"/>
    <w:uiPriority w:val="34"/>
    <w:qFormat/>
    <w:rsid w:val="00AB31F6"/>
    <w:pPr>
      <w:spacing w:before="120" w:after="120"/>
      <w:ind w:left="720"/>
      <w:contextualSpacing/>
      <w:jc w:val="both"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6">
    <w:name w:val="Hyperlink"/>
    <w:basedOn w:val="a0"/>
    <w:uiPriority w:val="99"/>
    <w:unhideWhenUsed/>
    <w:rsid w:val="0061414F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614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nu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doc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tkarta.kraslib.ru/cgi-bin/irbis64r/irbis64r_91/cgiirbis_64.exe?LNG=&amp;Z21ID=&amp;I21DBN=EKU&amp;P21DBN=EKU&amp;S21STN=1&amp;S21REF=2&amp;S21FMT=fullwebr&amp;C21COM=S&amp;S21CNR=328&amp;S21P01=0&amp;S21P02=1&amp;S21P03=A=&amp;S21STR=&#1054;&#1083;&#1080;&#1092;&#1077;&#1088;%20&#1042;&#1080;&#1082;&#1090;&#1086;&#1088;%20&#1043;&#1088;&#1080;&#1075;&#1086;&#1088;&#1100;&#1077;&#1074;&#1080;&#1095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ops.math.spbu.ru/SE/Members/ssh/s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3970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Кальницкая Марина Алексеевна;serguei.shilov@gmail.com</dc:creator>
  <dc:description/>
  <cp:lastModifiedBy>В.Н. Самусенко</cp:lastModifiedBy>
  <cp:revision>16</cp:revision>
  <dcterms:created xsi:type="dcterms:W3CDTF">2020-02-13T15:39:00Z</dcterms:created>
  <dcterms:modified xsi:type="dcterms:W3CDTF">2020-11-05T09:15:00Z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