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7C" w:rsidRPr="00047EEA" w:rsidRDefault="0030337C" w:rsidP="00D4262F">
      <w:pPr>
        <w:pStyle w:val="aff"/>
      </w:pPr>
      <w:r w:rsidRPr="00047EEA">
        <w:t>МИНОБРНАУКИ РОССИИ</w:t>
      </w:r>
    </w:p>
    <w:p w:rsidR="0030337C" w:rsidRPr="00047EEA" w:rsidRDefault="0030337C" w:rsidP="00786986">
      <w:pPr>
        <w:pStyle w:val="ab"/>
      </w:pPr>
      <w:r w:rsidRPr="00047EEA">
        <w:t>Федеральное государственное автономное образовательное</w:t>
      </w:r>
    </w:p>
    <w:p w:rsidR="0030337C" w:rsidRPr="00047EEA" w:rsidRDefault="0030337C" w:rsidP="00786986">
      <w:pPr>
        <w:pStyle w:val="ab"/>
      </w:pPr>
      <w:r w:rsidRPr="00047EEA">
        <w:t>учреждение высшего образования «Южный федеральный университет»</w:t>
      </w:r>
    </w:p>
    <w:p w:rsidR="00795F1A" w:rsidRPr="00047EEA" w:rsidRDefault="0030337C" w:rsidP="00786986">
      <w:pPr>
        <w:pStyle w:val="ab"/>
      </w:pPr>
      <w:r w:rsidRPr="00047EEA">
        <w:t>(ЮЖНЫЙ ФЕДЕРАЛЬНЫЙ УНИВЕРСИТЕТ)</w:t>
      </w:r>
    </w:p>
    <w:p w:rsidR="0012181E" w:rsidRPr="00047EEA" w:rsidRDefault="0012181E" w:rsidP="00314403">
      <w:pPr>
        <w:pStyle w:val="ab"/>
      </w:pPr>
    </w:p>
    <w:p w:rsidR="0012181E" w:rsidRPr="00047EEA" w:rsidRDefault="0012181E" w:rsidP="00314403">
      <w:pPr>
        <w:pStyle w:val="ab"/>
      </w:pPr>
    </w:p>
    <w:p w:rsidR="00404580" w:rsidRPr="00047EEA" w:rsidRDefault="00404580" w:rsidP="00314403">
      <w:pPr>
        <w:pStyle w:val="ab"/>
      </w:pPr>
    </w:p>
    <w:p w:rsidR="00404580" w:rsidRPr="00047EEA" w:rsidRDefault="00404580" w:rsidP="00314403">
      <w:pPr>
        <w:pStyle w:val="ab"/>
      </w:pPr>
    </w:p>
    <w:p w:rsidR="00404580" w:rsidRPr="00047EEA" w:rsidRDefault="00404580" w:rsidP="00314403">
      <w:pPr>
        <w:pStyle w:val="ab"/>
      </w:pPr>
    </w:p>
    <w:p w:rsidR="0012181E" w:rsidRDefault="0012181E" w:rsidP="00314403">
      <w:pPr>
        <w:pStyle w:val="ab"/>
      </w:pPr>
    </w:p>
    <w:p w:rsidR="00B25F4C" w:rsidRDefault="00B25F4C" w:rsidP="00314403">
      <w:pPr>
        <w:pStyle w:val="ab"/>
      </w:pPr>
    </w:p>
    <w:p w:rsidR="00B25F4C" w:rsidRDefault="00B25F4C" w:rsidP="00314403">
      <w:pPr>
        <w:pStyle w:val="ab"/>
      </w:pPr>
    </w:p>
    <w:p w:rsidR="00B25F4C" w:rsidRDefault="00B25F4C" w:rsidP="00314403">
      <w:pPr>
        <w:pStyle w:val="ab"/>
      </w:pPr>
    </w:p>
    <w:p w:rsidR="00B25F4C" w:rsidRPr="00047EEA" w:rsidRDefault="00B25F4C" w:rsidP="00314403">
      <w:pPr>
        <w:pStyle w:val="ab"/>
      </w:pPr>
    </w:p>
    <w:p w:rsidR="0012181E" w:rsidRPr="00047EEA" w:rsidRDefault="0012181E" w:rsidP="00314403">
      <w:pPr>
        <w:pStyle w:val="ab"/>
      </w:pPr>
    </w:p>
    <w:p w:rsidR="0012181E" w:rsidRPr="00047EEA" w:rsidRDefault="0012181E" w:rsidP="00314403">
      <w:pPr>
        <w:pStyle w:val="ab"/>
      </w:pPr>
    </w:p>
    <w:p w:rsidR="008A0D8B" w:rsidRPr="00047EEA" w:rsidRDefault="008A0D8B" w:rsidP="00314403">
      <w:pPr>
        <w:pStyle w:val="ab"/>
      </w:pPr>
    </w:p>
    <w:p w:rsidR="008A0D8B" w:rsidRPr="00047EEA" w:rsidRDefault="008A0D8B" w:rsidP="00314403">
      <w:pPr>
        <w:pStyle w:val="ab"/>
      </w:pPr>
    </w:p>
    <w:p w:rsidR="00404580" w:rsidRPr="00047EEA" w:rsidRDefault="00404580" w:rsidP="00314403">
      <w:pPr>
        <w:pStyle w:val="ab"/>
      </w:pPr>
    </w:p>
    <w:p w:rsidR="008A0D8B" w:rsidRPr="00047EEA" w:rsidRDefault="008A0D8B" w:rsidP="00314403">
      <w:pPr>
        <w:pStyle w:val="ab"/>
      </w:pPr>
    </w:p>
    <w:p w:rsidR="008A0D8B" w:rsidRPr="00047EEA" w:rsidRDefault="008A0D8B" w:rsidP="00314403">
      <w:pPr>
        <w:pStyle w:val="ab"/>
      </w:pPr>
    </w:p>
    <w:p w:rsidR="0012181E" w:rsidRPr="00047EEA" w:rsidRDefault="0012181E" w:rsidP="00314403">
      <w:pPr>
        <w:pStyle w:val="ab"/>
      </w:pPr>
    </w:p>
    <w:p w:rsidR="0012181E" w:rsidRPr="00047EEA" w:rsidRDefault="0012181E" w:rsidP="0012181E">
      <w:pPr>
        <w:pStyle w:val="af"/>
      </w:pPr>
      <w:r w:rsidRPr="00047EEA">
        <w:t>РАБОЧАЯ ПРОГРАММА ДИСЦИПЛИНЫ</w:t>
      </w:r>
    </w:p>
    <w:p w:rsidR="0012181E" w:rsidRPr="00047EEA" w:rsidRDefault="002E123A" w:rsidP="002E123A">
      <w:pPr>
        <w:pStyle w:val="af"/>
      </w:pPr>
      <w:r w:rsidRPr="00047EEA">
        <w:t>Методология научной деятельности</w:t>
      </w:r>
    </w:p>
    <w:p w:rsidR="0012181E" w:rsidRPr="00047EEA" w:rsidRDefault="0012181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2E123A" w:rsidRPr="00047EEA" w:rsidRDefault="002E123A" w:rsidP="00314403">
      <w:pPr>
        <w:pStyle w:val="ab"/>
      </w:pPr>
    </w:p>
    <w:p w:rsidR="002E123A" w:rsidRPr="00047EEA" w:rsidRDefault="002E123A" w:rsidP="00314403">
      <w:pPr>
        <w:pStyle w:val="ab"/>
      </w:pPr>
    </w:p>
    <w:p w:rsidR="002E123A" w:rsidRPr="00047EEA" w:rsidRDefault="002E123A" w:rsidP="00314403">
      <w:pPr>
        <w:pStyle w:val="ab"/>
      </w:pPr>
    </w:p>
    <w:p w:rsidR="002E123A" w:rsidRPr="00047EEA" w:rsidRDefault="002E123A" w:rsidP="00314403">
      <w:pPr>
        <w:pStyle w:val="ab"/>
      </w:pPr>
    </w:p>
    <w:p w:rsidR="00D91F7E" w:rsidRPr="00047EEA" w:rsidRDefault="00D91F7E" w:rsidP="00314403">
      <w:pPr>
        <w:pStyle w:val="ab"/>
      </w:pPr>
    </w:p>
    <w:p w:rsidR="00404580" w:rsidRPr="00047EEA" w:rsidRDefault="00404580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314403">
      <w:pPr>
        <w:pStyle w:val="ab"/>
      </w:pPr>
    </w:p>
    <w:p w:rsidR="00D91F7E" w:rsidRPr="00047EEA" w:rsidRDefault="00D91F7E" w:rsidP="00786986">
      <w:pPr>
        <w:pStyle w:val="ab"/>
        <w:rPr>
          <w:rStyle w:val="af4"/>
        </w:rPr>
      </w:pPr>
      <w:r w:rsidRPr="00047EEA">
        <w:t>Ростов-на-Дону – Таганрог</w:t>
      </w:r>
      <w:r w:rsidR="004622D5">
        <w:t>,</w:t>
      </w:r>
      <w:r w:rsidRPr="00047EEA">
        <w:t xml:space="preserve"> </w:t>
      </w:r>
      <w:r w:rsidRPr="00047EEA">
        <w:rPr>
          <w:rStyle w:val="aff0"/>
        </w:rPr>
        <w:t>2020</w:t>
      </w:r>
      <w:r w:rsidRPr="00047EEA">
        <w:rPr>
          <w:rStyle w:val="af4"/>
        </w:rPr>
        <w:br w:type="page"/>
      </w:r>
    </w:p>
    <w:p w:rsidR="00D91F7E" w:rsidRPr="00047EEA" w:rsidRDefault="0019013B" w:rsidP="0019013B">
      <w:pPr>
        <w:pStyle w:val="af0"/>
      </w:pPr>
      <w:bookmarkStart w:id="0" w:name="_GoBack"/>
      <w:bookmarkEnd w:id="0"/>
      <w:r w:rsidRPr="00047EEA">
        <w:lastRenderedPageBreak/>
        <w:t>Содержание</w:t>
      </w:r>
    </w:p>
    <w:p w:rsidR="000D23B2" w:rsidRDefault="00804224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047EEA">
        <w:fldChar w:fldCharType="begin"/>
      </w:r>
      <w:r w:rsidR="0019013B" w:rsidRPr="00047EEA">
        <w:instrText xml:space="preserve"> TOC \o "1-2" \h \z \u </w:instrText>
      </w:r>
      <w:r w:rsidRPr="00047EEA">
        <w:fldChar w:fldCharType="separate"/>
      </w:r>
      <w:hyperlink w:anchor="_Toc54437716" w:history="1">
        <w:r w:rsidR="000D23B2" w:rsidRPr="00656578">
          <w:rPr>
            <w:rStyle w:val="ae"/>
            <w:noProof/>
          </w:rPr>
          <w:t>I. Цели и задачи освоения дисциплины</w:t>
        </w:r>
        <w:r w:rsidR="000D23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17" w:history="1">
        <w:r w:rsidR="000D23B2" w:rsidRPr="00656578">
          <w:rPr>
            <w:rStyle w:val="ae"/>
            <w:noProof/>
          </w:rPr>
          <w:t>II. Место дисциплины в структуре образовательной программы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_Toc54437717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4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18" w:history="1">
        <w:r w:rsidR="000D23B2" w:rsidRPr="00656578">
          <w:rPr>
            <w:rStyle w:val="ae"/>
            <w:noProof/>
          </w:rPr>
          <w:t>III. Требования к результатам освоения дисциплины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_Toc54437718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5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19" w:history="1">
        <w:r w:rsidR="000D23B2" w:rsidRPr="00656578">
          <w:rPr>
            <w:rStyle w:val="ae"/>
            <w:noProof/>
          </w:rPr>
          <w:t>IV. Содержание и структура дисциплины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_Toc54437719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8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0" w:history="1">
        <w:r w:rsidR="000D23B2" w:rsidRPr="00656578">
          <w:rPr>
            <w:rStyle w:val="ae"/>
            <w:noProof/>
          </w:rPr>
          <w:t>4.1. Содержание дисциплины, структурированное по темам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_Toc54437720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8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1" w:history="1">
        <w:r w:rsidR="000D23B2" w:rsidRPr="00656578">
          <w:rPr>
            <w:rStyle w:val="ae"/>
            <w:noProof/>
          </w:rPr>
          <w:t>4.2. План внеаудиторной самостоятельной работы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_Toc54437721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9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2" w:history="1">
        <w:r w:rsidR="000D23B2" w:rsidRPr="00656578">
          <w:rPr>
            <w:rStyle w:val="ae"/>
            <w:noProof/>
          </w:rPr>
          <w:t>4.3. Содержание учебного материала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_Toc54437722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10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3" w:history="1">
        <w:r w:rsidR="000D23B2" w:rsidRPr="00656578">
          <w:rPr>
            <w:rStyle w:val="ae"/>
            <w:noProof/>
          </w:rPr>
          <w:t>V. Образовательные технологии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_Toc54437723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12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4" w:history="1">
        <w:r w:rsidR="000D23B2" w:rsidRPr="00656578">
          <w:rPr>
            <w:rStyle w:val="ae"/>
            <w:noProof/>
          </w:rPr>
          <w:t>VI. Учебно-методическое обеспечение дисциплины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_Toc54437724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13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5" w:history="1">
        <w:r w:rsidR="000D23B2" w:rsidRPr="00656578">
          <w:rPr>
            <w:rStyle w:val="ae"/>
            <w:noProof/>
          </w:rPr>
          <w:t>6.1. Основная литература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_Toc54437725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13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6" w:history="1">
        <w:r w:rsidR="000D23B2" w:rsidRPr="00656578">
          <w:rPr>
            <w:rStyle w:val="ae"/>
            <w:noProof/>
          </w:rPr>
          <w:t>6.2. Дополнительная литература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_Toc54437726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13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7" w:history="1">
        <w:r w:rsidR="000D23B2" w:rsidRPr="00656578">
          <w:rPr>
            <w:rStyle w:val="ae"/>
            <w:noProof/>
          </w:rPr>
          <w:t>6.3. Периодические издания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_Toc54437727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14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8" w:history="1">
        <w:r w:rsidR="000D23B2" w:rsidRPr="00656578">
          <w:rPr>
            <w:rStyle w:val="ae"/>
            <w:noProof/>
          </w:rPr>
          <w:t>6.4. Перечень ресурсов сети Интернет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_Toc54437728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14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29" w:history="1">
        <w:r w:rsidR="000D23B2" w:rsidRPr="00656578">
          <w:rPr>
            <w:rStyle w:val="ae"/>
            <w:noProof/>
          </w:rPr>
          <w:t>VII. Материально-техническое обеспечение дисциплины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_Toc54437729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14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30" w:history="1">
        <w:r w:rsidR="000D23B2" w:rsidRPr="00656578">
          <w:rPr>
            <w:rStyle w:val="ae"/>
            <w:noProof/>
          </w:rPr>
          <w:t>VIII. Методические указания для обучающихся по освоению дисциплины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_Toc54437730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15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31" w:history="1">
        <w:r w:rsidR="000D23B2" w:rsidRPr="00656578">
          <w:rPr>
            <w:rStyle w:val="ae"/>
            <w:noProof/>
          </w:rPr>
          <w:t>IX. Учебная карта дисциплины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_Toc54437731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17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32" w:history="1">
        <w:r w:rsidR="000D23B2" w:rsidRPr="00656578">
          <w:rPr>
            <w:rStyle w:val="ae"/>
            <w:noProof/>
          </w:rPr>
          <w:t>X. Фонд оценочных средств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_Toc54437732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18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33" w:history="1">
        <w:r w:rsidR="000D23B2" w:rsidRPr="00656578">
          <w:rPr>
            <w:rStyle w:val="ae"/>
            <w:noProof/>
          </w:rPr>
          <w:t>10.1. Паспорт фонда оценочных средств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_Toc54437733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18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34" w:history="1">
        <w:r w:rsidR="000D23B2" w:rsidRPr="00656578">
          <w:rPr>
            <w:rStyle w:val="ae"/>
            <w:noProof/>
          </w:rPr>
          <w:t>10.2. Собеседование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_Toc54437734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18</w:t>
        </w:r>
        <w:r w:rsidR="00804224">
          <w:rPr>
            <w:noProof/>
            <w:webHidden/>
          </w:rPr>
          <w:fldChar w:fldCharType="end"/>
        </w:r>
      </w:hyperlink>
    </w:p>
    <w:p w:rsidR="000D23B2" w:rsidRDefault="00B25F4C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4437735" w:history="1">
        <w:r w:rsidR="000D23B2" w:rsidRPr="00656578">
          <w:rPr>
            <w:rStyle w:val="ae"/>
            <w:noProof/>
          </w:rPr>
          <w:t>10.3. Аналитический обзор</w:t>
        </w:r>
        <w:r w:rsidR="000D23B2">
          <w:rPr>
            <w:noProof/>
            <w:webHidden/>
          </w:rPr>
          <w:tab/>
        </w:r>
        <w:r w:rsidR="00804224">
          <w:rPr>
            <w:noProof/>
            <w:webHidden/>
          </w:rPr>
          <w:fldChar w:fldCharType="begin"/>
        </w:r>
        <w:r w:rsidR="000D23B2">
          <w:rPr>
            <w:noProof/>
            <w:webHidden/>
          </w:rPr>
          <w:instrText xml:space="preserve"> PAGEREF _Toc54437735 \h </w:instrText>
        </w:r>
        <w:r w:rsidR="00804224">
          <w:rPr>
            <w:noProof/>
            <w:webHidden/>
          </w:rPr>
        </w:r>
        <w:r w:rsidR="00804224">
          <w:rPr>
            <w:noProof/>
            <w:webHidden/>
          </w:rPr>
          <w:fldChar w:fldCharType="separate"/>
        </w:r>
        <w:r w:rsidR="000D23B2">
          <w:rPr>
            <w:noProof/>
            <w:webHidden/>
          </w:rPr>
          <w:t>20</w:t>
        </w:r>
        <w:r w:rsidR="00804224">
          <w:rPr>
            <w:noProof/>
            <w:webHidden/>
          </w:rPr>
          <w:fldChar w:fldCharType="end"/>
        </w:r>
      </w:hyperlink>
    </w:p>
    <w:p w:rsidR="0019013B" w:rsidRPr="00047EEA" w:rsidRDefault="00804224" w:rsidP="00D91F7E">
      <w:r w:rsidRPr="00047EEA">
        <w:fldChar w:fldCharType="end"/>
      </w:r>
    </w:p>
    <w:p w:rsidR="0019013B" w:rsidRPr="00047EEA" w:rsidRDefault="0019013B">
      <w:pPr>
        <w:rPr>
          <w:rFonts w:eastAsiaTheme="majorEastAsia" w:cstheme="majorBidi"/>
          <w:b/>
          <w:caps/>
          <w:sz w:val="26"/>
          <w:szCs w:val="32"/>
        </w:rPr>
      </w:pPr>
      <w:r w:rsidRPr="00047EEA">
        <w:br w:type="page"/>
      </w:r>
    </w:p>
    <w:p w:rsidR="0019013B" w:rsidRPr="00047EEA" w:rsidRDefault="0019013B" w:rsidP="0019013B">
      <w:pPr>
        <w:pStyle w:val="1"/>
      </w:pPr>
      <w:bookmarkStart w:id="1" w:name="_Toc54437716"/>
      <w:r w:rsidRPr="00047EEA">
        <w:lastRenderedPageBreak/>
        <w:t>Цели и задачи освоения дисциплины</w:t>
      </w:r>
      <w:bookmarkEnd w:id="1"/>
    </w:p>
    <w:p w:rsidR="0019013B" w:rsidRPr="00047EEA" w:rsidRDefault="0019013B" w:rsidP="0019013B">
      <w:pPr>
        <w:pStyle w:val="a7"/>
      </w:pPr>
      <w:r w:rsidRPr="00047EEA">
        <w:t>Цел</w:t>
      </w:r>
      <w:r w:rsidR="003B7CE8" w:rsidRPr="00047EEA">
        <w:t>и</w:t>
      </w:r>
      <w:r w:rsidRPr="00047EEA">
        <w:t xml:space="preserve"> освоения дисциплины:</w:t>
      </w:r>
    </w:p>
    <w:p w:rsidR="003B7CE8" w:rsidRPr="00047EEA" w:rsidRDefault="003B7CE8" w:rsidP="0019013B">
      <w:pPr>
        <w:pStyle w:val="a2"/>
      </w:pPr>
      <w:r w:rsidRPr="00047EEA">
        <w:t xml:space="preserve">формирование у обучающихся знаний о </w:t>
      </w:r>
      <w:r w:rsidR="00851E2C" w:rsidRPr="00047EEA">
        <w:t>методологических проблем</w:t>
      </w:r>
      <w:r w:rsidRPr="00047EEA">
        <w:t xml:space="preserve">ах </w:t>
      </w:r>
      <w:r w:rsidR="00851E2C" w:rsidRPr="00047EEA">
        <w:t>науки</w:t>
      </w:r>
      <w:r w:rsidRPr="00047EEA">
        <w:t xml:space="preserve"> и методах научных исследований, способах организации и проведения научно-исследовательской деятельности;</w:t>
      </w:r>
    </w:p>
    <w:p w:rsidR="0019013B" w:rsidRPr="00047EEA" w:rsidRDefault="003B7CE8" w:rsidP="0019013B">
      <w:pPr>
        <w:pStyle w:val="a2"/>
      </w:pPr>
      <w:r w:rsidRPr="00047EEA">
        <w:t xml:space="preserve">формирование у обучающихся навыков применения </w:t>
      </w:r>
      <w:proofErr w:type="spellStart"/>
      <w:r w:rsidRPr="00047EEA">
        <w:t>наукометрических</w:t>
      </w:r>
      <w:proofErr w:type="spellEnd"/>
      <w:r w:rsidRPr="00047EEA">
        <w:t xml:space="preserve"> систем </w:t>
      </w:r>
      <w:r w:rsidR="00F13756" w:rsidRPr="00047EEA">
        <w:t xml:space="preserve">для </w:t>
      </w:r>
      <w:r w:rsidRPr="00047EEA">
        <w:t>выявления актуальных научных трендов, проведение аналитических обзоров с использованием баз данных научных публикаций и других результатов интеллектуальной деятельности, подготовки отчётов о результатах научно-исследовательской и поисковой деятельности.</w:t>
      </w:r>
    </w:p>
    <w:p w:rsidR="0019013B" w:rsidRPr="00047EEA" w:rsidRDefault="0019013B" w:rsidP="0019013B">
      <w:pPr>
        <w:pStyle w:val="a7"/>
      </w:pPr>
      <w:r w:rsidRPr="00047EEA">
        <w:t>Задачи освоения дисциплины:</w:t>
      </w:r>
    </w:p>
    <w:p w:rsidR="00C957A9" w:rsidRPr="00047EEA" w:rsidRDefault="00C957A9" w:rsidP="0037084E">
      <w:pPr>
        <w:pStyle w:val="a2"/>
      </w:pPr>
      <w:r w:rsidRPr="00047EEA">
        <w:t xml:space="preserve">сформировать развёрнутое представление о терминологии научных исследований, теоретических и эмпирических методах научного исследования, областях их применения, возможностях их использования при подготовке магистерской диссертации; </w:t>
      </w:r>
    </w:p>
    <w:p w:rsidR="00E9574D" w:rsidRPr="00047EEA" w:rsidRDefault="00B36325" w:rsidP="0037084E">
      <w:pPr>
        <w:pStyle w:val="a2"/>
      </w:pPr>
      <w:r w:rsidRPr="00047EEA">
        <w:t>сформировать навыки</w:t>
      </w:r>
      <w:r w:rsidR="00C957A9" w:rsidRPr="00047EEA">
        <w:t xml:space="preserve"> </w:t>
      </w:r>
      <w:r w:rsidRPr="00047EEA">
        <w:t xml:space="preserve">проведения аналитических обзоров с использованием </w:t>
      </w:r>
      <w:r w:rsidR="00C957A9" w:rsidRPr="00047EEA">
        <w:t>баз данных научных изданий и патентов;</w:t>
      </w:r>
    </w:p>
    <w:p w:rsidR="00E9574D" w:rsidRPr="00047EEA" w:rsidRDefault="00F13756" w:rsidP="0037084E">
      <w:pPr>
        <w:pStyle w:val="a2"/>
      </w:pPr>
      <w:r w:rsidRPr="00047EEA">
        <w:t xml:space="preserve">сформировать навыки самостоятельного анализа глобальных научных трендов с использованием </w:t>
      </w:r>
      <w:proofErr w:type="spellStart"/>
      <w:r w:rsidRPr="00047EEA">
        <w:t>наукометрических</w:t>
      </w:r>
      <w:proofErr w:type="spellEnd"/>
      <w:r w:rsidRPr="00047EEA">
        <w:t xml:space="preserve"> систем</w:t>
      </w:r>
      <w:r w:rsidR="003B7CE8" w:rsidRPr="00047EEA">
        <w:t>;</w:t>
      </w:r>
    </w:p>
    <w:p w:rsidR="00E9574D" w:rsidRPr="00047EEA" w:rsidRDefault="0066326F" w:rsidP="0037084E">
      <w:pPr>
        <w:pStyle w:val="a2"/>
      </w:pPr>
      <w:r w:rsidRPr="00047EEA">
        <w:t>с</w:t>
      </w:r>
      <w:r w:rsidR="00C957A9" w:rsidRPr="00047EEA">
        <w:t>формиров</w:t>
      </w:r>
      <w:r w:rsidRPr="00047EEA">
        <w:t>ать</w:t>
      </w:r>
      <w:r w:rsidR="00C957A9" w:rsidRPr="00047EEA">
        <w:t xml:space="preserve"> навык</w:t>
      </w:r>
      <w:r w:rsidRPr="00047EEA">
        <w:t>и</w:t>
      </w:r>
      <w:r w:rsidR="00C957A9" w:rsidRPr="00047EEA">
        <w:t xml:space="preserve"> оформления отчётов о научно-исследовательской деятельности в соответствии со стандартами, нормами и правилами, принятыми в профессиональной сфере.</w:t>
      </w:r>
    </w:p>
    <w:p w:rsidR="0019013B" w:rsidRPr="00047EEA" w:rsidRDefault="0019013B" w:rsidP="0019013B">
      <w:pPr>
        <w:pStyle w:val="1"/>
      </w:pPr>
      <w:bookmarkStart w:id="2" w:name="_Toc54437717"/>
      <w:r w:rsidRPr="00047EEA">
        <w:t>Место дисциплины в структуре образовательной программы</w:t>
      </w:r>
      <w:bookmarkEnd w:id="2"/>
    </w:p>
    <w:p w:rsidR="00C26296" w:rsidRPr="00047EEA" w:rsidRDefault="00C26296" w:rsidP="00C26296">
      <w:pPr>
        <w:pStyle w:val="a7"/>
        <w:rPr>
          <w:rStyle w:val="af5"/>
        </w:rPr>
      </w:pPr>
      <w:r w:rsidRPr="00047EEA">
        <w:t xml:space="preserve">Дисциплина относится </w:t>
      </w:r>
      <w:r w:rsidRPr="00047EEA">
        <w:rPr>
          <w:rStyle w:val="aff0"/>
        </w:rPr>
        <w:t>к модулю обязательных профессиональных дисциплин</w:t>
      </w:r>
      <w:r w:rsidR="00404580" w:rsidRPr="00047EEA">
        <w:rPr>
          <w:rStyle w:val="af5"/>
        </w:rPr>
        <w:t xml:space="preserve"> </w:t>
      </w:r>
      <w:r w:rsidRPr="00047EEA">
        <w:t>образовательной программы.</w:t>
      </w:r>
    </w:p>
    <w:p w:rsidR="00CB04E2" w:rsidRPr="00047EEA" w:rsidRDefault="00CB04E2" w:rsidP="00CB04E2">
      <w:pPr>
        <w:pStyle w:val="a7"/>
        <w:rPr>
          <w:rStyle w:val="aff0"/>
        </w:rPr>
      </w:pPr>
      <w:r w:rsidRPr="00047EEA">
        <w:rPr>
          <w:rStyle w:val="aff0"/>
        </w:rPr>
        <w:t>Данная дисциплина опирается на базовые знания, умения и навыки, формируемые при получении предшествующего уровня образования.</w:t>
      </w:r>
    </w:p>
    <w:p w:rsidR="00CB04E2" w:rsidRPr="00047EEA" w:rsidRDefault="00CB04E2" w:rsidP="00CB04E2">
      <w:pPr>
        <w:pStyle w:val="a7"/>
      </w:pPr>
      <w:r w:rsidRPr="00047EEA">
        <w:t>Знания, умения и навыки, формируемые данной дисциплиной, потребуются при освоении следующих элементов образовательной программы:</w:t>
      </w:r>
    </w:p>
    <w:p w:rsidR="00CB04E2" w:rsidRPr="00047EEA" w:rsidRDefault="00E9574D" w:rsidP="00CB04E2">
      <w:pPr>
        <w:pStyle w:val="a2"/>
        <w:rPr>
          <w:rStyle w:val="aff0"/>
        </w:rPr>
      </w:pPr>
      <w:r w:rsidRPr="00047EEA">
        <w:rPr>
          <w:rStyle w:val="aff0"/>
          <w:lang w:val="en-US"/>
        </w:rPr>
        <w:t>Professional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and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Academic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Communication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in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Computer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Science</w:t>
      </w:r>
      <w:r w:rsidRPr="00047EEA">
        <w:rPr>
          <w:rStyle w:val="aff0"/>
        </w:rPr>
        <w:t xml:space="preserve"> (Профессиональная и академическая коммуникация в области компьютерных наук) / </w:t>
      </w:r>
      <w:proofErr w:type="spellStart"/>
      <w:r w:rsidRPr="00047EEA">
        <w:rPr>
          <w:rStyle w:val="aff0"/>
          <w:lang w:val="en-US"/>
        </w:rPr>
        <w:t>Comunicaci</w:t>
      </w:r>
      <w:proofErr w:type="spellEnd"/>
      <w:r w:rsidRPr="00047EEA">
        <w:rPr>
          <w:rStyle w:val="aff0"/>
        </w:rPr>
        <w:t>ó</w:t>
      </w:r>
      <w:r w:rsidRPr="00047EEA">
        <w:rPr>
          <w:rStyle w:val="aff0"/>
          <w:lang w:val="en-US"/>
        </w:rPr>
        <w:t>n</w:t>
      </w:r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  <w:lang w:val="en-US"/>
        </w:rPr>
        <w:t>profesional</w:t>
      </w:r>
      <w:proofErr w:type="spellEnd"/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y</w:t>
      </w:r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  <w:lang w:val="en-US"/>
        </w:rPr>
        <w:t>acad</w:t>
      </w:r>
      <w:proofErr w:type="spellEnd"/>
      <w:r w:rsidRPr="00047EEA">
        <w:rPr>
          <w:rStyle w:val="aff0"/>
        </w:rPr>
        <w:t>é</w:t>
      </w:r>
      <w:r w:rsidRPr="00047EEA">
        <w:rPr>
          <w:rStyle w:val="aff0"/>
          <w:lang w:val="en-US"/>
        </w:rPr>
        <w:t>mica</w:t>
      </w:r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  <w:lang w:val="en-US"/>
        </w:rPr>
        <w:t>en</w:t>
      </w:r>
      <w:proofErr w:type="spellEnd"/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inform</w:t>
      </w:r>
      <w:r w:rsidRPr="00047EEA">
        <w:rPr>
          <w:rStyle w:val="aff0"/>
        </w:rPr>
        <w:t>á</w:t>
      </w:r>
      <w:proofErr w:type="spellStart"/>
      <w:r w:rsidRPr="00047EEA">
        <w:rPr>
          <w:rStyle w:val="aff0"/>
          <w:lang w:val="en-US"/>
        </w:rPr>
        <w:t>tica</w:t>
      </w:r>
      <w:proofErr w:type="spellEnd"/>
      <w:r w:rsidRPr="00047EEA">
        <w:rPr>
          <w:rStyle w:val="aff0"/>
        </w:rPr>
        <w:t xml:space="preserve"> (Профессиональная и академическая коммуникация в области компьютерных наук)</w:t>
      </w:r>
      <w:r w:rsidR="00CB04E2" w:rsidRPr="00047EEA">
        <w:rPr>
          <w:rStyle w:val="aff0"/>
        </w:rPr>
        <w:t>;</w:t>
      </w:r>
    </w:p>
    <w:p w:rsidR="00E9574D" w:rsidRPr="00047EEA" w:rsidRDefault="00E9574D" w:rsidP="00E9574D">
      <w:pPr>
        <w:pStyle w:val="a2"/>
        <w:rPr>
          <w:rStyle w:val="aff0"/>
          <w:lang w:val="en-US"/>
        </w:rPr>
      </w:pPr>
      <w:r w:rsidRPr="007C3611">
        <w:rPr>
          <w:rStyle w:val="aff0"/>
        </w:rPr>
        <w:t>Исследовательский</w:t>
      </w:r>
      <w:r w:rsidRPr="00047EEA">
        <w:rPr>
          <w:rStyle w:val="aff0"/>
          <w:lang w:val="en-US"/>
        </w:rPr>
        <w:t xml:space="preserve"> </w:t>
      </w:r>
      <w:r w:rsidRPr="007C3611">
        <w:rPr>
          <w:rStyle w:val="aff0"/>
        </w:rPr>
        <w:t>проект</w:t>
      </w:r>
      <w:r w:rsidRPr="00047EEA">
        <w:rPr>
          <w:rStyle w:val="aff0"/>
        </w:rPr>
        <w:t>;</w:t>
      </w:r>
    </w:p>
    <w:p w:rsidR="00CB04E2" w:rsidRPr="00047EEA" w:rsidRDefault="00E9574D" w:rsidP="00CB04E2">
      <w:pPr>
        <w:pStyle w:val="a2"/>
        <w:rPr>
          <w:rStyle w:val="aff0"/>
          <w:lang w:val="en-US"/>
        </w:rPr>
      </w:pPr>
      <w:r w:rsidRPr="00047EEA">
        <w:rPr>
          <w:rStyle w:val="aff0"/>
        </w:rPr>
        <w:t>Производственная практика, преддипломная практика.</w:t>
      </w:r>
      <w:r w:rsidR="00CB04E2" w:rsidRPr="00047EEA">
        <w:rPr>
          <w:rStyle w:val="aff0"/>
          <w:lang w:val="en-US"/>
        </w:rPr>
        <w:t xml:space="preserve"> </w:t>
      </w:r>
    </w:p>
    <w:p w:rsidR="00CB04E2" w:rsidRPr="00047EEA" w:rsidRDefault="00CB04E2" w:rsidP="00D91F7E">
      <w:pPr>
        <w:rPr>
          <w:rStyle w:val="aff0"/>
          <w:lang w:val="en-US"/>
        </w:rPr>
        <w:sectPr w:rsidR="00CB04E2" w:rsidRPr="00047EEA" w:rsidSect="0037084E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CB04E2" w:rsidRPr="00047EEA" w:rsidRDefault="00CB04E2" w:rsidP="00CB04E2">
      <w:pPr>
        <w:pStyle w:val="1"/>
      </w:pPr>
      <w:bookmarkStart w:id="3" w:name="_Toc54437718"/>
      <w:r w:rsidRPr="00047EEA">
        <w:lastRenderedPageBreak/>
        <w:t>Требования к результатам освоения дисциплины</w:t>
      </w:r>
      <w:bookmarkEnd w:id="3"/>
    </w:p>
    <w:p w:rsidR="0019013B" w:rsidRPr="00047EEA" w:rsidRDefault="00CB04E2" w:rsidP="00CB04E2">
      <w:pPr>
        <w:pStyle w:val="a7"/>
      </w:pPr>
      <w:r w:rsidRPr="00047EEA">
        <w:t>Освоение дисциплины направлено на формирование следующих компетенций в соответствии с образовательным стандартом и образовательной программой:</w:t>
      </w:r>
    </w:p>
    <w:p w:rsidR="00CB04E2" w:rsidRPr="00047EEA" w:rsidRDefault="00CB04E2" w:rsidP="00CB04E2">
      <w:pPr>
        <w:pStyle w:val="afe"/>
      </w:pPr>
      <w:r w:rsidRPr="00047EEA">
        <w:t>Перечень планируемых результатов обучения по дисциплине, соотнесённых с индикаторами достижения компетенций</w:t>
      </w:r>
    </w:p>
    <w:tbl>
      <w:tblPr>
        <w:tblStyle w:val="110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7655"/>
      </w:tblGrid>
      <w:tr w:rsidR="00CB04E2" w:rsidRPr="00047EEA" w:rsidTr="00324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B04E2" w:rsidRPr="00047EEA" w:rsidRDefault="00CB04E2" w:rsidP="00324344">
            <w:pPr>
              <w:rPr>
                <w:rStyle w:val="aff0"/>
              </w:rPr>
            </w:pPr>
            <w:r w:rsidRPr="00047EEA">
              <w:rPr>
                <w:rStyle w:val="aff0"/>
              </w:rPr>
              <w:t>Компетенция</w:t>
            </w:r>
          </w:p>
        </w:tc>
        <w:tc>
          <w:tcPr>
            <w:tcW w:w="4111" w:type="dxa"/>
          </w:tcPr>
          <w:p w:rsidR="00CB04E2" w:rsidRPr="00047EEA" w:rsidRDefault="00CB04E2" w:rsidP="00324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Индикаторы достижения компетенции</w:t>
            </w:r>
          </w:p>
        </w:tc>
        <w:tc>
          <w:tcPr>
            <w:tcW w:w="7655" w:type="dxa"/>
          </w:tcPr>
          <w:p w:rsidR="00CB04E2" w:rsidRPr="00047EEA" w:rsidRDefault="00CB04E2" w:rsidP="00324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Результаты обучения</w:t>
            </w:r>
          </w:p>
        </w:tc>
      </w:tr>
      <w:tr w:rsidR="00CB04E2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CB04E2" w:rsidRPr="00047EEA" w:rsidRDefault="002E123A" w:rsidP="00324344">
            <w:pPr>
              <w:rPr>
                <w:rStyle w:val="aff0"/>
              </w:rPr>
            </w:pPr>
            <w:r w:rsidRPr="00047EEA">
              <w:rPr>
                <w:rStyle w:val="aff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4111" w:type="dxa"/>
            <w:vMerge w:val="restart"/>
          </w:tcPr>
          <w:p w:rsidR="00CB04E2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УК-1.1. Применяет системный подход и осуществляет критический анализ проблемных ситуаций</w:t>
            </w:r>
          </w:p>
        </w:tc>
        <w:tc>
          <w:tcPr>
            <w:tcW w:w="7655" w:type="dxa"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Знания:</w:t>
            </w:r>
          </w:p>
          <w:p w:rsidR="00F13756" w:rsidRPr="00047EEA" w:rsidRDefault="00F13756" w:rsidP="00F1375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основы методологии научной и проектной деятельности </w:t>
            </w:r>
          </w:p>
          <w:p w:rsidR="00CB04E2" w:rsidRPr="00047EEA" w:rsidRDefault="00F13756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проблемны</w:t>
            </w:r>
            <w:r w:rsidR="003D338B" w:rsidRPr="00047EEA">
              <w:rPr>
                <w:rStyle w:val="aff0"/>
              </w:rPr>
              <w:t>е</w:t>
            </w:r>
            <w:r w:rsidRPr="00047EEA">
              <w:rPr>
                <w:rStyle w:val="aff0"/>
              </w:rPr>
              <w:t xml:space="preserve"> ситуаци</w:t>
            </w:r>
            <w:r w:rsidR="003D338B" w:rsidRPr="00047EEA">
              <w:rPr>
                <w:rStyle w:val="aff0"/>
              </w:rPr>
              <w:t>и</w:t>
            </w:r>
            <w:r w:rsidRPr="00047EEA">
              <w:rPr>
                <w:rStyle w:val="aff0"/>
              </w:rPr>
              <w:t xml:space="preserve"> на основе системного подхода</w:t>
            </w:r>
          </w:p>
        </w:tc>
      </w:tr>
      <w:tr w:rsidR="00CB04E2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047EEA" w:rsidRDefault="00CB04E2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Умения:</w:t>
            </w:r>
          </w:p>
          <w:p w:rsidR="00CB04E2" w:rsidRPr="00047EEA" w:rsidRDefault="00B36325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</w:t>
            </w:r>
            <w:r w:rsidR="00F13756" w:rsidRPr="00047EEA">
              <w:rPr>
                <w:rStyle w:val="aff0"/>
              </w:rPr>
              <w:t>риме</w:t>
            </w:r>
            <w:r w:rsidRPr="00047EEA">
              <w:rPr>
                <w:rStyle w:val="aff0"/>
              </w:rPr>
              <w:t xml:space="preserve">нять </w:t>
            </w:r>
            <w:r w:rsidR="00F13756" w:rsidRPr="00047EEA">
              <w:rPr>
                <w:rStyle w:val="aff0"/>
              </w:rPr>
              <w:t>системн</w:t>
            </w:r>
            <w:r w:rsidRPr="00047EEA">
              <w:rPr>
                <w:rStyle w:val="aff0"/>
              </w:rPr>
              <w:t>ый</w:t>
            </w:r>
            <w:r w:rsidR="00F13756" w:rsidRPr="00047EEA">
              <w:rPr>
                <w:rStyle w:val="aff0"/>
              </w:rPr>
              <w:t xml:space="preserve"> подход при выполнении НИР</w:t>
            </w:r>
          </w:p>
        </w:tc>
      </w:tr>
      <w:tr w:rsidR="00CB04E2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047EEA" w:rsidRDefault="00CB04E2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Навыки: </w:t>
            </w:r>
          </w:p>
          <w:p w:rsidR="00CB04E2" w:rsidRPr="00047EEA" w:rsidRDefault="00B36325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к</w:t>
            </w:r>
            <w:r w:rsidR="00F13756" w:rsidRPr="00047EEA">
              <w:rPr>
                <w:rStyle w:val="aff0"/>
              </w:rPr>
              <w:t>ритического анализа при наличии проблемных ситуаций</w:t>
            </w:r>
          </w:p>
        </w:tc>
      </w:tr>
      <w:tr w:rsidR="00CB04E2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047EEA" w:rsidRDefault="00CB04E2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 w:val="restart"/>
          </w:tcPr>
          <w:p w:rsidR="00CB04E2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УК-1.2. Разрабатывает стратегию действий для достижения поставленной цели</w:t>
            </w:r>
          </w:p>
        </w:tc>
        <w:tc>
          <w:tcPr>
            <w:tcW w:w="7655" w:type="dxa"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Знания:</w:t>
            </w:r>
          </w:p>
          <w:p w:rsidR="00CB04E2" w:rsidRPr="00047EEA" w:rsidRDefault="00B36325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</w:t>
            </w:r>
            <w:r w:rsidR="00F13756" w:rsidRPr="00047EEA">
              <w:rPr>
                <w:rStyle w:val="aff0"/>
              </w:rPr>
              <w:t>тратеги</w:t>
            </w:r>
            <w:r w:rsidR="003D338B" w:rsidRPr="00047EEA">
              <w:rPr>
                <w:rStyle w:val="aff0"/>
              </w:rPr>
              <w:t>я</w:t>
            </w:r>
            <w:r w:rsidR="00F13756" w:rsidRPr="00047EEA">
              <w:rPr>
                <w:rStyle w:val="aff0"/>
              </w:rPr>
              <w:t xml:space="preserve"> действий для достижения поставленной цели</w:t>
            </w:r>
          </w:p>
        </w:tc>
      </w:tr>
      <w:tr w:rsidR="00CB04E2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047EEA" w:rsidRDefault="00CB04E2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Умения:</w:t>
            </w:r>
          </w:p>
          <w:p w:rsidR="00CB04E2" w:rsidRPr="00047EEA" w:rsidRDefault="00F13756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вырабатывать стратегию действий при выполнении НИР</w:t>
            </w:r>
          </w:p>
        </w:tc>
      </w:tr>
      <w:tr w:rsidR="00CB04E2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047EEA" w:rsidRDefault="00CB04E2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CB04E2" w:rsidRPr="00047EEA" w:rsidRDefault="00CB04E2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Навыки: </w:t>
            </w:r>
          </w:p>
          <w:p w:rsidR="00CB04E2" w:rsidRPr="00047EEA" w:rsidRDefault="00B36325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р</w:t>
            </w:r>
            <w:r w:rsidR="00F13756" w:rsidRPr="00047EEA">
              <w:rPr>
                <w:rStyle w:val="aff0"/>
              </w:rPr>
              <w:t xml:space="preserve">азработки идеологии жизненного цикла </w:t>
            </w:r>
            <w:r w:rsidR="00E43696" w:rsidRPr="00047EEA">
              <w:rPr>
                <w:rStyle w:val="aff0"/>
              </w:rPr>
              <w:t>научного проекта</w:t>
            </w:r>
          </w:p>
        </w:tc>
      </w:tr>
      <w:tr w:rsidR="002E123A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2E123A" w:rsidRPr="00047EEA" w:rsidRDefault="002E123A" w:rsidP="00324344">
            <w:pPr>
              <w:rPr>
                <w:rStyle w:val="aff0"/>
              </w:rPr>
            </w:pPr>
            <w:r w:rsidRPr="00047EEA">
              <w:rPr>
                <w:rStyle w:val="aff0"/>
              </w:rPr>
              <w:t>УК-4. Способен применять современные коммуникативные технологии, в том числе на иностранном (</w:t>
            </w:r>
            <w:proofErr w:type="spellStart"/>
            <w:r w:rsidRPr="00047EEA">
              <w:rPr>
                <w:rStyle w:val="aff0"/>
              </w:rPr>
              <w:t>ых</w:t>
            </w:r>
            <w:proofErr w:type="spellEnd"/>
            <w:r w:rsidRPr="00047EEA">
              <w:rPr>
                <w:rStyle w:val="aff0"/>
              </w:rPr>
              <w:t>) языке (ах), для академического и профессионального взаимодействия</w:t>
            </w:r>
          </w:p>
        </w:tc>
        <w:tc>
          <w:tcPr>
            <w:tcW w:w="4111" w:type="dxa"/>
            <w:vMerge w:val="restart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УК-4.1. Применяет информационно-коммуникационные технологии для академического и профессионального взаимодействия</w:t>
            </w: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Знания:</w:t>
            </w:r>
          </w:p>
          <w:p w:rsidR="002E123A" w:rsidRPr="00047EEA" w:rsidRDefault="000203DA" w:rsidP="003D338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информационно-аналитически</w:t>
            </w:r>
            <w:r w:rsidR="003D338B" w:rsidRPr="00047EEA">
              <w:rPr>
                <w:rStyle w:val="aff0"/>
              </w:rPr>
              <w:t>е</w:t>
            </w:r>
            <w:r w:rsidRPr="00047EEA">
              <w:rPr>
                <w:rStyle w:val="aff0"/>
              </w:rPr>
              <w:t xml:space="preserve"> систем</w:t>
            </w:r>
            <w:r w:rsidR="003D338B" w:rsidRPr="00047EEA">
              <w:rPr>
                <w:rStyle w:val="aff0"/>
              </w:rPr>
              <w:t>ы</w:t>
            </w:r>
            <w:r w:rsidRPr="00047EEA">
              <w:rPr>
                <w:rStyle w:val="aff0"/>
              </w:rPr>
              <w:t xml:space="preserve"> для оперативного обеспечения научных исследований актуальной справочно-библиографической информацие</w:t>
            </w:r>
            <w:r w:rsidR="00BC3509" w:rsidRPr="00047EEA">
              <w:rPr>
                <w:rStyle w:val="aff0"/>
              </w:rPr>
              <w:t>й</w:t>
            </w:r>
            <w:r w:rsidRPr="00047EEA">
              <w:rPr>
                <w:rStyle w:val="aff0"/>
              </w:rPr>
              <w:t xml:space="preserve"> и осуществления оценки результативности и эффективности деятельности научно-исследовательских организаций, ученых;</w:t>
            </w:r>
          </w:p>
          <w:p w:rsidR="00DA6CCE" w:rsidRPr="00047EEA" w:rsidRDefault="00DA6CCE" w:rsidP="00841923">
            <w:pPr>
              <w:pStyle w:val="a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proofErr w:type="spellStart"/>
            <w:r w:rsidRPr="00047EEA">
              <w:rPr>
                <w:rStyle w:val="aff0"/>
              </w:rPr>
              <w:t>наукометрические</w:t>
            </w:r>
            <w:proofErr w:type="spellEnd"/>
            <w:r w:rsidRPr="00047EEA">
              <w:rPr>
                <w:rStyle w:val="aff0"/>
              </w:rPr>
              <w:t xml:space="preserve"> инструменты, сервисы, платформы</w:t>
            </w:r>
            <w:r w:rsidRPr="00047EEA">
              <w:rPr>
                <w:rStyle w:val="aff0"/>
                <w:lang w:val="en-US"/>
              </w:rPr>
              <w:t>;</w:t>
            </w:r>
          </w:p>
          <w:p w:rsidR="002E123A" w:rsidRPr="00047EEA" w:rsidRDefault="00DA6CCE" w:rsidP="00841923">
            <w:pPr>
              <w:pStyle w:val="a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основные понятия научного коллектива, научной школы и невидимого колледжа как форм академического взаимодействия;</w:t>
            </w:r>
          </w:p>
        </w:tc>
      </w:tr>
      <w:tr w:rsidR="002E123A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Умения:</w:t>
            </w:r>
          </w:p>
          <w:p w:rsidR="002E123A" w:rsidRPr="00047EEA" w:rsidRDefault="00B06698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работать </w:t>
            </w:r>
            <w:r w:rsidRPr="00047EEA">
              <w:t xml:space="preserve">с </w:t>
            </w:r>
            <w:r w:rsidR="003D338B" w:rsidRPr="00047EEA">
              <w:t>ведущими</w:t>
            </w:r>
            <w:r w:rsidRPr="00047EEA">
              <w:t xml:space="preserve"> базами данных научных статей и патентов;</w:t>
            </w:r>
          </w:p>
          <w:p w:rsidR="002E123A" w:rsidRPr="00047EEA" w:rsidRDefault="00DA6CCE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применять </w:t>
            </w:r>
            <w:proofErr w:type="spellStart"/>
            <w:r w:rsidRPr="00047EEA">
              <w:rPr>
                <w:rStyle w:val="aff0"/>
              </w:rPr>
              <w:t>наукометрические</w:t>
            </w:r>
            <w:proofErr w:type="spellEnd"/>
            <w:r w:rsidRPr="00047EEA">
              <w:rPr>
                <w:rStyle w:val="aff0"/>
              </w:rPr>
              <w:t xml:space="preserve"> инструменты для анализа сетей научных коммуникаций;</w:t>
            </w:r>
          </w:p>
        </w:tc>
      </w:tr>
      <w:tr w:rsidR="002E123A" w:rsidRPr="00047EEA" w:rsidTr="00324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Навыки: </w:t>
            </w:r>
          </w:p>
          <w:p w:rsidR="00E43696" w:rsidRPr="00047EEA" w:rsidRDefault="00BC3509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поиск</w:t>
            </w:r>
            <w:r w:rsidR="003D338B" w:rsidRPr="00047EEA">
              <w:rPr>
                <w:rStyle w:val="aff0"/>
              </w:rPr>
              <w:t>а</w:t>
            </w:r>
            <w:r w:rsidRPr="00047EEA">
              <w:rPr>
                <w:rStyle w:val="aff0"/>
              </w:rPr>
              <w:t>, обработк</w:t>
            </w:r>
            <w:r w:rsidR="003D338B" w:rsidRPr="00047EEA">
              <w:rPr>
                <w:rStyle w:val="aff0"/>
              </w:rPr>
              <w:t>и</w:t>
            </w:r>
            <w:r w:rsidRPr="00047EEA">
              <w:rPr>
                <w:rStyle w:val="aff0"/>
              </w:rPr>
              <w:t xml:space="preserve"> и анализ</w:t>
            </w:r>
            <w:r w:rsidR="003D338B" w:rsidRPr="00047EEA">
              <w:rPr>
                <w:rStyle w:val="aff0"/>
              </w:rPr>
              <w:t>а</w:t>
            </w:r>
            <w:r w:rsidRPr="00047EEA">
              <w:rPr>
                <w:rStyle w:val="aff0"/>
              </w:rPr>
              <w:t xml:space="preserve"> информации из </w:t>
            </w:r>
            <w:r w:rsidR="003D338B" w:rsidRPr="00047EEA">
              <w:rPr>
                <w:rStyle w:val="aff0"/>
              </w:rPr>
              <w:t>ведущих</w:t>
            </w:r>
            <w:r w:rsidRPr="00047EEA">
              <w:rPr>
                <w:rStyle w:val="aff0"/>
              </w:rPr>
              <w:t xml:space="preserve"> баз данных </w:t>
            </w:r>
            <w:r w:rsidR="003D338B" w:rsidRPr="00047EEA">
              <w:rPr>
                <w:rStyle w:val="aff0"/>
              </w:rPr>
              <w:t xml:space="preserve">научных статей и патентов </w:t>
            </w:r>
            <w:r w:rsidRPr="00047EEA">
              <w:rPr>
                <w:rStyle w:val="aff0"/>
              </w:rPr>
              <w:t>России и мира;</w:t>
            </w:r>
          </w:p>
          <w:p w:rsidR="002E123A" w:rsidRPr="00047EEA" w:rsidRDefault="00F13756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визуализации и анализа сетей научных коммуникаций на основе карты компетенций ведущих ученых и организаций в предметной области.</w:t>
            </w:r>
          </w:p>
        </w:tc>
      </w:tr>
      <w:tr w:rsidR="002E123A" w:rsidRPr="00047EEA" w:rsidTr="0032434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2E123A" w:rsidRPr="00047EEA" w:rsidRDefault="002E123A" w:rsidP="00324344">
            <w:pPr>
              <w:rPr>
                <w:rStyle w:val="aff0"/>
              </w:rPr>
            </w:pPr>
            <w:r w:rsidRPr="00047EEA">
              <w:rPr>
                <w:rStyle w:val="aff0"/>
              </w:rPr>
              <w:t>ОПК-1. Способен самостоятельно анализировать информацию, приобретать, развивать и применять</w:t>
            </w:r>
          </w:p>
          <w:p w:rsidR="002E123A" w:rsidRPr="00047EEA" w:rsidRDefault="002E123A" w:rsidP="00324344">
            <w:pPr>
              <w:rPr>
                <w:rStyle w:val="aff0"/>
              </w:rPr>
            </w:pPr>
            <w:r w:rsidRPr="00047EEA">
              <w:rPr>
                <w:rStyle w:val="aff0"/>
              </w:rPr>
              <w:t>математические, естественнонаучные, междисциплинарные и профессиональные знания</w:t>
            </w:r>
          </w:p>
          <w:p w:rsidR="002E123A" w:rsidRPr="00047EEA" w:rsidRDefault="002E123A" w:rsidP="00324344">
            <w:pPr>
              <w:rPr>
                <w:rStyle w:val="aff0"/>
              </w:rPr>
            </w:pPr>
            <w:r w:rsidRPr="00047EEA">
              <w:rPr>
                <w:rStyle w:val="aff0"/>
              </w:rPr>
              <w:t>для решения нестандартных задач</w:t>
            </w:r>
          </w:p>
        </w:tc>
        <w:tc>
          <w:tcPr>
            <w:tcW w:w="4111" w:type="dxa"/>
            <w:vMerge w:val="restart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ОПК-1.1. Самостоятельно анализирует информацию и осуществляет постановку и формализацию задач в профессиональной сфере</w:t>
            </w: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Знания:</w:t>
            </w:r>
          </w:p>
          <w:p w:rsidR="002E123A" w:rsidRPr="00047EEA" w:rsidRDefault="007A79E6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новы</w:t>
            </w:r>
            <w:r w:rsidR="003D338B" w:rsidRPr="00047EEA">
              <w:rPr>
                <w:rStyle w:val="aff0"/>
              </w:rPr>
              <w:t>е</w:t>
            </w:r>
            <w:r w:rsidRPr="00047EEA">
              <w:rPr>
                <w:rStyle w:val="aff0"/>
              </w:rPr>
              <w:t xml:space="preserve"> и существующи</w:t>
            </w:r>
            <w:r w:rsidR="003D338B" w:rsidRPr="00047EEA">
              <w:rPr>
                <w:rStyle w:val="aff0"/>
              </w:rPr>
              <w:t>е</w:t>
            </w:r>
            <w:r w:rsidRPr="00047EEA">
              <w:rPr>
                <w:rStyle w:val="aff0"/>
              </w:rPr>
              <w:t xml:space="preserve"> достижени</w:t>
            </w:r>
            <w:r w:rsidR="003D338B" w:rsidRPr="00047EEA">
              <w:rPr>
                <w:rStyle w:val="aff0"/>
              </w:rPr>
              <w:t>я</w:t>
            </w:r>
            <w:r w:rsidRPr="00047EEA">
              <w:rPr>
                <w:rStyle w:val="aff0"/>
              </w:rPr>
              <w:t xml:space="preserve"> науки для анализа и постановки задачи исследования</w:t>
            </w:r>
            <w:r w:rsidR="002E123A" w:rsidRPr="00047EEA">
              <w:rPr>
                <w:rStyle w:val="aff0"/>
              </w:rPr>
              <w:t xml:space="preserve"> </w:t>
            </w:r>
          </w:p>
          <w:p w:rsidR="002E123A" w:rsidRPr="00047EEA" w:rsidRDefault="00AB4297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работ</w:t>
            </w:r>
            <w:r w:rsidR="003D338B" w:rsidRPr="00047EEA">
              <w:rPr>
                <w:rStyle w:val="aff0"/>
              </w:rPr>
              <w:t>а</w:t>
            </w:r>
            <w:r w:rsidRPr="00047EEA">
              <w:rPr>
                <w:rStyle w:val="aff0"/>
              </w:rPr>
              <w:t xml:space="preserve"> с информационными системами анализа данных</w:t>
            </w:r>
          </w:p>
        </w:tc>
      </w:tr>
      <w:tr w:rsidR="002E123A" w:rsidRPr="00047EEA" w:rsidTr="00324344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Умения:</w:t>
            </w:r>
          </w:p>
          <w:p w:rsidR="00AB4297" w:rsidRPr="00047EEA" w:rsidRDefault="007A79E6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осуществлять постановку и формализацию задач в профессиональной сфере</w:t>
            </w:r>
          </w:p>
          <w:p w:rsidR="002E123A" w:rsidRPr="00047EEA" w:rsidRDefault="00A37695" w:rsidP="003D338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самостоятельно анализировать информацию и получать обоснованные выводы</w:t>
            </w:r>
          </w:p>
        </w:tc>
      </w:tr>
      <w:tr w:rsidR="002E123A" w:rsidRPr="00047EEA" w:rsidTr="0032434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Навыки: </w:t>
            </w:r>
          </w:p>
          <w:p w:rsidR="002E123A" w:rsidRPr="00047EEA" w:rsidRDefault="00A164E3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работ</w:t>
            </w:r>
            <w:r w:rsidR="003D338B" w:rsidRPr="00047EEA">
              <w:rPr>
                <w:rStyle w:val="aff0"/>
              </w:rPr>
              <w:t>ы</w:t>
            </w:r>
            <w:r w:rsidRPr="00047EEA">
              <w:rPr>
                <w:rStyle w:val="aff0"/>
              </w:rPr>
              <w:t xml:space="preserve"> с информационными системами научных баз данных и патентных ведомств</w:t>
            </w:r>
          </w:p>
        </w:tc>
      </w:tr>
      <w:tr w:rsidR="002E123A" w:rsidRPr="00047EEA" w:rsidTr="0032434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 w:val="restart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ОПК-1.2. Использует математические, естественнонаучные и социально-экономические знания для решения нестандартных задач в профессиональной деятельности</w:t>
            </w: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Знания:</w:t>
            </w:r>
          </w:p>
          <w:p w:rsidR="00A37695" w:rsidRPr="00047EEA" w:rsidRDefault="003D338B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методы </w:t>
            </w:r>
            <w:r w:rsidR="00E237BD" w:rsidRPr="00047EEA">
              <w:rPr>
                <w:rStyle w:val="aff0"/>
              </w:rPr>
              <w:t>решения нестандартных задач в профессиональной деятельности</w:t>
            </w:r>
          </w:p>
          <w:p w:rsidR="002E123A" w:rsidRPr="00047EEA" w:rsidRDefault="00DA6CCE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математические основы наукометрии</w:t>
            </w:r>
          </w:p>
        </w:tc>
      </w:tr>
      <w:tr w:rsidR="002E123A" w:rsidRPr="00047EEA" w:rsidTr="0032434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Умения:</w:t>
            </w:r>
          </w:p>
          <w:p w:rsidR="002E123A" w:rsidRPr="00047EEA" w:rsidRDefault="00DC0BAB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работать и российскими и зарубежными научными и патентными базами данных</w:t>
            </w:r>
          </w:p>
          <w:p w:rsidR="002E123A" w:rsidRPr="00047EEA" w:rsidRDefault="003D338B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применять </w:t>
            </w:r>
            <w:proofErr w:type="spellStart"/>
            <w:r w:rsidR="00DA6CCE" w:rsidRPr="00047EEA">
              <w:rPr>
                <w:rStyle w:val="aff0"/>
              </w:rPr>
              <w:t>наукометрические</w:t>
            </w:r>
            <w:proofErr w:type="spellEnd"/>
            <w:r w:rsidR="00DA6CCE" w:rsidRPr="00047EEA">
              <w:rPr>
                <w:rStyle w:val="aff0"/>
              </w:rPr>
              <w:t xml:space="preserve"> методы картирования науки и анализа динамики предметной области</w:t>
            </w:r>
          </w:p>
        </w:tc>
      </w:tr>
      <w:tr w:rsidR="002E123A" w:rsidRPr="00047EEA" w:rsidTr="003243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Навыки: </w:t>
            </w:r>
          </w:p>
          <w:p w:rsidR="002E123A" w:rsidRPr="00047EEA" w:rsidRDefault="00E43696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проведения аналитических обзоров научных результатов в междисциплинарном контексте задач профессиональной деятельности</w:t>
            </w:r>
          </w:p>
        </w:tc>
      </w:tr>
      <w:tr w:rsidR="002E123A" w:rsidRPr="00047EEA" w:rsidTr="0032434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 w:val="restart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ОПК-1.3. Самостоятельно приобретает и развивает знания в профессиональной сфере, в том числе в междисциплинарном контексте</w:t>
            </w: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Знания:</w:t>
            </w:r>
          </w:p>
          <w:p w:rsidR="00E43696" w:rsidRPr="00047EEA" w:rsidRDefault="00276B18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специфик</w:t>
            </w:r>
            <w:r w:rsidR="003D338B" w:rsidRPr="00047EEA">
              <w:rPr>
                <w:rStyle w:val="aff0"/>
              </w:rPr>
              <w:t>а</w:t>
            </w:r>
            <w:r w:rsidRPr="00047EEA">
              <w:rPr>
                <w:rStyle w:val="aff0"/>
              </w:rPr>
              <w:t xml:space="preserve"> регистрации интеллектуальной собственности в различных странах мира</w:t>
            </w:r>
          </w:p>
          <w:p w:rsidR="002E123A" w:rsidRPr="00047EEA" w:rsidRDefault="00F13756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источники и типы трендов</w:t>
            </w:r>
            <w:r w:rsidR="00B36325" w:rsidRPr="00047EEA">
              <w:rPr>
                <w:rStyle w:val="aff0"/>
              </w:rPr>
              <w:t>, в том числе научной деятельности</w:t>
            </w:r>
          </w:p>
        </w:tc>
      </w:tr>
      <w:tr w:rsidR="002E123A" w:rsidRPr="00047EEA" w:rsidTr="003243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Умения:</w:t>
            </w:r>
          </w:p>
          <w:p w:rsidR="00E43696" w:rsidRPr="00047EEA" w:rsidRDefault="00276B18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осуществлять поиск и анализ информации в базах данных ведущих патентных ведомствах мира</w:t>
            </w:r>
          </w:p>
          <w:p w:rsidR="002E123A" w:rsidRPr="00047EEA" w:rsidRDefault="00F13756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применять </w:t>
            </w:r>
            <w:proofErr w:type="spellStart"/>
            <w:r w:rsidRPr="00047EEA">
              <w:rPr>
                <w:rStyle w:val="aff0"/>
              </w:rPr>
              <w:t>наукометрические</w:t>
            </w:r>
            <w:proofErr w:type="spellEnd"/>
            <w:r w:rsidRPr="00047EEA">
              <w:rPr>
                <w:rStyle w:val="aff0"/>
              </w:rPr>
              <w:t xml:space="preserve"> методы и аналитические инструменты для </w:t>
            </w:r>
            <w:r w:rsidRPr="00047EEA">
              <w:t>самостоятельного анализа научных трендов</w:t>
            </w:r>
            <w:r w:rsidR="002E123A" w:rsidRPr="00047EEA">
              <w:rPr>
                <w:rStyle w:val="aff0"/>
              </w:rPr>
              <w:t xml:space="preserve"> </w:t>
            </w:r>
          </w:p>
        </w:tc>
      </w:tr>
      <w:tr w:rsidR="002E123A" w:rsidRPr="00047EEA" w:rsidTr="0032434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Навыки: </w:t>
            </w:r>
          </w:p>
          <w:p w:rsidR="00E43696" w:rsidRPr="00047EEA" w:rsidRDefault="006C25CE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работ</w:t>
            </w:r>
            <w:r w:rsidR="00276B18" w:rsidRPr="00047EEA">
              <w:rPr>
                <w:rStyle w:val="aff0"/>
              </w:rPr>
              <w:t>ы</w:t>
            </w:r>
            <w:r w:rsidRPr="00047EEA">
              <w:rPr>
                <w:rStyle w:val="aff0"/>
              </w:rPr>
              <w:t xml:space="preserve"> с патентно-информационными ресурсами</w:t>
            </w:r>
          </w:p>
          <w:p w:rsidR="002E123A" w:rsidRPr="00047EEA" w:rsidRDefault="00F13756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визуализации и анализа глобальных научных трендов с использованием </w:t>
            </w:r>
            <w:proofErr w:type="spellStart"/>
            <w:r w:rsidRPr="00047EEA">
              <w:rPr>
                <w:rStyle w:val="aff0"/>
              </w:rPr>
              <w:t>наукометрических</w:t>
            </w:r>
            <w:proofErr w:type="spellEnd"/>
            <w:r w:rsidRPr="00047EEA">
              <w:rPr>
                <w:rStyle w:val="aff0"/>
              </w:rPr>
              <w:t xml:space="preserve"> систем</w:t>
            </w:r>
          </w:p>
        </w:tc>
      </w:tr>
      <w:tr w:rsidR="002E123A" w:rsidRPr="00047EEA" w:rsidTr="0032434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2E123A" w:rsidRPr="00047EEA" w:rsidRDefault="002E123A" w:rsidP="00324344">
            <w:pPr>
              <w:rPr>
                <w:rStyle w:val="aff0"/>
              </w:rPr>
            </w:pPr>
            <w:r w:rsidRPr="00047EEA">
              <w:rPr>
                <w:rStyle w:val="aff0"/>
              </w:rPr>
              <w:t>ОПК-2. Способен структурировать и представлять результаты проектной и научно-исследовательской деятельности, в том числе в виде аналитических обзоров с обоснованными выводами и рекомендациями</w:t>
            </w:r>
          </w:p>
        </w:tc>
        <w:tc>
          <w:tcPr>
            <w:tcW w:w="4111" w:type="dxa"/>
            <w:vMerge w:val="restart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ОПК-2.1. Анализирует и структурирует результаты научно-исследовательской и проектной деятельности</w:t>
            </w: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Знания:</w:t>
            </w:r>
          </w:p>
          <w:p w:rsidR="002E123A" w:rsidRPr="00047EEA" w:rsidRDefault="002E123A" w:rsidP="00E4369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 </w:t>
            </w:r>
            <w:r w:rsidR="007A79E6" w:rsidRPr="00047EEA">
              <w:rPr>
                <w:rStyle w:val="aff0"/>
              </w:rPr>
              <w:t>принцип</w:t>
            </w:r>
            <w:r w:rsidR="003D338B" w:rsidRPr="00047EEA">
              <w:rPr>
                <w:rStyle w:val="aff0"/>
              </w:rPr>
              <w:t>ы</w:t>
            </w:r>
            <w:r w:rsidR="007A79E6" w:rsidRPr="00047EEA">
              <w:rPr>
                <w:rStyle w:val="aff0"/>
              </w:rPr>
              <w:t xml:space="preserve"> представления результатов НИР</w:t>
            </w:r>
          </w:p>
        </w:tc>
      </w:tr>
      <w:tr w:rsidR="002E123A" w:rsidRPr="00047EEA" w:rsidTr="0032434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Умения:</w:t>
            </w:r>
          </w:p>
          <w:p w:rsidR="002E123A" w:rsidRPr="00047EEA" w:rsidRDefault="00B36325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структурировать результаты научно-исследовательской деятельности в соответствии принципами подготовки отчётов по НИР</w:t>
            </w:r>
          </w:p>
          <w:p w:rsidR="007A79E6" w:rsidRPr="00047EEA" w:rsidRDefault="007A79E6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составлять аналитические обзоры с обоснованными выводами</w:t>
            </w:r>
          </w:p>
        </w:tc>
      </w:tr>
      <w:tr w:rsidR="002E123A" w:rsidRPr="00047EEA" w:rsidTr="0032434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Навыки: </w:t>
            </w:r>
          </w:p>
          <w:p w:rsidR="002E123A" w:rsidRPr="00047EEA" w:rsidRDefault="00B36325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подготовки отчётов о результатах НИР в виде аналитического обзора</w:t>
            </w:r>
          </w:p>
        </w:tc>
      </w:tr>
      <w:tr w:rsidR="002E123A" w:rsidRPr="00047EEA" w:rsidTr="003243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 w:val="restart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ОПК-2.2. Представляет результаты научно-исследовательской и проектной деятельности в соответствии со стандартами, нормами и правилами, принятыми в профессиональной сфере</w:t>
            </w: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Знания:</w:t>
            </w:r>
          </w:p>
          <w:p w:rsidR="00C957A9" w:rsidRPr="00047EEA" w:rsidRDefault="00C957A9" w:rsidP="00C957A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принципы подготовки отчётов о НИР в соответствии с ГОСТ 7.32</w:t>
            </w:r>
            <w:r w:rsidR="003B7CE8" w:rsidRPr="00047EEA"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2017;</w:t>
            </w:r>
          </w:p>
          <w:p w:rsidR="00C957A9" w:rsidRPr="00047EEA" w:rsidRDefault="00C957A9" w:rsidP="00C957A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правила оформления библиографического описания и библиографических ссылок в соответствии с ГОСТ 7.1</w:t>
            </w:r>
            <w:r w:rsidR="003B7CE8" w:rsidRPr="00047EEA"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2003, ГОСТ Р 7.0.100</w:t>
            </w:r>
            <w:r w:rsidR="003B7CE8" w:rsidRPr="00047EEA"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2018, ГОСТ Р 7.0.5</w:t>
            </w:r>
            <w:r w:rsidR="003B7CE8" w:rsidRPr="00047EEA"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2008</w:t>
            </w:r>
            <w:r w:rsidR="003B7CE8" w:rsidRPr="00047EEA">
              <w:rPr>
                <w:rStyle w:val="aff0"/>
              </w:rPr>
              <w:t>;</w:t>
            </w:r>
          </w:p>
          <w:p w:rsidR="002E123A" w:rsidRPr="00047EEA" w:rsidRDefault="00C957A9" w:rsidP="00C957A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принципы эффективной подготовки отчётов о НИР в офисном пакете </w:t>
            </w:r>
            <w:proofErr w:type="spellStart"/>
            <w:r w:rsidRPr="00047EEA">
              <w:rPr>
                <w:rStyle w:val="aff0"/>
              </w:rPr>
              <w:t>Microsoft</w:t>
            </w:r>
            <w:proofErr w:type="spellEnd"/>
            <w:r w:rsidRPr="00047EEA">
              <w:rPr>
                <w:rStyle w:val="aff0"/>
              </w:rPr>
              <w:t xml:space="preserve"> </w:t>
            </w:r>
            <w:r w:rsidRPr="00047EEA">
              <w:rPr>
                <w:rStyle w:val="aff0"/>
                <w:lang w:val="en-US"/>
              </w:rPr>
              <w:t>Word</w:t>
            </w:r>
            <w:r w:rsidRPr="00047EEA">
              <w:rPr>
                <w:rStyle w:val="aff0"/>
              </w:rPr>
              <w:t xml:space="preserve"> и издательской среде </w:t>
            </w:r>
            <w:proofErr w:type="spellStart"/>
            <w:r w:rsidRPr="00047EEA">
              <w:rPr>
                <w:rStyle w:val="aff0"/>
                <w:lang w:val="en-US"/>
              </w:rPr>
              <w:t>LaTeX</w:t>
            </w:r>
            <w:proofErr w:type="spellEnd"/>
            <w:r w:rsidR="003B7CE8" w:rsidRPr="00047EEA">
              <w:rPr>
                <w:rStyle w:val="aff0"/>
              </w:rPr>
              <w:t>;</w:t>
            </w:r>
          </w:p>
        </w:tc>
      </w:tr>
      <w:tr w:rsidR="002E123A" w:rsidRPr="00047EEA" w:rsidTr="0032434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Умения:</w:t>
            </w:r>
          </w:p>
          <w:p w:rsidR="002E123A" w:rsidRPr="00047EEA" w:rsidRDefault="00C957A9" w:rsidP="00C957A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оформлять результаты научно-исследовательской деятельности в соответствии со стандартами, нормами и правилами;</w:t>
            </w:r>
          </w:p>
        </w:tc>
      </w:tr>
      <w:tr w:rsidR="002E123A" w:rsidRPr="00047EEA" w:rsidTr="0032434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2E123A" w:rsidRPr="00047EEA" w:rsidRDefault="002E123A" w:rsidP="00324344">
            <w:pPr>
              <w:rPr>
                <w:rStyle w:val="aff0"/>
              </w:rPr>
            </w:pPr>
          </w:p>
        </w:tc>
        <w:tc>
          <w:tcPr>
            <w:tcW w:w="4111" w:type="dxa"/>
            <w:vMerge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7655" w:type="dxa"/>
          </w:tcPr>
          <w:p w:rsidR="002E123A" w:rsidRPr="00047EEA" w:rsidRDefault="002E123A" w:rsidP="0032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Навыки: </w:t>
            </w:r>
          </w:p>
          <w:p w:rsidR="002E123A" w:rsidRPr="00047EEA" w:rsidRDefault="00C957A9" w:rsidP="0032434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подготовки отчётов о результатах научно-исследовательской работы</w:t>
            </w:r>
            <w:r w:rsidR="003B7CE8" w:rsidRPr="00047EEA">
              <w:rPr>
                <w:rStyle w:val="aff0"/>
              </w:rPr>
              <w:t>.</w:t>
            </w:r>
          </w:p>
        </w:tc>
      </w:tr>
    </w:tbl>
    <w:p w:rsidR="00CB04E2" w:rsidRPr="00047EEA" w:rsidRDefault="00CB04E2" w:rsidP="00CB04E2"/>
    <w:p w:rsidR="00E9574D" w:rsidRPr="00047EEA" w:rsidRDefault="00E9574D">
      <w:pPr>
        <w:rPr>
          <w:rFonts w:eastAsiaTheme="majorEastAsia" w:cstheme="majorBidi"/>
          <w:b/>
          <w:caps/>
          <w:sz w:val="26"/>
          <w:szCs w:val="32"/>
        </w:rPr>
      </w:pPr>
      <w:r w:rsidRPr="00047EEA">
        <w:br w:type="page"/>
      </w:r>
    </w:p>
    <w:p w:rsidR="00CB04E2" w:rsidRPr="00047EEA" w:rsidRDefault="009C511B" w:rsidP="009C511B">
      <w:pPr>
        <w:pStyle w:val="1"/>
      </w:pPr>
      <w:bookmarkStart w:id="4" w:name="_Toc54437719"/>
      <w:r w:rsidRPr="00047EEA">
        <w:lastRenderedPageBreak/>
        <w:t>Содержание и структура дисциплины</w:t>
      </w:r>
      <w:bookmarkEnd w:id="4"/>
    </w:p>
    <w:p w:rsidR="009C511B" w:rsidRPr="00047EEA" w:rsidRDefault="009C511B" w:rsidP="009C511B">
      <w:pPr>
        <w:pStyle w:val="a7"/>
        <w:rPr>
          <w:rStyle w:val="aff0"/>
        </w:rPr>
      </w:pPr>
      <w:r w:rsidRPr="00047EEA">
        <w:rPr>
          <w:rStyle w:val="aff0"/>
        </w:rPr>
        <w:t>Трудо</w:t>
      </w:r>
      <w:r w:rsidR="00786986" w:rsidRPr="00047EEA">
        <w:rPr>
          <w:rStyle w:val="aff0"/>
        </w:rPr>
        <w:t>ё</w:t>
      </w:r>
      <w:r w:rsidRPr="00047EEA">
        <w:rPr>
          <w:rStyle w:val="aff0"/>
        </w:rPr>
        <w:t xml:space="preserve">мкость дисциплины составляет </w:t>
      </w:r>
      <w:r w:rsidR="00324344" w:rsidRPr="00047EEA">
        <w:rPr>
          <w:rStyle w:val="aff0"/>
        </w:rPr>
        <w:t>5</w:t>
      </w:r>
      <w:r w:rsidRPr="00047EEA">
        <w:rPr>
          <w:rStyle w:val="aff0"/>
        </w:rPr>
        <w:t xml:space="preserve"> зачётных единиц, </w:t>
      </w:r>
      <w:r w:rsidR="00324344" w:rsidRPr="00047EEA">
        <w:rPr>
          <w:rStyle w:val="aff0"/>
        </w:rPr>
        <w:t>180</w:t>
      </w:r>
      <w:r w:rsidR="00786986" w:rsidRPr="00047EEA">
        <w:rPr>
          <w:rStyle w:val="aff0"/>
        </w:rPr>
        <w:t xml:space="preserve"> </w:t>
      </w:r>
      <w:r w:rsidRPr="00047EEA">
        <w:rPr>
          <w:rStyle w:val="aff0"/>
        </w:rPr>
        <w:t>часов,</w:t>
      </w:r>
    </w:p>
    <w:p w:rsidR="009C511B" w:rsidRPr="00047EEA" w:rsidRDefault="009C511B" w:rsidP="009C511B">
      <w:pPr>
        <w:pStyle w:val="a7"/>
      </w:pPr>
    </w:p>
    <w:p w:rsidR="009C511B" w:rsidRPr="00047EEA" w:rsidRDefault="009C511B" w:rsidP="009C511B">
      <w:pPr>
        <w:pStyle w:val="a7"/>
        <w:rPr>
          <w:rStyle w:val="aff0"/>
        </w:rPr>
      </w:pPr>
      <w:r w:rsidRPr="00047EEA">
        <w:rPr>
          <w:rStyle w:val="aff0"/>
        </w:rPr>
        <w:t>Форма промежуточной аттестации: дифференцированный зачёт</w:t>
      </w:r>
    </w:p>
    <w:p w:rsidR="009C511B" w:rsidRPr="00047EEA" w:rsidRDefault="009C511B" w:rsidP="00DC51D6">
      <w:pPr>
        <w:pStyle w:val="2"/>
      </w:pPr>
      <w:bookmarkStart w:id="5" w:name="_Toc54437720"/>
      <w:r w:rsidRPr="00047EEA">
        <w:t>Содержание дисциплины, структурированное по темам</w:t>
      </w:r>
      <w:bookmarkEnd w:id="5"/>
    </w:p>
    <w:tbl>
      <w:tblPr>
        <w:tblStyle w:val="110"/>
        <w:tblW w:w="151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6104"/>
        <w:gridCol w:w="416"/>
        <w:gridCol w:w="832"/>
        <w:gridCol w:w="1522"/>
        <w:gridCol w:w="1438"/>
        <w:gridCol w:w="1148"/>
        <w:gridCol w:w="3285"/>
      </w:tblGrid>
      <w:tr w:rsidR="004466AA" w:rsidRPr="00047EEA" w:rsidTr="00622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</w:tcPr>
          <w:p w:rsidR="004466AA" w:rsidRPr="00047EEA" w:rsidRDefault="004466AA" w:rsidP="009C511B">
            <w:pPr>
              <w:rPr>
                <w:rStyle w:val="aff0"/>
              </w:rPr>
            </w:pPr>
            <w:r w:rsidRPr="00047EEA">
              <w:rPr>
                <w:rStyle w:val="aff0"/>
              </w:rPr>
              <w:t>№ п</w:t>
            </w:r>
            <w:r w:rsidR="00D4262F" w:rsidRPr="00047EEA">
              <w:rPr>
                <w:rStyle w:val="aff0"/>
              </w:rPr>
              <w:t>/</w:t>
            </w:r>
            <w:r w:rsidRPr="00047EEA">
              <w:rPr>
                <w:rStyle w:val="aff0"/>
              </w:rPr>
              <w:t>п</w:t>
            </w:r>
          </w:p>
        </w:tc>
        <w:tc>
          <w:tcPr>
            <w:tcW w:w="6104" w:type="dxa"/>
            <w:vMerge w:val="restart"/>
          </w:tcPr>
          <w:p w:rsidR="004466AA" w:rsidRPr="00047EE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Темы дисциплины</w:t>
            </w:r>
          </w:p>
        </w:tc>
        <w:tc>
          <w:tcPr>
            <w:tcW w:w="416" w:type="dxa"/>
            <w:vMerge w:val="restart"/>
            <w:textDirection w:val="btLr"/>
          </w:tcPr>
          <w:p w:rsidR="004466AA" w:rsidRPr="00047EEA" w:rsidRDefault="004466AA" w:rsidP="009C511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Семестр</w:t>
            </w:r>
          </w:p>
        </w:tc>
        <w:tc>
          <w:tcPr>
            <w:tcW w:w="4940" w:type="dxa"/>
            <w:gridSpan w:val="4"/>
          </w:tcPr>
          <w:p w:rsidR="004466AA" w:rsidRPr="00047EEA" w:rsidRDefault="004466AA" w:rsidP="00A25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Виды учебной работы и их трудоёмкость, часы</w:t>
            </w:r>
          </w:p>
        </w:tc>
        <w:tc>
          <w:tcPr>
            <w:tcW w:w="3285" w:type="dxa"/>
            <w:vMerge w:val="restart"/>
          </w:tcPr>
          <w:p w:rsidR="004466AA" w:rsidRPr="00047EE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Наименования оценочных средств</w:t>
            </w:r>
          </w:p>
        </w:tc>
      </w:tr>
      <w:tr w:rsidR="004466AA" w:rsidRPr="00047EEA" w:rsidTr="00622C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Pr="00047EEA" w:rsidRDefault="004466AA" w:rsidP="009C511B">
            <w:pPr>
              <w:rPr>
                <w:rStyle w:val="aff0"/>
              </w:rPr>
            </w:pPr>
          </w:p>
        </w:tc>
        <w:tc>
          <w:tcPr>
            <w:tcW w:w="6104" w:type="dxa"/>
            <w:vMerge/>
          </w:tcPr>
          <w:p w:rsidR="004466AA" w:rsidRPr="00047EE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6" w:type="dxa"/>
            <w:vMerge/>
          </w:tcPr>
          <w:p w:rsidR="004466AA" w:rsidRPr="00047EE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3792" w:type="dxa"/>
            <w:gridSpan w:val="3"/>
          </w:tcPr>
          <w:p w:rsidR="004466AA" w:rsidRPr="00047EE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Контактная работа</w:t>
            </w:r>
          </w:p>
        </w:tc>
        <w:tc>
          <w:tcPr>
            <w:tcW w:w="1148" w:type="dxa"/>
            <w:vMerge w:val="restart"/>
          </w:tcPr>
          <w:p w:rsidR="004466AA" w:rsidRPr="00047EE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Самостоя</w:t>
            </w:r>
            <w:r w:rsidRPr="00047EEA">
              <w:rPr>
                <w:rStyle w:val="aff0"/>
              </w:rPr>
              <w:softHyphen/>
              <w:t>тельная работа</w:t>
            </w:r>
          </w:p>
        </w:tc>
        <w:tc>
          <w:tcPr>
            <w:tcW w:w="3285" w:type="dxa"/>
            <w:vMerge/>
          </w:tcPr>
          <w:p w:rsidR="004466AA" w:rsidRPr="00047EE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4466AA" w:rsidRPr="00047EEA" w:rsidTr="00622C5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Pr="00047EEA" w:rsidRDefault="004466AA" w:rsidP="009C511B">
            <w:pPr>
              <w:rPr>
                <w:rStyle w:val="aff0"/>
              </w:rPr>
            </w:pPr>
          </w:p>
        </w:tc>
        <w:tc>
          <w:tcPr>
            <w:tcW w:w="6104" w:type="dxa"/>
            <w:vMerge/>
          </w:tcPr>
          <w:p w:rsidR="004466AA" w:rsidRPr="00047EE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6" w:type="dxa"/>
            <w:vMerge/>
          </w:tcPr>
          <w:p w:rsidR="004466AA" w:rsidRPr="00047EE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832" w:type="dxa"/>
          </w:tcPr>
          <w:p w:rsidR="004466AA" w:rsidRPr="00047EE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Лекции</w:t>
            </w:r>
          </w:p>
        </w:tc>
        <w:tc>
          <w:tcPr>
            <w:tcW w:w="1522" w:type="dxa"/>
          </w:tcPr>
          <w:p w:rsidR="004466AA" w:rsidRPr="00047EE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Практические занятия</w:t>
            </w:r>
          </w:p>
        </w:tc>
        <w:tc>
          <w:tcPr>
            <w:tcW w:w="1438" w:type="dxa"/>
          </w:tcPr>
          <w:p w:rsidR="004466AA" w:rsidRPr="00047EE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Лабораторные занятия</w:t>
            </w:r>
          </w:p>
        </w:tc>
        <w:tc>
          <w:tcPr>
            <w:tcW w:w="1148" w:type="dxa"/>
            <w:vMerge/>
          </w:tcPr>
          <w:p w:rsidR="004466AA" w:rsidRPr="00047EE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3285" w:type="dxa"/>
            <w:vMerge/>
          </w:tcPr>
          <w:p w:rsidR="004466AA" w:rsidRPr="00047EE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4466AA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4466AA" w:rsidRPr="00047EEA" w:rsidRDefault="004466AA" w:rsidP="00622C5B">
            <w:pPr>
              <w:jc w:val="center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 xml:space="preserve">Модуль 1. </w:t>
            </w:r>
            <w:r w:rsidR="00622C5B" w:rsidRPr="00047EEA">
              <w:rPr>
                <w:rStyle w:val="aff0"/>
                <w:b/>
                <w:bCs/>
              </w:rPr>
              <w:t>Методология</w:t>
            </w:r>
            <w:r w:rsidR="00B9567C" w:rsidRPr="00047EEA">
              <w:rPr>
                <w:rStyle w:val="aff0"/>
                <w:b/>
                <w:bCs/>
              </w:rPr>
              <w:t>, организация и проведение</w:t>
            </w:r>
            <w:r w:rsidR="00622C5B" w:rsidRPr="00047EEA">
              <w:rPr>
                <w:rStyle w:val="aff0"/>
                <w:b/>
                <w:bCs/>
              </w:rPr>
              <w:t xml:space="preserve"> научных исследований</w:t>
            </w:r>
          </w:p>
        </w:tc>
      </w:tr>
      <w:tr w:rsidR="004466AA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Pr="00047EEA" w:rsidRDefault="004466AA" w:rsidP="004466AA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Pr="00047EEA" w:rsidRDefault="00622C5B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Методология научных исследований</w:t>
            </w:r>
          </w:p>
        </w:tc>
        <w:tc>
          <w:tcPr>
            <w:tcW w:w="416" w:type="dxa"/>
          </w:tcPr>
          <w:p w:rsidR="004466AA" w:rsidRPr="00047EEA" w:rsidRDefault="00622C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832" w:type="dxa"/>
          </w:tcPr>
          <w:p w:rsidR="004466AA" w:rsidRPr="00047EEA" w:rsidRDefault="00622C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10</w:t>
            </w:r>
          </w:p>
        </w:tc>
        <w:tc>
          <w:tcPr>
            <w:tcW w:w="1522" w:type="dxa"/>
          </w:tcPr>
          <w:p w:rsidR="004466AA" w:rsidRPr="00047EEA" w:rsidRDefault="00622C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4</w:t>
            </w:r>
          </w:p>
        </w:tc>
        <w:tc>
          <w:tcPr>
            <w:tcW w:w="1438" w:type="dxa"/>
          </w:tcPr>
          <w:p w:rsidR="004466AA" w:rsidRPr="00047EEA" w:rsidRDefault="00622C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148" w:type="dxa"/>
          </w:tcPr>
          <w:p w:rsidR="004466AA" w:rsidRPr="00047EEA" w:rsidRDefault="006C265F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4466AA" w:rsidRPr="00047EEA" w:rsidRDefault="00622C5B" w:rsidP="00F40DF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собеседование</w:t>
            </w:r>
          </w:p>
          <w:p w:rsidR="004466AA" w:rsidRPr="00047EEA" w:rsidRDefault="00622C5B" w:rsidP="00F40DF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4466AA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Pr="00047EEA" w:rsidRDefault="004466AA" w:rsidP="004466AA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Pr="00047EEA" w:rsidRDefault="00622C5B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Организация и проведение научно-исследовательских работ</w:t>
            </w:r>
          </w:p>
        </w:tc>
        <w:tc>
          <w:tcPr>
            <w:tcW w:w="416" w:type="dxa"/>
          </w:tcPr>
          <w:p w:rsidR="004466AA" w:rsidRPr="00047EEA" w:rsidRDefault="00622C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832" w:type="dxa"/>
          </w:tcPr>
          <w:p w:rsidR="004466AA" w:rsidRPr="00047EEA" w:rsidRDefault="00622C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20</w:t>
            </w:r>
          </w:p>
        </w:tc>
        <w:tc>
          <w:tcPr>
            <w:tcW w:w="1522" w:type="dxa"/>
          </w:tcPr>
          <w:p w:rsidR="004466AA" w:rsidRPr="00047EEA" w:rsidRDefault="00622C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1438" w:type="dxa"/>
          </w:tcPr>
          <w:p w:rsidR="004466AA" w:rsidRPr="00047EEA" w:rsidRDefault="00622C5B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148" w:type="dxa"/>
          </w:tcPr>
          <w:p w:rsidR="004466AA" w:rsidRPr="00047EEA" w:rsidRDefault="006C265F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22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622C5B" w:rsidRPr="00047EEA" w:rsidRDefault="00622C5B" w:rsidP="00622C5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собеседование</w:t>
            </w:r>
          </w:p>
          <w:p w:rsidR="004466AA" w:rsidRPr="00047EEA" w:rsidRDefault="00622C5B" w:rsidP="00622C5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451DBC" w:rsidRPr="00047EE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451DBC" w:rsidRPr="00047EEA" w:rsidRDefault="00451DBC" w:rsidP="00451DBC">
            <w:pPr>
              <w:jc w:val="center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Модуль 2. Работа с базами данных научных статей и патентов</w:t>
            </w:r>
          </w:p>
        </w:tc>
      </w:tr>
      <w:tr w:rsidR="001853C2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1853C2" w:rsidRPr="00047EEA" w:rsidRDefault="001853C2" w:rsidP="001853C2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3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1853C2" w:rsidRPr="00047EEA" w:rsidRDefault="001853C2" w:rsidP="0018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Системы объективной оценки анализа публикационной активности и цитируемости исследователей</w:t>
            </w:r>
          </w:p>
        </w:tc>
        <w:tc>
          <w:tcPr>
            <w:tcW w:w="416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832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2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438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148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1853C2" w:rsidRPr="00047EEA" w:rsidRDefault="001853C2" w:rsidP="001853C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1853C2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1853C2" w:rsidRPr="00047EEA" w:rsidRDefault="001853C2" w:rsidP="001853C2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4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1853C2" w:rsidRPr="00047EEA" w:rsidRDefault="001853C2" w:rsidP="0018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Работа с отечественными и зарубежными базами данных результатов научной деятельности </w:t>
            </w:r>
          </w:p>
        </w:tc>
        <w:tc>
          <w:tcPr>
            <w:tcW w:w="416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832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522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1438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148" w:type="dxa"/>
          </w:tcPr>
          <w:p w:rsidR="001853C2" w:rsidRPr="00047EEA" w:rsidRDefault="001853C2" w:rsidP="00185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1853C2" w:rsidRPr="00047EEA" w:rsidRDefault="001853C2" w:rsidP="001853C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622C5B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622C5B" w:rsidRPr="00047EEA" w:rsidRDefault="00622C5B" w:rsidP="00622C5B">
            <w:pPr>
              <w:jc w:val="center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 xml:space="preserve">Модуль 3. Использование </w:t>
            </w:r>
            <w:proofErr w:type="spellStart"/>
            <w:r w:rsidRPr="00047EEA">
              <w:rPr>
                <w:rStyle w:val="aff0"/>
                <w:b/>
                <w:bCs/>
              </w:rPr>
              <w:t>наукометрических</w:t>
            </w:r>
            <w:proofErr w:type="spellEnd"/>
            <w:r w:rsidRPr="00047EEA">
              <w:rPr>
                <w:rStyle w:val="aff0"/>
                <w:b/>
                <w:bCs/>
              </w:rPr>
              <w:t xml:space="preserve"> систем</w:t>
            </w:r>
          </w:p>
        </w:tc>
      </w:tr>
      <w:tr w:rsidR="00622C5B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622C5B" w:rsidRPr="00047EEA" w:rsidRDefault="006C265F" w:rsidP="00622C5B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5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622C5B" w:rsidRPr="00047EEA" w:rsidRDefault="00F13756" w:rsidP="0062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proofErr w:type="spellStart"/>
            <w:r w:rsidRPr="00047EEA">
              <w:rPr>
                <w:rStyle w:val="aff0"/>
              </w:rPr>
              <w:t>Наукометрические</w:t>
            </w:r>
            <w:proofErr w:type="spellEnd"/>
            <w:r w:rsidRPr="00047EEA">
              <w:rPr>
                <w:rStyle w:val="aff0"/>
              </w:rPr>
              <w:t xml:space="preserve"> методы для анализа научных трендов</w:t>
            </w:r>
          </w:p>
        </w:tc>
        <w:tc>
          <w:tcPr>
            <w:tcW w:w="416" w:type="dxa"/>
          </w:tcPr>
          <w:p w:rsidR="00622C5B" w:rsidRPr="00047EEA" w:rsidRDefault="00622C5B" w:rsidP="0062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832" w:type="dxa"/>
          </w:tcPr>
          <w:p w:rsidR="00622C5B" w:rsidRPr="00047EEA" w:rsidRDefault="00622C5B" w:rsidP="0062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2" w:type="dxa"/>
          </w:tcPr>
          <w:p w:rsidR="00622C5B" w:rsidRPr="00047EEA" w:rsidRDefault="00C91249" w:rsidP="0062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438" w:type="dxa"/>
          </w:tcPr>
          <w:p w:rsidR="00622C5B" w:rsidRPr="00047EEA" w:rsidRDefault="00622C5B" w:rsidP="0062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148" w:type="dxa"/>
          </w:tcPr>
          <w:p w:rsidR="00622C5B" w:rsidRPr="00047EEA" w:rsidRDefault="00C91249" w:rsidP="00622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622C5B" w:rsidRPr="00047EEA" w:rsidRDefault="00622C5B" w:rsidP="00622C5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C91249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C91249" w:rsidRPr="00047EEA" w:rsidRDefault="006C265F" w:rsidP="00C91249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6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C91249" w:rsidRPr="00047EEA" w:rsidRDefault="00F13756" w:rsidP="00C91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Анализ научных трендов с использованием </w:t>
            </w:r>
            <w:proofErr w:type="spellStart"/>
            <w:r w:rsidRPr="00047EEA">
              <w:rPr>
                <w:rStyle w:val="aff0"/>
              </w:rPr>
              <w:t>наукометрических</w:t>
            </w:r>
            <w:proofErr w:type="spellEnd"/>
            <w:r w:rsidRPr="00047EEA">
              <w:rPr>
                <w:rStyle w:val="aff0"/>
              </w:rPr>
              <w:t xml:space="preserve"> систем</w:t>
            </w:r>
          </w:p>
        </w:tc>
        <w:tc>
          <w:tcPr>
            <w:tcW w:w="416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832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522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1438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148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C91249" w:rsidRPr="00047EEA" w:rsidRDefault="00C91249" w:rsidP="00C9124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C91249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C91249" w:rsidRPr="00047EEA" w:rsidRDefault="00C91249" w:rsidP="00C91249">
            <w:pPr>
              <w:jc w:val="center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Модуль 4. Стандарты оформления отчётов о научно-исследовательской работе</w:t>
            </w:r>
          </w:p>
        </w:tc>
      </w:tr>
      <w:tr w:rsidR="00C91249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C91249" w:rsidRPr="00047EEA" w:rsidRDefault="006C265F" w:rsidP="00C91249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7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C91249" w:rsidRPr="00047EEA" w:rsidRDefault="00B9567C" w:rsidP="00C91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Стандарты оформления отчётов о научно-исследовательской работе</w:t>
            </w:r>
          </w:p>
        </w:tc>
        <w:tc>
          <w:tcPr>
            <w:tcW w:w="416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832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2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438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148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C91249" w:rsidRPr="00047EEA" w:rsidRDefault="00C91249" w:rsidP="00C9124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C91249" w:rsidRPr="00047EEA" w:rsidTr="0062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C91249" w:rsidRPr="00047EEA" w:rsidRDefault="006C265F" w:rsidP="00C91249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C91249" w:rsidRPr="00047EEA" w:rsidRDefault="00B9567C" w:rsidP="00C91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отчётов о научно-исследовательской работе</w:t>
            </w:r>
          </w:p>
        </w:tc>
        <w:tc>
          <w:tcPr>
            <w:tcW w:w="416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832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522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1438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1148" w:type="dxa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C91249" w:rsidRPr="00047EEA" w:rsidRDefault="00C91249" w:rsidP="00C9124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C91249" w:rsidRPr="00047EEA" w:rsidTr="00622C5B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C91249" w:rsidRPr="00047EEA" w:rsidRDefault="00C91249" w:rsidP="00C91249">
            <w:pPr>
              <w:jc w:val="center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Итого часов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1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36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36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–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108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C91249" w:rsidRPr="00047EEA" w:rsidRDefault="00C91249" w:rsidP="00C91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–</w:t>
            </w:r>
          </w:p>
        </w:tc>
      </w:tr>
    </w:tbl>
    <w:p w:rsidR="0037084E" w:rsidRPr="00047EEA" w:rsidRDefault="0037084E" w:rsidP="00DC51D6">
      <w:pPr>
        <w:pStyle w:val="2"/>
      </w:pPr>
      <w:bookmarkStart w:id="6" w:name="_Toc54437721"/>
      <w:r w:rsidRPr="00047EEA">
        <w:lastRenderedPageBreak/>
        <w:t>План внеаудиторной самостоятельной работы</w:t>
      </w:r>
      <w:bookmarkEnd w:id="6"/>
    </w:p>
    <w:tbl>
      <w:tblPr>
        <w:tblStyle w:val="11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425"/>
        <w:gridCol w:w="4111"/>
        <w:gridCol w:w="1276"/>
        <w:gridCol w:w="1275"/>
        <w:gridCol w:w="1523"/>
      </w:tblGrid>
      <w:tr w:rsidR="008119F1" w:rsidRPr="00047EEA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Pr="00047EEA" w:rsidRDefault="008119F1" w:rsidP="0037084E">
            <w:r w:rsidRPr="00047EEA">
              <w:t>№ п</w:t>
            </w:r>
            <w:r w:rsidR="00D4262F" w:rsidRPr="00047EEA">
              <w:t>/</w:t>
            </w:r>
            <w:r w:rsidRPr="00047EEA">
              <w:t>п</w:t>
            </w:r>
          </w:p>
        </w:tc>
        <w:tc>
          <w:tcPr>
            <w:tcW w:w="6095" w:type="dxa"/>
          </w:tcPr>
          <w:p w:rsidR="008119F1" w:rsidRPr="00047EEA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Темы дисциплины</w:t>
            </w:r>
          </w:p>
        </w:tc>
        <w:tc>
          <w:tcPr>
            <w:tcW w:w="425" w:type="dxa"/>
            <w:textDirection w:val="btLr"/>
          </w:tcPr>
          <w:p w:rsidR="008119F1" w:rsidRPr="00047EEA" w:rsidRDefault="008119F1" w:rsidP="008119F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Семестр</w:t>
            </w:r>
          </w:p>
        </w:tc>
        <w:tc>
          <w:tcPr>
            <w:tcW w:w="4111" w:type="dxa"/>
          </w:tcPr>
          <w:p w:rsidR="008119F1" w:rsidRPr="00047EEA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Вид самостоятельной работы</w:t>
            </w:r>
          </w:p>
        </w:tc>
        <w:tc>
          <w:tcPr>
            <w:tcW w:w="1276" w:type="dxa"/>
          </w:tcPr>
          <w:p w:rsidR="008119F1" w:rsidRPr="00047EEA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Сроки выполнения (нед.)</w:t>
            </w:r>
          </w:p>
        </w:tc>
        <w:tc>
          <w:tcPr>
            <w:tcW w:w="1275" w:type="dxa"/>
          </w:tcPr>
          <w:p w:rsidR="008119F1" w:rsidRPr="00047EEA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Затраты времени (часы)</w:t>
            </w:r>
          </w:p>
        </w:tc>
        <w:tc>
          <w:tcPr>
            <w:tcW w:w="1523" w:type="dxa"/>
          </w:tcPr>
          <w:p w:rsidR="008119F1" w:rsidRPr="00047EEA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Учебно-методическое обеспечение</w:t>
            </w:r>
          </w:p>
        </w:tc>
      </w:tr>
      <w:tr w:rsidR="00A255C6" w:rsidRPr="00047EE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A255C6" w:rsidRPr="00047EEA" w:rsidRDefault="00A255C6" w:rsidP="00A255C6">
            <w:pPr>
              <w:jc w:val="center"/>
              <w:rPr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 xml:space="preserve">Модуль 1. </w:t>
            </w:r>
            <w:r w:rsidR="00B9567C" w:rsidRPr="00047EEA">
              <w:rPr>
                <w:rStyle w:val="aff0"/>
                <w:b/>
                <w:bCs/>
              </w:rPr>
              <w:t>Методология, организация и проведение научных исследований</w:t>
            </w:r>
          </w:p>
        </w:tc>
      </w:tr>
      <w:tr w:rsidR="00900793" w:rsidRPr="00047EEA" w:rsidTr="00C9124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</w:tcPr>
          <w:p w:rsidR="00900793" w:rsidRPr="00047EEA" w:rsidRDefault="00900793" w:rsidP="00B9567C">
            <w:pPr>
              <w:jc w:val="center"/>
            </w:pPr>
            <w:r w:rsidRPr="00047EEA">
              <w:t>1</w:t>
            </w:r>
          </w:p>
        </w:tc>
        <w:tc>
          <w:tcPr>
            <w:tcW w:w="6095" w:type="dxa"/>
            <w:vMerge w:val="restart"/>
            <w:tcMar>
              <w:left w:w="57" w:type="dxa"/>
              <w:right w:w="57" w:type="dxa"/>
            </w:tcMar>
          </w:tcPr>
          <w:p w:rsidR="00900793" w:rsidRPr="00047EEA" w:rsidRDefault="00900793" w:rsidP="00B95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Методология научных исследований</w:t>
            </w:r>
          </w:p>
        </w:tc>
        <w:tc>
          <w:tcPr>
            <w:tcW w:w="425" w:type="dxa"/>
            <w:vMerge w:val="restart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B9567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проработка лекционного материала</w:t>
            </w:r>
          </w:p>
        </w:tc>
        <w:tc>
          <w:tcPr>
            <w:tcW w:w="1276" w:type="dxa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5</w:t>
            </w:r>
          </w:p>
        </w:tc>
        <w:tc>
          <w:tcPr>
            <w:tcW w:w="1275" w:type="dxa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 w:val="restart"/>
          </w:tcPr>
          <w:p w:rsidR="00900793" w:rsidRPr="00900793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lang w:val="en-US"/>
              </w:rPr>
            </w:pPr>
            <w:r>
              <w:rPr>
                <w:rStyle w:val="aff0"/>
                <w:lang w:val="en-US"/>
              </w:rPr>
              <w:t>[1]–[3]</w:t>
            </w:r>
            <w:r>
              <w:rPr>
                <w:rStyle w:val="aff0"/>
              </w:rPr>
              <w:t xml:space="preserve">, </w:t>
            </w:r>
            <w:r>
              <w:rPr>
                <w:rStyle w:val="aff0"/>
              </w:rPr>
              <w:br/>
            </w:r>
            <w:r>
              <w:rPr>
                <w:rStyle w:val="aff0"/>
                <w:lang w:val="en-US"/>
              </w:rPr>
              <w:t>[5]</w:t>
            </w:r>
            <w:r>
              <w:rPr>
                <w:rStyle w:val="aff0"/>
              </w:rPr>
              <w:t xml:space="preserve">, </w:t>
            </w:r>
            <w:r>
              <w:rPr>
                <w:rStyle w:val="aff0"/>
                <w:lang w:val="en-US"/>
              </w:rPr>
              <w:t>[6]</w:t>
            </w:r>
            <w:r>
              <w:rPr>
                <w:rStyle w:val="aff0"/>
              </w:rPr>
              <w:t xml:space="preserve">, </w:t>
            </w:r>
            <w:r>
              <w:rPr>
                <w:rStyle w:val="aff0"/>
                <w:lang w:val="en-US"/>
              </w:rPr>
              <w:t>[8]</w:t>
            </w:r>
          </w:p>
        </w:tc>
      </w:tr>
      <w:tr w:rsidR="00900793" w:rsidRPr="00047EEA" w:rsidTr="00C9124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B9567C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B95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B9567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к собеседованию</w:t>
            </w:r>
          </w:p>
        </w:tc>
        <w:tc>
          <w:tcPr>
            <w:tcW w:w="1276" w:type="dxa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18</w:t>
            </w:r>
          </w:p>
        </w:tc>
        <w:tc>
          <w:tcPr>
            <w:tcW w:w="1275" w:type="dxa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69798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B9567C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B95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B9567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к практическим занятиям</w:t>
            </w:r>
          </w:p>
        </w:tc>
        <w:tc>
          <w:tcPr>
            <w:tcW w:w="1276" w:type="dxa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3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4</w:t>
            </w:r>
          </w:p>
        </w:tc>
        <w:tc>
          <w:tcPr>
            <w:tcW w:w="1275" w:type="dxa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69798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B9567C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B95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B9567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аналитического обзора</w:t>
            </w:r>
          </w:p>
        </w:tc>
        <w:tc>
          <w:tcPr>
            <w:tcW w:w="1276" w:type="dxa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6</w:t>
            </w:r>
          </w:p>
        </w:tc>
        <w:tc>
          <w:tcPr>
            <w:tcW w:w="1275" w:type="dxa"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/>
          </w:tcPr>
          <w:p w:rsidR="00900793" w:rsidRPr="00047EEA" w:rsidRDefault="00900793" w:rsidP="00B9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C912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</w:tcPr>
          <w:p w:rsidR="00900793" w:rsidRPr="00047EEA" w:rsidRDefault="00900793" w:rsidP="00900793">
            <w:pPr>
              <w:jc w:val="center"/>
            </w:pPr>
            <w:r w:rsidRPr="00047EEA">
              <w:t>2</w:t>
            </w:r>
          </w:p>
        </w:tc>
        <w:tc>
          <w:tcPr>
            <w:tcW w:w="6095" w:type="dxa"/>
            <w:vMerge w:val="restart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Организация и проведение научно-исследовательских работ</w:t>
            </w:r>
          </w:p>
        </w:tc>
        <w:tc>
          <w:tcPr>
            <w:tcW w:w="425" w:type="dxa"/>
            <w:vMerge w:val="restart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проработка лекционного материала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9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18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 w:val="restart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lang w:val="en-US"/>
              </w:rPr>
              <w:t>[2]</w:t>
            </w:r>
            <w:r>
              <w:rPr>
                <w:rStyle w:val="aff0"/>
              </w:rPr>
              <w:t>,</w:t>
            </w:r>
            <w:r>
              <w:rPr>
                <w:rStyle w:val="aff0"/>
                <w:lang w:val="en-US"/>
              </w:rPr>
              <w:t xml:space="preserve"> [5]</w:t>
            </w:r>
            <w:r>
              <w:rPr>
                <w:rStyle w:val="aff0"/>
              </w:rPr>
              <w:t xml:space="preserve">, </w:t>
            </w:r>
            <w:r>
              <w:rPr>
                <w:rStyle w:val="aff0"/>
                <w:lang w:val="en-US"/>
              </w:rPr>
              <w:t>[</w:t>
            </w:r>
            <w:r w:rsidR="00935E5F">
              <w:rPr>
                <w:rStyle w:val="aff0"/>
                <w:lang w:val="en-US"/>
              </w:rPr>
              <w:t>10</w:t>
            </w:r>
            <w:r>
              <w:rPr>
                <w:rStyle w:val="aff0"/>
                <w:lang w:val="en-US"/>
              </w:rPr>
              <w:t>]</w:t>
            </w:r>
          </w:p>
        </w:tc>
      </w:tr>
      <w:tr w:rsidR="00900793" w:rsidRPr="00047EEA" w:rsidTr="00C9124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900793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к собеседованию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18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B74963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900793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к практическим занятиям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12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18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69798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900793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аналитического обзора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6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16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900793" w:rsidRPr="00047EEA" w:rsidRDefault="00900793" w:rsidP="00900793">
            <w:pPr>
              <w:jc w:val="center"/>
            </w:pPr>
            <w:r w:rsidRPr="00047EEA">
              <w:rPr>
                <w:rStyle w:val="aff0"/>
                <w:b/>
                <w:bCs/>
              </w:rPr>
              <w:t>Модуль 2. Работа с базами данных научных статей и патентов</w:t>
            </w:r>
          </w:p>
        </w:tc>
      </w:tr>
      <w:tr w:rsidR="00900793" w:rsidRPr="00047EE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00793" w:rsidRPr="00047EEA" w:rsidRDefault="00900793" w:rsidP="00900793">
            <w:pPr>
              <w:jc w:val="center"/>
            </w:pPr>
            <w:r w:rsidRPr="00047EEA">
              <w:t>3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Системы объективной оценки анализа публикационной активности и цитируемости исследователей</w:t>
            </w:r>
          </w:p>
        </w:tc>
        <w:tc>
          <w:tcPr>
            <w:tcW w:w="42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проработка лекционного материала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</w:rPr>
              <w:t>5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 w:val="restart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lang w:val="en-US"/>
              </w:rPr>
              <w:t>[2],</w:t>
            </w:r>
            <w:r w:rsidR="00935E5F">
              <w:rPr>
                <w:rStyle w:val="aff0"/>
                <w:lang w:val="en-US"/>
              </w:rPr>
              <w:t xml:space="preserve"> [4]</w:t>
            </w:r>
          </w:p>
        </w:tc>
      </w:tr>
      <w:tr w:rsidR="00900793" w:rsidRPr="00047EEA" w:rsidTr="00C9124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</w:tcPr>
          <w:p w:rsidR="00900793" w:rsidRPr="00047EEA" w:rsidRDefault="00900793" w:rsidP="00900793">
            <w:pPr>
              <w:jc w:val="center"/>
            </w:pPr>
            <w:r w:rsidRPr="00047EEA">
              <w:t>4</w:t>
            </w:r>
          </w:p>
        </w:tc>
        <w:tc>
          <w:tcPr>
            <w:tcW w:w="6095" w:type="dxa"/>
            <w:vMerge w:val="restart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Работа с отечественными и зарубежными базами данных результатов научной деятельности </w:t>
            </w:r>
          </w:p>
        </w:tc>
        <w:tc>
          <w:tcPr>
            <w:tcW w:w="425" w:type="dxa"/>
            <w:vMerge w:val="restart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к практическим занятиям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6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7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69798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900793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аналитического обзора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6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16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B95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900793" w:rsidRPr="00047EEA" w:rsidRDefault="00900793" w:rsidP="00900793">
            <w:pPr>
              <w:jc w:val="center"/>
            </w:pPr>
            <w:r w:rsidRPr="00047EEA">
              <w:rPr>
                <w:rStyle w:val="aff0"/>
                <w:b/>
                <w:bCs/>
              </w:rPr>
              <w:t xml:space="preserve">Модуль 3. Использование </w:t>
            </w:r>
            <w:proofErr w:type="spellStart"/>
            <w:r w:rsidRPr="00047EEA">
              <w:rPr>
                <w:rStyle w:val="aff0"/>
                <w:b/>
                <w:bCs/>
              </w:rPr>
              <w:t>наукометрических</w:t>
            </w:r>
            <w:proofErr w:type="spellEnd"/>
            <w:r w:rsidRPr="00047EEA">
              <w:rPr>
                <w:rStyle w:val="aff0"/>
                <w:b/>
                <w:bCs/>
              </w:rPr>
              <w:t xml:space="preserve"> систем</w:t>
            </w:r>
          </w:p>
        </w:tc>
      </w:tr>
      <w:tr w:rsidR="00900793" w:rsidRPr="00047EE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00793" w:rsidRPr="00047EEA" w:rsidRDefault="00900793" w:rsidP="00900793">
            <w:pPr>
              <w:jc w:val="center"/>
            </w:pPr>
            <w:r w:rsidRPr="00047EEA">
              <w:t>5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proofErr w:type="spellStart"/>
            <w:r w:rsidRPr="00047EEA">
              <w:rPr>
                <w:rStyle w:val="aff0"/>
              </w:rPr>
              <w:t>Наукометрические</w:t>
            </w:r>
            <w:proofErr w:type="spellEnd"/>
            <w:r w:rsidRPr="00047EEA">
              <w:rPr>
                <w:rStyle w:val="aff0"/>
              </w:rPr>
              <w:t xml:space="preserve"> методы для анализа научных трендов</w:t>
            </w:r>
          </w:p>
        </w:tc>
        <w:tc>
          <w:tcPr>
            <w:tcW w:w="42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проработка лекционного материала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7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 w:val="restart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lang w:val="en-US"/>
              </w:rPr>
              <w:t>[</w:t>
            </w:r>
            <w:r w:rsidR="00935E5F">
              <w:rPr>
                <w:rStyle w:val="aff0"/>
                <w:lang w:val="en-US"/>
              </w:rPr>
              <w:t>4</w:t>
            </w:r>
            <w:r>
              <w:rPr>
                <w:rStyle w:val="aff0"/>
                <w:lang w:val="en-US"/>
              </w:rPr>
              <w:t>], [7]</w:t>
            </w:r>
            <w:r>
              <w:rPr>
                <w:rStyle w:val="aff0"/>
              </w:rPr>
              <w:t xml:space="preserve">, </w:t>
            </w:r>
            <w:r>
              <w:rPr>
                <w:rStyle w:val="aff0"/>
                <w:lang w:val="en-US"/>
              </w:rPr>
              <w:t>[8]</w:t>
            </w:r>
          </w:p>
        </w:tc>
      </w:tr>
      <w:tr w:rsidR="00900793" w:rsidRPr="00047EEA" w:rsidTr="00C9124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</w:tcPr>
          <w:p w:rsidR="00900793" w:rsidRPr="00047EEA" w:rsidRDefault="00900793" w:rsidP="00900793">
            <w:pPr>
              <w:jc w:val="center"/>
            </w:pPr>
            <w:r w:rsidRPr="00047EEA">
              <w:t>6</w:t>
            </w:r>
          </w:p>
        </w:tc>
        <w:tc>
          <w:tcPr>
            <w:tcW w:w="6095" w:type="dxa"/>
            <w:vMerge w:val="restart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Анализ научных трендов с использованием </w:t>
            </w:r>
            <w:proofErr w:type="spellStart"/>
            <w:r w:rsidRPr="00047EEA">
              <w:rPr>
                <w:rStyle w:val="aff0"/>
              </w:rPr>
              <w:t>наукометрических</w:t>
            </w:r>
            <w:proofErr w:type="spellEnd"/>
            <w:r w:rsidRPr="00047EEA">
              <w:rPr>
                <w:rStyle w:val="aff0"/>
              </w:rPr>
              <w:t xml:space="preserve"> систем</w:t>
            </w:r>
          </w:p>
        </w:tc>
        <w:tc>
          <w:tcPr>
            <w:tcW w:w="425" w:type="dxa"/>
            <w:vMerge w:val="restart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к практическим занятиям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8-9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69798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900793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аналитического обзора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6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16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B95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900793" w:rsidRPr="00047EEA" w:rsidRDefault="00900793" w:rsidP="00900793">
            <w:pPr>
              <w:jc w:val="center"/>
            </w:pPr>
            <w:r w:rsidRPr="00047EEA">
              <w:rPr>
                <w:rStyle w:val="aff0"/>
                <w:b/>
                <w:bCs/>
              </w:rPr>
              <w:t>Модуль 4. Стандарты оформления отчётов по научно-исследовательской работе</w:t>
            </w:r>
          </w:p>
        </w:tc>
      </w:tr>
      <w:tr w:rsidR="00900793" w:rsidRPr="00047EE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00793" w:rsidRPr="00047EEA" w:rsidRDefault="00900793" w:rsidP="00900793">
            <w:pPr>
              <w:jc w:val="center"/>
            </w:pPr>
            <w:r w:rsidRPr="00047EEA">
              <w:t>7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Стандарты оформления отчётов о научно-исследовательской работе</w:t>
            </w:r>
          </w:p>
        </w:tc>
        <w:tc>
          <w:tcPr>
            <w:tcW w:w="42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проработка лекционного материала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</w:rPr>
              <w:t>9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1523" w:type="dxa"/>
            <w:vMerge w:val="restart"/>
          </w:tcPr>
          <w:p w:rsidR="00900793" w:rsidRPr="00900793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>
              <w:rPr>
                <w:rStyle w:val="aff0"/>
                <w:lang w:val="en-US"/>
              </w:rPr>
              <w:t>[2],</w:t>
            </w:r>
            <w:r>
              <w:rPr>
                <w:rStyle w:val="aff0"/>
              </w:rPr>
              <w:t xml:space="preserve"> </w:t>
            </w:r>
            <w:r>
              <w:rPr>
                <w:rStyle w:val="aff0"/>
                <w:lang w:val="en-US"/>
              </w:rPr>
              <w:t>[9]–[1</w:t>
            </w:r>
            <w:r w:rsidR="00935E5F">
              <w:rPr>
                <w:rStyle w:val="aff0"/>
                <w:lang w:val="en-US"/>
              </w:rPr>
              <w:t>3</w:t>
            </w:r>
            <w:r>
              <w:rPr>
                <w:rStyle w:val="aff0"/>
                <w:lang w:val="en-US"/>
              </w:rPr>
              <w:t>]</w:t>
            </w:r>
          </w:p>
        </w:tc>
      </w:tr>
      <w:tr w:rsidR="00900793" w:rsidRPr="00047EEA" w:rsidTr="00C9124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</w:tcPr>
          <w:p w:rsidR="00900793" w:rsidRPr="00047EEA" w:rsidRDefault="00900793" w:rsidP="00900793">
            <w:pPr>
              <w:jc w:val="center"/>
            </w:pPr>
            <w:r w:rsidRPr="00047EEA">
              <w:t>8</w:t>
            </w:r>
          </w:p>
        </w:tc>
        <w:tc>
          <w:tcPr>
            <w:tcW w:w="6095" w:type="dxa"/>
            <w:vMerge w:val="restart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отчётов о научно-исследовательской работе</w:t>
            </w:r>
          </w:p>
        </w:tc>
        <w:tc>
          <w:tcPr>
            <w:tcW w:w="425" w:type="dxa"/>
            <w:vMerge w:val="restart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к практическим занятиям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10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11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697985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:rsidR="00900793" w:rsidRPr="00047EEA" w:rsidRDefault="00900793" w:rsidP="00900793">
            <w:pPr>
              <w:jc w:val="center"/>
            </w:pPr>
          </w:p>
        </w:tc>
        <w:tc>
          <w:tcPr>
            <w:tcW w:w="6095" w:type="dxa"/>
            <w:vMerge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25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900793" w:rsidRPr="00047EEA" w:rsidRDefault="00900793" w:rsidP="009007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подготовка аналитического обзора</w:t>
            </w:r>
          </w:p>
        </w:tc>
        <w:tc>
          <w:tcPr>
            <w:tcW w:w="1276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–</w:t>
            </w:r>
            <w:r w:rsidRPr="00047EEA">
              <w:rPr>
                <w:rStyle w:val="aff0"/>
              </w:rPr>
              <w:t>1</w:t>
            </w:r>
            <w:r>
              <w:rPr>
                <w:rStyle w:val="aff0"/>
              </w:rPr>
              <w:t>6</w:t>
            </w:r>
          </w:p>
        </w:tc>
        <w:tc>
          <w:tcPr>
            <w:tcW w:w="1275" w:type="dxa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16</w:t>
            </w:r>
          </w:p>
        </w:tc>
        <w:tc>
          <w:tcPr>
            <w:tcW w:w="1523" w:type="dxa"/>
            <w:vMerge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</w:tr>
      <w:tr w:rsidR="00900793" w:rsidRPr="00047EE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900793" w:rsidRPr="00047EEA" w:rsidRDefault="00900793" w:rsidP="00900793">
            <w:pPr>
              <w:jc w:val="center"/>
              <w:rPr>
                <w:b/>
                <w:bCs/>
              </w:rPr>
            </w:pPr>
            <w:r w:rsidRPr="00047EEA">
              <w:rPr>
                <w:b/>
                <w:bCs/>
              </w:rPr>
              <w:t>Общая трудоёмкость самостоятельной работы по дисциплине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047EEA">
              <w:rPr>
                <w:rStyle w:val="af4"/>
                <w:b/>
                <w:bCs/>
                <w:color w:val="auto"/>
              </w:rPr>
              <w:t>108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900793" w:rsidRPr="00047EEA" w:rsidRDefault="00900793" w:rsidP="00900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</w:rPr>
            </w:pPr>
            <w:r w:rsidRPr="00047EEA">
              <w:rPr>
                <w:rStyle w:val="af4"/>
                <w:b/>
                <w:bCs/>
              </w:rPr>
              <w:t>–</w:t>
            </w:r>
          </w:p>
        </w:tc>
      </w:tr>
    </w:tbl>
    <w:p w:rsidR="008119F1" w:rsidRPr="00047EEA" w:rsidRDefault="008119F1" w:rsidP="00A255C6">
      <w:pPr>
        <w:pStyle w:val="a7"/>
        <w:ind w:firstLine="0"/>
        <w:rPr>
          <w:rStyle w:val="af5"/>
        </w:rPr>
      </w:pPr>
    </w:p>
    <w:p w:rsidR="00CB04E2" w:rsidRPr="00047EEA" w:rsidRDefault="00CB04E2" w:rsidP="00D91F7E">
      <w:pPr>
        <w:sectPr w:rsidR="00CB04E2" w:rsidRPr="00047EEA" w:rsidSect="0037084E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:rsidR="00CB04E2" w:rsidRPr="00047EEA" w:rsidRDefault="007A5E70" w:rsidP="00DC51D6">
      <w:pPr>
        <w:pStyle w:val="2"/>
      </w:pPr>
      <w:bookmarkStart w:id="7" w:name="_Toc54437722"/>
      <w:r w:rsidRPr="00047EEA">
        <w:lastRenderedPageBreak/>
        <w:t>Содержание учебного материала</w:t>
      </w:r>
      <w:bookmarkEnd w:id="7"/>
    </w:p>
    <w:p w:rsidR="00A255C6" w:rsidRPr="00047EEA" w:rsidRDefault="00A255C6" w:rsidP="00697985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 xml:space="preserve">Модуль 1. </w:t>
      </w:r>
      <w:r w:rsidR="00B9567C" w:rsidRPr="00047EEA">
        <w:rPr>
          <w:rStyle w:val="aff0"/>
          <w:b/>
          <w:bCs/>
        </w:rPr>
        <w:t>Методология, организация и проведение научных исследований</w:t>
      </w:r>
    </w:p>
    <w:p w:rsidR="002C17B3" w:rsidRPr="00047EEA" w:rsidRDefault="002C17B3" w:rsidP="0042699E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 xml:space="preserve">1. </w:t>
      </w:r>
      <w:r w:rsidR="00A255C6" w:rsidRPr="00047EEA">
        <w:rPr>
          <w:rStyle w:val="aff0"/>
          <w:b/>
          <w:bCs/>
        </w:rPr>
        <w:t>Методология научных исследований</w:t>
      </w:r>
      <w:r w:rsidRPr="00047EEA">
        <w:rPr>
          <w:rStyle w:val="aff0"/>
          <w:b/>
          <w:bCs/>
        </w:rPr>
        <w:t>.</w:t>
      </w:r>
    </w:p>
    <w:p w:rsidR="00A255C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>История методологической науки. Е</w:t>
      </w:r>
      <w:r w:rsidR="006C265F" w:rsidRPr="00047EEA">
        <w:rPr>
          <w:rStyle w:val="aff0"/>
        </w:rPr>
        <w:t>ё</w:t>
      </w:r>
      <w:r w:rsidRPr="00047EEA">
        <w:rPr>
          <w:rStyle w:val="aff0"/>
        </w:rPr>
        <w:t xml:space="preserve"> развитие и современное состояние проблемы. Методология научных исследований. Понятие, виды, междисциплинарный характер.</w:t>
      </w:r>
    </w:p>
    <w:p w:rsidR="00A255C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>Основные категории методологически</w:t>
      </w:r>
      <w:r w:rsidR="006C265F" w:rsidRPr="00047EEA">
        <w:rPr>
          <w:rStyle w:val="aff0"/>
        </w:rPr>
        <w:t>х</w:t>
      </w:r>
      <w:r w:rsidRPr="00047EEA">
        <w:rPr>
          <w:rStyle w:val="aff0"/>
        </w:rPr>
        <w:t xml:space="preserve"> наук. Способы формирования научной проблемы. </w:t>
      </w:r>
    </w:p>
    <w:p w:rsidR="00A255C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 xml:space="preserve">Методы построения гипотез и концепции исследования. Этапы построения гипотез. Определение объекта, предмета исследования, целей, задач исследования. Общая схема исследования. </w:t>
      </w:r>
    </w:p>
    <w:p w:rsidR="00A255C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 xml:space="preserve">Анализ примеров формулировки проблемы, гипотезы, концепции при организации и выполнении научных исследований. </w:t>
      </w:r>
    </w:p>
    <w:p w:rsidR="00C2463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>Особенности индивидуальной и коллективной научной деятельности. Средства научного исследования. Примеры постановки проблемы, определения целевых функций и математических моделей</w:t>
      </w:r>
      <w:r w:rsidR="00C24636" w:rsidRPr="00047EEA">
        <w:rPr>
          <w:rStyle w:val="aff0"/>
        </w:rPr>
        <w:t>.</w:t>
      </w:r>
    </w:p>
    <w:p w:rsidR="00A255C6" w:rsidRPr="00047EEA" w:rsidRDefault="002C17B3" w:rsidP="0042699E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>2. Организация и проведение научно-исследовательских работ</w:t>
      </w:r>
    </w:p>
    <w:p w:rsidR="00A255C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 xml:space="preserve">Определения НИР в законодательстве Российской Федерации и нормативно-технической документации. Место НИР в жизненном цикле изделия (продукции). </w:t>
      </w:r>
      <w:r w:rsidR="006C265F" w:rsidRPr="00047EEA">
        <w:rPr>
          <w:rStyle w:val="aff0"/>
        </w:rPr>
        <w:t>В</w:t>
      </w:r>
      <w:r w:rsidRPr="00047EEA">
        <w:rPr>
          <w:rStyle w:val="aff0"/>
        </w:rPr>
        <w:t xml:space="preserve">иды НИР, их характеристики. </w:t>
      </w:r>
    </w:p>
    <w:p w:rsidR="00A255C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>Цели и задачи НИР. Виды работ, проводимых в рамках НИР. Основные этапы НИР. Общие требования к организации и выполнению НИР.</w:t>
      </w:r>
    </w:p>
    <w:p w:rsidR="00A255C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 xml:space="preserve">Техническое задание на НИР, его содержание. Техническое предложение. Эскизный проект. Технический проект. </w:t>
      </w:r>
      <w:r w:rsidR="006C265F" w:rsidRPr="00047EEA">
        <w:rPr>
          <w:rStyle w:val="aff0"/>
        </w:rPr>
        <w:t>Результаты НИР.</w:t>
      </w:r>
      <w:r w:rsidR="0066326F" w:rsidRPr="00047EEA">
        <w:rPr>
          <w:rStyle w:val="aff0"/>
        </w:rPr>
        <w:t xml:space="preserve"> </w:t>
      </w:r>
      <w:r w:rsidRPr="00047EEA">
        <w:rPr>
          <w:rStyle w:val="aff0"/>
        </w:rPr>
        <w:t>Отч</w:t>
      </w:r>
      <w:r w:rsidR="006C265F" w:rsidRPr="00047EEA">
        <w:rPr>
          <w:rStyle w:val="aff0"/>
        </w:rPr>
        <w:t>ё</w:t>
      </w:r>
      <w:r w:rsidRPr="00047EEA">
        <w:rPr>
          <w:rStyle w:val="aff0"/>
        </w:rPr>
        <w:t>т о НИР, структура отч</w:t>
      </w:r>
      <w:r w:rsidR="006C265F" w:rsidRPr="00047EEA">
        <w:rPr>
          <w:rStyle w:val="aff0"/>
        </w:rPr>
        <w:t>ё</w:t>
      </w:r>
      <w:r w:rsidRPr="00047EEA">
        <w:rPr>
          <w:rStyle w:val="aff0"/>
        </w:rPr>
        <w:t>та. При</w:t>
      </w:r>
      <w:r w:rsidR="006C265F" w:rsidRPr="00047EEA">
        <w:rPr>
          <w:rStyle w:val="aff0"/>
        </w:rPr>
        <w:t>ё</w:t>
      </w:r>
      <w:r w:rsidRPr="00047EEA">
        <w:rPr>
          <w:rStyle w:val="aff0"/>
        </w:rPr>
        <w:t xml:space="preserve">мка этапов НИР. </w:t>
      </w:r>
    </w:p>
    <w:p w:rsidR="00A255C6" w:rsidRPr="00047EEA" w:rsidRDefault="00A255C6" w:rsidP="00A255C6">
      <w:pPr>
        <w:pStyle w:val="a7"/>
        <w:rPr>
          <w:rStyle w:val="aff0"/>
        </w:rPr>
      </w:pPr>
      <w:r w:rsidRPr="00047EEA">
        <w:rPr>
          <w:rStyle w:val="aff0"/>
        </w:rPr>
        <w:t xml:space="preserve">Патентные исследования. Порядок проведения патентных исследований. </w:t>
      </w:r>
    </w:p>
    <w:p w:rsidR="00C24636" w:rsidRPr="00047EEA" w:rsidRDefault="00A255C6" w:rsidP="00C24636">
      <w:pPr>
        <w:pStyle w:val="a7"/>
        <w:rPr>
          <w:rStyle w:val="aff0"/>
        </w:rPr>
      </w:pPr>
      <w:r w:rsidRPr="00047EEA">
        <w:rPr>
          <w:rStyle w:val="aff0"/>
        </w:rPr>
        <w:t>Основные способы планирования и реализации научной и проектной деятельности. Изучение и анализ практических реальных примеров выполнения НИР по информатике и</w:t>
      </w:r>
      <w:r w:rsidR="006C265F" w:rsidRPr="00047EEA">
        <w:rPr>
          <w:rStyle w:val="aff0"/>
        </w:rPr>
        <w:t xml:space="preserve"> вычислительной техники</w:t>
      </w:r>
      <w:r w:rsidRPr="00047EEA">
        <w:rPr>
          <w:rStyle w:val="aff0"/>
        </w:rPr>
        <w:t xml:space="preserve">. Проблемы системного подхода при планировании проектной деятельности. Изучение проблемы </w:t>
      </w:r>
      <w:proofErr w:type="spellStart"/>
      <w:r w:rsidRPr="00047EEA">
        <w:rPr>
          <w:rStyle w:val="aff0"/>
        </w:rPr>
        <w:t>трансдисциплинарной</w:t>
      </w:r>
      <w:proofErr w:type="spellEnd"/>
      <w:r w:rsidRPr="00047EEA">
        <w:rPr>
          <w:rStyle w:val="aff0"/>
        </w:rPr>
        <w:t xml:space="preserve"> методологии.</w:t>
      </w:r>
    </w:p>
    <w:p w:rsidR="00451DBC" w:rsidRPr="00047EEA" w:rsidRDefault="00451DBC" w:rsidP="00697985">
      <w:pPr>
        <w:pStyle w:val="a7"/>
        <w:spacing w:before="120" w:after="120"/>
        <w:rPr>
          <w:rStyle w:val="af4"/>
          <w:b/>
          <w:bCs/>
          <w:color w:val="auto"/>
        </w:rPr>
      </w:pPr>
      <w:r w:rsidRPr="00047EEA">
        <w:rPr>
          <w:rStyle w:val="af4"/>
          <w:b/>
          <w:bCs/>
          <w:color w:val="auto"/>
        </w:rPr>
        <w:t>Модуль 2. Работа с базами данных научных статей и патентов</w:t>
      </w:r>
    </w:p>
    <w:p w:rsidR="006C265F" w:rsidRPr="00047EEA" w:rsidRDefault="006C265F" w:rsidP="0042699E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>3.</w:t>
      </w:r>
      <w:r w:rsidR="00E43696" w:rsidRPr="00047EEA">
        <w:rPr>
          <w:rStyle w:val="aff0"/>
          <w:b/>
          <w:bCs/>
        </w:rPr>
        <w:t> Системы объективной оценки анализа публикационной активности и цитируемости исследователей</w:t>
      </w:r>
    </w:p>
    <w:p w:rsidR="004746C6" w:rsidRPr="00047EEA" w:rsidRDefault="00767B6A" w:rsidP="00A255C6">
      <w:pPr>
        <w:pStyle w:val="a7"/>
      </w:pPr>
      <w:r w:rsidRPr="00047EEA">
        <w:t xml:space="preserve">Способы оценки анализа публикационной активности и цитируемости исследователей. </w:t>
      </w:r>
      <w:r w:rsidR="004746C6" w:rsidRPr="00047EEA">
        <w:t>Проблемы оценки вклада ученых в науку и подходы к их решению</w:t>
      </w:r>
      <w:r w:rsidR="00E83850" w:rsidRPr="00047EEA">
        <w:t>.</w:t>
      </w:r>
      <w:r w:rsidR="004746C6" w:rsidRPr="00047EEA">
        <w:t xml:space="preserve"> </w:t>
      </w:r>
      <w:r w:rsidR="00E83850" w:rsidRPr="00047EEA">
        <w:t>И</w:t>
      </w:r>
      <w:r w:rsidR="007D1057" w:rsidRPr="00047EEA">
        <w:t>сследование статистики публикационной активности</w:t>
      </w:r>
      <w:r w:rsidR="00E83850" w:rsidRPr="00047EEA">
        <w:t>.</w:t>
      </w:r>
      <w:r w:rsidR="007D1057" w:rsidRPr="00047EEA">
        <w:t xml:space="preserve"> </w:t>
      </w:r>
      <w:r w:rsidR="00E83850" w:rsidRPr="00047EEA">
        <w:t>И</w:t>
      </w:r>
      <w:r w:rsidR="00F61ECD" w:rsidRPr="00047EEA">
        <w:t xml:space="preserve">мпакт-фактор </w:t>
      </w:r>
      <w:r w:rsidR="003D338B" w:rsidRPr="00047EEA">
        <w:t>–</w:t>
      </w:r>
      <w:r w:rsidR="00F61ECD" w:rsidRPr="00047EEA">
        <w:t xml:space="preserve"> численный показатель цитируемости статей</w:t>
      </w:r>
      <w:r w:rsidR="00E83850" w:rsidRPr="00047EEA">
        <w:t>.</w:t>
      </w:r>
      <w:r w:rsidR="00F61ECD" w:rsidRPr="00047EEA">
        <w:t xml:space="preserve"> </w:t>
      </w:r>
    </w:p>
    <w:p w:rsidR="006C265F" w:rsidRPr="00047EEA" w:rsidRDefault="006C265F" w:rsidP="0042699E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>4.</w:t>
      </w:r>
      <w:r w:rsidR="00E43696" w:rsidRPr="00047EEA">
        <w:t xml:space="preserve"> </w:t>
      </w:r>
      <w:r w:rsidR="00E43696" w:rsidRPr="00047EEA">
        <w:rPr>
          <w:rStyle w:val="aff0"/>
          <w:b/>
          <w:bCs/>
        </w:rPr>
        <w:t>Работа с отечественными и зарубежными базами данных результатов научной деятельности</w:t>
      </w:r>
    </w:p>
    <w:p w:rsidR="006C5B09" w:rsidRPr="00047EEA" w:rsidRDefault="00CF1862" w:rsidP="00152DF6">
      <w:pPr>
        <w:pStyle w:val="a7"/>
        <w:ind w:firstLine="708"/>
      </w:pPr>
      <w:r w:rsidRPr="00047EEA">
        <w:t xml:space="preserve">Идентификаторы исследователей в базах данных РИНЦ, </w:t>
      </w:r>
      <w:r w:rsidRPr="00047EEA">
        <w:rPr>
          <w:lang w:val="en-US"/>
        </w:rPr>
        <w:t>Scopus</w:t>
      </w:r>
      <w:r w:rsidRPr="00047EEA">
        <w:t xml:space="preserve"> и </w:t>
      </w:r>
      <w:r w:rsidRPr="00047EEA">
        <w:rPr>
          <w:lang w:val="en-US"/>
        </w:rPr>
        <w:t>Web</w:t>
      </w:r>
      <w:r w:rsidRPr="00047EEA">
        <w:t xml:space="preserve"> </w:t>
      </w:r>
      <w:r w:rsidRPr="00047EEA">
        <w:rPr>
          <w:lang w:val="en-US"/>
        </w:rPr>
        <w:t>of</w:t>
      </w:r>
      <w:r w:rsidRPr="00047EEA">
        <w:t xml:space="preserve"> </w:t>
      </w:r>
      <w:r w:rsidRPr="00047EEA">
        <w:rPr>
          <w:lang w:val="en-US"/>
        </w:rPr>
        <w:t>Science</w:t>
      </w:r>
      <w:r w:rsidRPr="00047EEA">
        <w:t xml:space="preserve">. </w:t>
      </w:r>
      <w:r w:rsidR="006C5B09" w:rsidRPr="00047EEA">
        <w:t xml:space="preserve">Возможности использования системы </w:t>
      </w:r>
      <w:r w:rsidR="006C5B09" w:rsidRPr="00047EEA">
        <w:rPr>
          <w:lang w:val="en-US"/>
        </w:rPr>
        <w:t>S</w:t>
      </w:r>
      <w:proofErr w:type="spellStart"/>
      <w:r w:rsidR="006C5B09" w:rsidRPr="00047EEA">
        <w:t>cience</w:t>
      </w:r>
      <w:proofErr w:type="spellEnd"/>
      <w:r w:rsidR="006C5B09" w:rsidRPr="00047EEA">
        <w:t xml:space="preserve"> </w:t>
      </w:r>
      <w:r w:rsidR="006C5B09" w:rsidRPr="00047EEA">
        <w:rPr>
          <w:lang w:val="en-US"/>
        </w:rPr>
        <w:t>I</w:t>
      </w:r>
      <w:proofErr w:type="spellStart"/>
      <w:r w:rsidR="006C5B09" w:rsidRPr="00047EEA">
        <w:t>ndex</w:t>
      </w:r>
      <w:proofErr w:type="spellEnd"/>
      <w:r w:rsidR="006C5B09" w:rsidRPr="00047EEA">
        <w:t xml:space="preserve"> для оценки публикационной активности исследователей. Интеллектуальные средства отслеживания, анализа и визуализации исследований баз данных </w:t>
      </w:r>
      <w:r w:rsidR="006C5B09" w:rsidRPr="00047EEA">
        <w:rPr>
          <w:lang w:val="en-US"/>
        </w:rPr>
        <w:t>Scopus</w:t>
      </w:r>
      <w:r w:rsidR="006C5B09" w:rsidRPr="00047EEA">
        <w:t xml:space="preserve"> и </w:t>
      </w:r>
      <w:r w:rsidR="006C5B09" w:rsidRPr="00047EEA">
        <w:rPr>
          <w:lang w:val="en-US"/>
        </w:rPr>
        <w:t>Web</w:t>
      </w:r>
      <w:r w:rsidR="006C5B09" w:rsidRPr="00047EEA">
        <w:t xml:space="preserve"> </w:t>
      </w:r>
      <w:r w:rsidR="006C5B09" w:rsidRPr="00047EEA">
        <w:rPr>
          <w:lang w:val="en-US"/>
        </w:rPr>
        <w:t>of</w:t>
      </w:r>
      <w:r w:rsidR="006C5B09" w:rsidRPr="00047EEA">
        <w:t xml:space="preserve"> </w:t>
      </w:r>
      <w:r w:rsidR="006C5B09" w:rsidRPr="00047EEA">
        <w:rPr>
          <w:lang w:val="en-US"/>
        </w:rPr>
        <w:t>Science</w:t>
      </w:r>
      <w:r w:rsidR="006C5B09" w:rsidRPr="00047EEA">
        <w:t>.</w:t>
      </w:r>
      <w:r w:rsidR="00DF587B" w:rsidRPr="00047EEA">
        <w:t xml:space="preserve"> Роспатент и информационные ресурсы Роспатента.</w:t>
      </w:r>
      <w:r w:rsidR="00152DF6" w:rsidRPr="00047EEA">
        <w:t xml:space="preserve"> Информационно-поисковая система ФИПС и работа с ней.</w:t>
      </w:r>
      <w:r w:rsidR="00CC3B13" w:rsidRPr="00047EEA">
        <w:t xml:space="preserve"> Обзор и работа с базами данных ведущих патентных ведомств мира.</w:t>
      </w:r>
    </w:p>
    <w:p w:rsidR="00A255C6" w:rsidRPr="00047EEA" w:rsidRDefault="00A255C6" w:rsidP="00697985">
      <w:pPr>
        <w:pStyle w:val="a7"/>
        <w:spacing w:before="120" w:after="120"/>
        <w:rPr>
          <w:rStyle w:val="af4"/>
          <w:b/>
          <w:bCs/>
          <w:color w:val="auto"/>
        </w:rPr>
      </w:pPr>
      <w:r w:rsidRPr="00047EEA">
        <w:rPr>
          <w:rStyle w:val="af4"/>
          <w:b/>
          <w:bCs/>
          <w:color w:val="auto"/>
        </w:rPr>
        <w:t xml:space="preserve">Модуль 3. Использование </w:t>
      </w:r>
      <w:proofErr w:type="spellStart"/>
      <w:r w:rsidRPr="00047EEA">
        <w:rPr>
          <w:rStyle w:val="af4"/>
          <w:b/>
          <w:bCs/>
          <w:color w:val="auto"/>
        </w:rPr>
        <w:t>наукометрических</w:t>
      </w:r>
      <w:proofErr w:type="spellEnd"/>
      <w:r w:rsidRPr="00047EEA">
        <w:rPr>
          <w:rStyle w:val="af4"/>
          <w:b/>
          <w:bCs/>
          <w:color w:val="auto"/>
        </w:rPr>
        <w:t xml:space="preserve"> систем</w:t>
      </w:r>
    </w:p>
    <w:p w:rsidR="006C265F" w:rsidRPr="00047EEA" w:rsidRDefault="006C265F" w:rsidP="0042699E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>5.</w:t>
      </w:r>
      <w:r w:rsidR="00F13756" w:rsidRPr="00047EEA">
        <w:t xml:space="preserve"> </w:t>
      </w:r>
      <w:proofErr w:type="spellStart"/>
      <w:r w:rsidR="00F13756" w:rsidRPr="00047EEA">
        <w:rPr>
          <w:rStyle w:val="aff0"/>
          <w:b/>
          <w:bCs/>
        </w:rPr>
        <w:t>Наукометрические</w:t>
      </w:r>
      <w:proofErr w:type="spellEnd"/>
      <w:r w:rsidR="00F13756" w:rsidRPr="00047EEA">
        <w:rPr>
          <w:rStyle w:val="aff0"/>
          <w:b/>
          <w:bCs/>
        </w:rPr>
        <w:t xml:space="preserve"> методы для анализа научных трендов</w:t>
      </w:r>
    </w:p>
    <w:p w:rsidR="00F13756" w:rsidRPr="00047EEA" w:rsidRDefault="00F13756" w:rsidP="00F13756">
      <w:pPr>
        <w:pStyle w:val="a7"/>
        <w:rPr>
          <w:rStyle w:val="af4"/>
          <w:color w:val="auto"/>
        </w:rPr>
      </w:pPr>
      <w:r w:rsidRPr="00047EEA">
        <w:rPr>
          <w:rStyle w:val="af4"/>
          <w:color w:val="auto"/>
        </w:rPr>
        <w:t xml:space="preserve">Глобальные тренды и </w:t>
      </w:r>
      <w:proofErr w:type="spellStart"/>
      <w:r w:rsidRPr="00047EEA">
        <w:rPr>
          <w:rStyle w:val="af4"/>
          <w:color w:val="auto"/>
        </w:rPr>
        <w:t>фронтиры</w:t>
      </w:r>
      <w:proofErr w:type="spellEnd"/>
      <w:r w:rsidRPr="00047EEA">
        <w:rPr>
          <w:rStyle w:val="af4"/>
          <w:color w:val="auto"/>
        </w:rPr>
        <w:t xml:space="preserve"> в науке. Источники и типы трендов: исследовательские фронты, грантовый и патентный ландшафт, зарождающиеся технологии. </w:t>
      </w:r>
      <w:proofErr w:type="spellStart"/>
      <w:r w:rsidRPr="00047EEA">
        <w:rPr>
          <w:rStyle w:val="af4"/>
          <w:color w:val="auto"/>
        </w:rPr>
        <w:t>Наукометрические</w:t>
      </w:r>
      <w:proofErr w:type="spellEnd"/>
      <w:r w:rsidRPr="00047EEA">
        <w:rPr>
          <w:rStyle w:val="af4"/>
          <w:color w:val="auto"/>
        </w:rPr>
        <w:t xml:space="preserve"> методы. Цитирование, библиографическое сочетание, </w:t>
      </w:r>
      <w:proofErr w:type="spellStart"/>
      <w:r w:rsidRPr="00047EEA">
        <w:rPr>
          <w:rStyle w:val="af4"/>
          <w:color w:val="auto"/>
        </w:rPr>
        <w:t>социтирование</w:t>
      </w:r>
      <w:proofErr w:type="spellEnd"/>
      <w:r w:rsidRPr="00047EEA">
        <w:rPr>
          <w:rStyle w:val="af4"/>
          <w:color w:val="auto"/>
        </w:rPr>
        <w:t xml:space="preserve">. Исследовательские </w:t>
      </w:r>
      <w:r w:rsidRPr="00047EEA">
        <w:rPr>
          <w:rStyle w:val="af4"/>
          <w:color w:val="auto"/>
        </w:rPr>
        <w:lastRenderedPageBreak/>
        <w:t>фронты, карта науки. Метрики актуальности. Совместная встречаемость терминов. Анализ динамики предметной области.</w:t>
      </w:r>
      <w:r w:rsidR="00DA6CCE" w:rsidRPr="00047EEA">
        <w:rPr>
          <w:rStyle w:val="af4"/>
          <w:color w:val="auto"/>
        </w:rPr>
        <w:t xml:space="preserve"> Сети научных коммуникаций. Научный коллектив, научная школа, невидимый колледж.</w:t>
      </w:r>
    </w:p>
    <w:p w:rsidR="006C265F" w:rsidRPr="00047EEA" w:rsidRDefault="006C265F" w:rsidP="0042699E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>6.</w:t>
      </w:r>
      <w:r w:rsidR="00F13756" w:rsidRPr="00047EEA">
        <w:t xml:space="preserve"> </w:t>
      </w:r>
      <w:r w:rsidR="00F13756" w:rsidRPr="00047EEA">
        <w:rPr>
          <w:rStyle w:val="aff0"/>
          <w:b/>
          <w:bCs/>
        </w:rPr>
        <w:t xml:space="preserve">Анализ научных трендов с использованием </w:t>
      </w:r>
      <w:proofErr w:type="spellStart"/>
      <w:r w:rsidR="00F13756" w:rsidRPr="00047EEA">
        <w:rPr>
          <w:rStyle w:val="aff0"/>
          <w:b/>
          <w:bCs/>
        </w:rPr>
        <w:t>наукометрических</w:t>
      </w:r>
      <w:proofErr w:type="spellEnd"/>
      <w:r w:rsidR="00F13756" w:rsidRPr="00047EEA">
        <w:rPr>
          <w:rStyle w:val="aff0"/>
          <w:b/>
          <w:bCs/>
        </w:rPr>
        <w:t xml:space="preserve"> систем</w:t>
      </w:r>
    </w:p>
    <w:p w:rsidR="00A255C6" w:rsidRPr="00047EEA" w:rsidRDefault="00DA6CCE" w:rsidP="00A255C6">
      <w:pPr>
        <w:pStyle w:val="a7"/>
        <w:rPr>
          <w:rStyle w:val="af4"/>
        </w:rPr>
      </w:pPr>
      <w:r w:rsidRPr="00047EEA">
        <w:rPr>
          <w:rStyle w:val="af4"/>
          <w:color w:val="auto"/>
        </w:rPr>
        <w:t xml:space="preserve">Анализ структуры невидимого колледжа, карты исследовательских компетенций и </w:t>
      </w:r>
      <w:proofErr w:type="spellStart"/>
      <w:r w:rsidRPr="00047EEA">
        <w:rPr>
          <w:rStyle w:val="af4"/>
          <w:color w:val="auto"/>
        </w:rPr>
        <w:t>проминентности</w:t>
      </w:r>
      <w:proofErr w:type="spellEnd"/>
      <w:r w:rsidRPr="00047EEA">
        <w:rPr>
          <w:rStyle w:val="af4"/>
          <w:color w:val="auto"/>
        </w:rPr>
        <w:t xml:space="preserve"> тем в </w:t>
      </w:r>
      <w:proofErr w:type="spellStart"/>
      <w:r w:rsidRPr="00047EEA">
        <w:rPr>
          <w:rStyle w:val="af4"/>
          <w:color w:val="auto"/>
        </w:rPr>
        <w:t>SciVAL</w:t>
      </w:r>
      <w:proofErr w:type="spellEnd"/>
      <w:r w:rsidRPr="00047EEA">
        <w:rPr>
          <w:rStyle w:val="af4"/>
          <w:color w:val="auto"/>
        </w:rPr>
        <w:t xml:space="preserve">. Анализ публикационного, грантового и патентного ландшафта в </w:t>
      </w:r>
      <w:proofErr w:type="spellStart"/>
      <w:r w:rsidRPr="00047EEA">
        <w:rPr>
          <w:rStyle w:val="af4"/>
          <w:color w:val="auto"/>
        </w:rPr>
        <w:t>Dimensions</w:t>
      </w:r>
      <w:proofErr w:type="spellEnd"/>
      <w:r w:rsidRPr="00047EEA">
        <w:rPr>
          <w:rStyle w:val="af4"/>
          <w:color w:val="auto"/>
        </w:rPr>
        <w:t>.</w:t>
      </w:r>
    </w:p>
    <w:p w:rsidR="00A255C6" w:rsidRPr="00047EEA" w:rsidRDefault="00A255C6" w:rsidP="00697985">
      <w:pPr>
        <w:pStyle w:val="a7"/>
        <w:spacing w:before="120" w:after="120"/>
        <w:rPr>
          <w:rStyle w:val="af4"/>
          <w:b/>
          <w:bCs/>
          <w:color w:val="auto"/>
        </w:rPr>
      </w:pPr>
      <w:r w:rsidRPr="00047EEA">
        <w:rPr>
          <w:rStyle w:val="af4"/>
          <w:b/>
          <w:bCs/>
          <w:color w:val="auto"/>
        </w:rPr>
        <w:t>Модуль 4. Стандарты оформления отчётов о научно-исследовательской работе</w:t>
      </w:r>
    </w:p>
    <w:p w:rsidR="00B9567C" w:rsidRPr="00047EEA" w:rsidRDefault="006C265F" w:rsidP="0042699E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>7.</w:t>
      </w:r>
      <w:r w:rsidR="00B9567C" w:rsidRPr="00047EEA">
        <w:rPr>
          <w:rStyle w:val="aff0"/>
        </w:rPr>
        <w:t xml:space="preserve"> </w:t>
      </w:r>
      <w:r w:rsidR="00B9567C" w:rsidRPr="00047EEA">
        <w:rPr>
          <w:rStyle w:val="aff0"/>
          <w:b/>
          <w:bCs/>
        </w:rPr>
        <w:t>Стандарты оформления отчётов о научно-исследовательской работе</w:t>
      </w:r>
    </w:p>
    <w:p w:rsidR="00076A15" w:rsidRPr="00047EEA" w:rsidRDefault="002C17B3" w:rsidP="00076A15">
      <w:pPr>
        <w:pStyle w:val="a7"/>
        <w:rPr>
          <w:rStyle w:val="aff0"/>
        </w:rPr>
      </w:pPr>
      <w:r w:rsidRPr="00047EEA">
        <w:rPr>
          <w:rStyle w:val="aff0"/>
        </w:rPr>
        <w:t xml:space="preserve">Структура и правила оформления отчёта о научно-исследовательской работе </w:t>
      </w:r>
      <w:r w:rsidRPr="00047EEA">
        <w:rPr>
          <w:rStyle w:val="aff0"/>
        </w:rPr>
        <w:br/>
        <w:t>(</w:t>
      </w:r>
      <w:r w:rsidR="00076A15" w:rsidRPr="00047EEA">
        <w:rPr>
          <w:rStyle w:val="aff0"/>
        </w:rPr>
        <w:t>ГОСТ 7.32–2017</w:t>
      </w:r>
      <w:r w:rsidRPr="00047EEA">
        <w:rPr>
          <w:rStyle w:val="aff0"/>
        </w:rPr>
        <w:t>)</w:t>
      </w:r>
      <w:r w:rsidR="00076A15" w:rsidRPr="00047EEA">
        <w:rPr>
          <w:rStyle w:val="aff0"/>
        </w:rPr>
        <w:t xml:space="preserve">. </w:t>
      </w:r>
      <w:r w:rsidR="00B9567C" w:rsidRPr="00047EEA">
        <w:rPr>
          <w:rStyle w:val="aff0"/>
        </w:rPr>
        <w:t>Стандарты оформления библиографических записей и их элементов (ГОСТ 7.1–2003, ГОСТ Р 7.0.100–2018, ГОСТ Р 7.0.5–2008).</w:t>
      </w:r>
    </w:p>
    <w:p w:rsidR="00B9567C" w:rsidRPr="00047EEA" w:rsidRDefault="006C265F" w:rsidP="0042699E">
      <w:pPr>
        <w:pStyle w:val="a7"/>
        <w:spacing w:before="120" w:after="120"/>
        <w:rPr>
          <w:rStyle w:val="aff0"/>
          <w:b/>
          <w:bCs/>
        </w:rPr>
      </w:pPr>
      <w:r w:rsidRPr="00047EEA">
        <w:rPr>
          <w:rStyle w:val="aff0"/>
          <w:b/>
          <w:bCs/>
        </w:rPr>
        <w:t>8.</w:t>
      </w:r>
      <w:r w:rsidR="00B9567C" w:rsidRPr="00047EEA">
        <w:rPr>
          <w:rStyle w:val="aff0"/>
          <w:b/>
          <w:bCs/>
        </w:rPr>
        <w:t xml:space="preserve"> Подготовка отчётов о научно-исследовательской работе</w:t>
      </w:r>
    </w:p>
    <w:p w:rsidR="006C265F" w:rsidRPr="00047EEA" w:rsidRDefault="00B9567C" w:rsidP="00B9567C">
      <w:pPr>
        <w:pStyle w:val="a7"/>
        <w:rPr>
          <w:rStyle w:val="aff0"/>
          <w:rFonts w:eastAsiaTheme="minorEastAsia"/>
        </w:rPr>
      </w:pPr>
      <w:r w:rsidRPr="00047EEA">
        <w:rPr>
          <w:rStyle w:val="aff0"/>
        </w:rPr>
        <w:t xml:space="preserve">Структура и правила оформления отчёта о научно-исследовательской работе. Подготовка отчёта о научно-исследовательской работе в </w:t>
      </w:r>
      <w:proofErr w:type="spellStart"/>
      <w:r w:rsidRPr="00047EEA">
        <w:rPr>
          <w:rStyle w:val="aff0"/>
        </w:rPr>
        <w:t>Microsoft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Word</w:t>
      </w:r>
      <w:proofErr w:type="spellEnd"/>
      <w:r w:rsidRPr="00047EEA">
        <w:rPr>
          <w:rStyle w:val="aff0"/>
        </w:rPr>
        <w:t xml:space="preserve"> с использованием стилевого оформления и шаблонов документов. </w:t>
      </w:r>
      <w:r w:rsidR="00880FBC">
        <w:rPr>
          <w:rStyle w:val="aff0"/>
        </w:rPr>
        <w:t xml:space="preserve">Использование в </w:t>
      </w:r>
      <w:r w:rsidR="00880FBC">
        <w:rPr>
          <w:rStyle w:val="aff0"/>
          <w:lang w:val="en-US"/>
        </w:rPr>
        <w:t>Microsoft</w:t>
      </w:r>
      <w:r w:rsidR="00880FBC" w:rsidRPr="00880FBC">
        <w:rPr>
          <w:rStyle w:val="aff0"/>
        </w:rPr>
        <w:t xml:space="preserve"> </w:t>
      </w:r>
      <w:r w:rsidR="00880FBC">
        <w:rPr>
          <w:rStyle w:val="aff0"/>
          <w:lang w:val="en-US"/>
        </w:rPr>
        <w:t>Word</w:t>
      </w:r>
      <w:r w:rsidR="00880FBC">
        <w:rPr>
          <w:rStyle w:val="aff0"/>
        </w:rPr>
        <w:t xml:space="preserve"> автоматической нумерации объектов (рисунков, таблиц, формул), перекрёстных ссылок на объекты (рисунки, таблицы, формулы, информационные источники и т. п.), автоматически собираемых оглавлений, предметных указателей. Совместная работа с документами в </w:t>
      </w:r>
      <w:r w:rsidR="00880FBC">
        <w:rPr>
          <w:rStyle w:val="aff0"/>
          <w:lang w:val="en-US"/>
        </w:rPr>
        <w:t>Microsoft</w:t>
      </w:r>
      <w:r w:rsidR="00880FBC" w:rsidRPr="00880FBC">
        <w:rPr>
          <w:rStyle w:val="aff0"/>
        </w:rPr>
        <w:t xml:space="preserve"> </w:t>
      </w:r>
      <w:r w:rsidR="00880FBC">
        <w:rPr>
          <w:rStyle w:val="aff0"/>
          <w:lang w:val="en-US"/>
        </w:rPr>
        <w:t>Word</w:t>
      </w:r>
      <w:r w:rsidR="00880FBC" w:rsidRPr="00E60E86">
        <w:rPr>
          <w:rStyle w:val="aff0"/>
        </w:rPr>
        <w:t>.</w:t>
      </w:r>
      <w:r w:rsidR="00880FBC" w:rsidRPr="00047EEA">
        <w:rPr>
          <w:rStyle w:val="aff0"/>
        </w:rPr>
        <w:t xml:space="preserve"> </w:t>
      </w:r>
      <w:r w:rsidRPr="00047EEA">
        <w:rPr>
          <w:rStyle w:val="aff0"/>
        </w:rPr>
        <w:t>Общие сведения об издательской системе LaTeX. Применение LaTeX для написание научных статей и отчётов. Подготовка отчёта о научно-исследовательской работе в LaTeX</w:t>
      </w:r>
    </w:p>
    <w:p w:rsidR="00C24636" w:rsidRPr="00047EEA" w:rsidRDefault="00DE7EFF" w:rsidP="00DE7EFF">
      <w:pPr>
        <w:pStyle w:val="afe"/>
      </w:pPr>
      <w:r w:rsidRPr="00047EEA">
        <w:t>Перечень тем практических занятий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:rsidRPr="00047EEA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E7EFF" w:rsidRPr="00047EEA" w:rsidRDefault="00DE7EFF" w:rsidP="00DE7EFF">
            <w:r w:rsidRPr="00047EEA">
              <w:t xml:space="preserve">№ </w:t>
            </w:r>
            <w:r w:rsidRPr="00047EEA">
              <w:br/>
              <w:t>п</w:t>
            </w:r>
            <w:r w:rsidR="00D4262F" w:rsidRPr="00047EEA">
              <w:t>/</w:t>
            </w:r>
            <w:r w:rsidRPr="00047EEA">
              <w:t>п</w:t>
            </w:r>
          </w:p>
        </w:tc>
        <w:tc>
          <w:tcPr>
            <w:tcW w:w="8080" w:type="dxa"/>
          </w:tcPr>
          <w:p w:rsidR="00DE7EFF" w:rsidRPr="00047EEA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Тема практического занятия</w:t>
            </w:r>
          </w:p>
        </w:tc>
        <w:tc>
          <w:tcPr>
            <w:tcW w:w="1317" w:type="dxa"/>
          </w:tcPr>
          <w:p w:rsidR="00DE7EFF" w:rsidRPr="00047EEA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Количество часов</w:t>
            </w:r>
          </w:p>
        </w:tc>
      </w:tr>
      <w:tr w:rsidR="00A255C6" w:rsidRPr="00047EEA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55C6" w:rsidRPr="00047EEA" w:rsidRDefault="00A255C6" w:rsidP="00A255C6">
            <w:pPr>
              <w:jc w:val="center"/>
              <w:rPr>
                <w:rStyle w:val="af4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 xml:space="preserve">Модуль 1. </w:t>
            </w:r>
            <w:r w:rsidR="00B9567C" w:rsidRPr="00047EEA">
              <w:rPr>
                <w:rStyle w:val="aff0"/>
                <w:b/>
                <w:bCs/>
              </w:rPr>
              <w:t>Методология, организация и проведение научных исследований</w:t>
            </w:r>
          </w:p>
        </w:tc>
      </w:tr>
      <w:tr w:rsidR="00B74963" w:rsidRPr="00047EEA" w:rsidTr="00880FB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74963" w:rsidRPr="00047EEA" w:rsidRDefault="00B74963" w:rsidP="00B74963">
            <w:pPr>
              <w:jc w:val="center"/>
            </w:pPr>
            <w:r w:rsidRPr="00047EEA"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B74963" w:rsidRPr="00047EEA" w:rsidRDefault="00B74963" w:rsidP="00B7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 xml:space="preserve">Методы научных исследований. Экспертные методы. Метод мозгового штурма. Метод </w:t>
            </w:r>
            <w:proofErr w:type="spellStart"/>
            <w:r w:rsidRPr="00047EEA">
              <w:t>синектики</w:t>
            </w:r>
            <w:proofErr w:type="spellEnd"/>
            <w:r w:rsidRPr="00047EEA">
              <w:t xml:space="preserve">. Метод сценариев. Методы моделирования. </w:t>
            </w:r>
            <w:proofErr w:type="spellStart"/>
            <w:r w:rsidRPr="00047EEA">
              <w:t>Графовые</w:t>
            </w:r>
            <w:proofErr w:type="spellEnd"/>
            <w:r w:rsidRPr="00047EEA">
              <w:t xml:space="preserve"> методы. Диаграммы Исикавы</w:t>
            </w:r>
          </w:p>
        </w:tc>
        <w:tc>
          <w:tcPr>
            <w:tcW w:w="1317" w:type="dxa"/>
          </w:tcPr>
          <w:p w:rsidR="00B74963" w:rsidRPr="00047EEA" w:rsidRDefault="00B74963" w:rsidP="00B7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B74963" w:rsidRPr="00047EEA" w:rsidTr="00B95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74963" w:rsidRPr="00047EEA" w:rsidRDefault="00B74963" w:rsidP="00B74963">
            <w:pPr>
              <w:jc w:val="center"/>
            </w:pPr>
            <w:r w:rsidRPr="00047EEA"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B74963" w:rsidRPr="00047EEA" w:rsidRDefault="00B74963" w:rsidP="00B7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Терминология научного исследования. Формулировки проблемы, гипотезы, концепции, фактов, положений и пр. при выполнении научных работ</w:t>
            </w:r>
          </w:p>
        </w:tc>
        <w:tc>
          <w:tcPr>
            <w:tcW w:w="1317" w:type="dxa"/>
          </w:tcPr>
          <w:p w:rsidR="00B74963" w:rsidRPr="00047EEA" w:rsidRDefault="00B74963" w:rsidP="00B7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B74963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74963" w:rsidRPr="00047EEA" w:rsidRDefault="006C265F" w:rsidP="00DE7EFF">
            <w:pPr>
              <w:jc w:val="center"/>
            </w:pPr>
            <w:r w:rsidRPr="00047EEA">
              <w:t>3-4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74963" w:rsidRPr="00047EEA" w:rsidRDefault="00F13756" w:rsidP="00F1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 xml:space="preserve">Этапы научных исследований. </w:t>
            </w:r>
            <w:proofErr w:type="spellStart"/>
            <w:r w:rsidRPr="00047EEA">
              <w:t>Трандисциплинарные</w:t>
            </w:r>
            <w:proofErr w:type="spellEnd"/>
            <w:r w:rsidRPr="00047EEA">
              <w:t xml:space="preserve"> методы научного исследования. Критерии оценки достоверности результатов эмпирического исследования.  Виды НИР, их характеристики. Виды работ, проводимых в рамках НИР</w:t>
            </w:r>
            <w:r w:rsidR="00CA7ADA" w:rsidRPr="00047EEA">
              <w:t>. Патентные исследования. Порядок проведения патентных исследований</w:t>
            </w:r>
          </w:p>
        </w:tc>
        <w:tc>
          <w:tcPr>
            <w:tcW w:w="1317" w:type="dxa"/>
          </w:tcPr>
          <w:p w:rsidR="00B74963" w:rsidRPr="00047EEA" w:rsidRDefault="00B74963" w:rsidP="00A2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4</w:t>
            </w:r>
          </w:p>
        </w:tc>
      </w:tr>
      <w:tr w:rsidR="00DE7EFF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047EEA" w:rsidRDefault="006C265F" w:rsidP="00DE7EFF">
            <w:pPr>
              <w:jc w:val="center"/>
            </w:pPr>
            <w:r w:rsidRPr="00047EEA">
              <w:t>5-6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756" w:rsidRPr="00047EEA" w:rsidRDefault="00F13756" w:rsidP="00F1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Общие требования к организации и выполнению НИР. Основные этапы НИР.</w:t>
            </w:r>
          </w:p>
          <w:p w:rsidR="00DE7EFF" w:rsidRPr="00047EEA" w:rsidRDefault="00F13756" w:rsidP="00F1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Отчёт о НИР, структура отчёта. Техническое задание на НИР, его содержание. Создание технического проекта. Создание эскизного и технического проектов. Создание рабочего проекта. Анализ принципов системного подхода при планировании проектной деятельности</w:t>
            </w:r>
          </w:p>
        </w:tc>
        <w:tc>
          <w:tcPr>
            <w:tcW w:w="1317" w:type="dxa"/>
          </w:tcPr>
          <w:p w:rsidR="00DE7EFF" w:rsidRPr="00047EEA" w:rsidRDefault="00B74963" w:rsidP="00A2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4</w:t>
            </w:r>
          </w:p>
        </w:tc>
      </w:tr>
      <w:tr w:rsidR="00A255C6" w:rsidRPr="00047EEA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55C6" w:rsidRPr="00047EEA" w:rsidRDefault="00451DBC" w:rsidP="00A255C6">
            <w:pPr>
              <w:jc w:val="center"/>
              <w:rPr>
                <w:rStyle w:val="af4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Модуль 2. Работа с базами данных научных статей и патентов</w:t>
            </w:r>
          </w:p>
        </w:tc>
      </w:tr>
      <w:tr w:rsidR="00DE7EFF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047EEA" w:rsidRDefault="006C265F" w:rsidP="00DE7EFF">
            <w:pPr>
              <w:jc w:val="center"/>
            </w:pPr>
            <w:r w:rsidRPr="00047EEA">
              <w:t>7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047EEA" w:rsidRDefault="00CB1B45" w:rsidP="003D3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 xml:space="preserve">Российский индекс научного цитирования (РИНЦ) </w:t>
            </w:r>
            <w:r w:rsidR="003D338B" w:rsidRPr="00047EEA">
              <w:t>–</w:t>
            </w:r>
            <w:r w:rsidRPr="00047EEA">
              <w:t xml:space="preserve"> национальная информационно-аналитическая система. </w:t>
            </w:r>
            <w:r w:rsidR="00F732E8" w:rsidRPr="00047EEA">
              <w:t xml:space="preserve">Регистрация в РИНЦ, работа сервисами для авторов научных публикаций, </w:t>
            </w:r>
            <w:r w:rsidR="000F5A6E" w:rsidRPr="00047EEA">
              <w:t xml:space="preserve">примеры анализа публикационной активности и цитируемости исследователей. </w:t>
            </w:r>
            <w:r w:rsidR="00E349FF" w:rsidRPr="00047EEA">
              <w:t>Анализ научных журналов средствами РИНЦ</w:t>
            </w:r>
          </w:p>
        </w:tc>
        <w:tc>
          <w:tcPr>
            <w:tcW w:w="1317" w:type="dxa"/>
          </w:tcPr>
          <w:p w:rsidR="00DE7EFF" w:rsidRPr="00047EEA" w:rsidRDefault="00F90B3C" w:rsidP="00A2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DE7EFF" w:rsidRPr="00047EEA" w:rsidTr="00880FBC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047EEA" w:rsidRDefault="006C265F" w:rsidP="00DE7EFF">
            <w:pPr>
              <w:jc w:val="center"/>
            </w:pPr>
            <w:r w:rsidRPr="00047EEA">
              <w:t>8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047EEA" w:rsidRDefault="00E93D2C" w:rsidP="003D3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7EEA">
              <w:t>Scopus</w:t>
            </w:r>
            <w:proofErr w:type="spellEnd"/>
            <w:r w:rsidRPr="00047EEA">
              <w:t xml:space="preserve"> </w:t>
            </w:r>
            <w:r w:rsidR="003D338B" w:rsidRPr="00047EEA">
              <w:t>–</w:t>
            </w:r>
            <w:r w:rsidRPr="00047EEA">
              <w:t xml:space="preserve"> библиографическая и реферативная база данных и инструмент для отслеживания цитируемости статей, опубликованных в научных изданиях. </w:t>
            </w:r>
            <w:r w:rsidR="00C24F83" w:rsidRPr="00047EEA">
              <w:t xml:space="preserve">Регистрация в </w:t>
            </w:r>
            <w:r w:rsidR="00C24F83" w:rsidRPr="00047EEA">
              <w:rPr>
                <w:lang w:val="en-US"/>
              </w:rPr>
              <w:t>Scopus</w:t>
            </w:r>
            <w:r w:rsidR="00C24F83" w:rsidRPr="00047EEA">
              <w:t xml:space="preserve">, работа сервисами для авторов научных публикаций, примеры анализа публикационной активности и цитируемости исследователей. Анализ научных журналов средствами </w:t>
            </w:r>
            <w:r w:rsidR="00C24F83" w:rsidRPr="00047EEA">
              <w:rPr>
                <w:lang w:val="en-US"/>
              </w:rPr>
              <w:t>Scopus</w:t>
            </w:r>
          </w:p>
        </w:tc>
        <w:tc>
          <w:tcPr>
            <w:tcW w:w="1317" w:type="dxa"/>
          </w:tcPr>
          <w:p w:rsidR="00DE7EFF" w:rsidRPr="00047EEA" w:rsidRDefault="00F90B3C" w:rsidP="00A2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F90B3C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90B3C" w:rsidRPr="00047EEA" w:rsidRDefault="006C265F" w:rsidP="00DE7EFF">
            <w:pPr>
              <w:jc w:val="center"/>
            </w:pPr>
            <w:r w:rsidRPr="00047EEA">
              <w:lastRenderedPageBreak/>
              <w:t>9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90B3C" w:rsidRPr="00047EEA" w:rsidRDefault="00076EE1" w:rsidP="003D3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rPr>
                <w:lang w:val="en-US"/>
              </w:rPr>
              <w:t>Web</w:t>
            </w:r>
            <w:r w:rsidRPr="00047EEA">
              <w:t xml:space="preserve"> </w:t>
            </w:r>
            <w:r w:rsidRPr="00047EEA">
              <w:rPr>
                <w:lang w:val="en-US"/>
              </w:rPr>
              <w:t>of</w:t>
            </w:r>
            <w:r w:rsidRPr="00047EEA">
              <w:t xml:space="preserve"> </w:t>
            </w:r>
            <w:r w:rsidRPr="00047EEA">
              <w:rPr>
                <w:lang w:val="en-US"/>
              </w:rPr>
              <w:t>Science</w:t>
            </w:r>
            <w:r w:rsidR="003D338B" w:rsidRPr="00047EEA">
              <w:t xml:space="preserve"> –</w:t>
            </w:r>
            <w:r w:rsidRPr="00047EEA">
              <w:t xml:space="preserve">  поисковая интернет-платформа, объединяющая реферативные базы данных публикаций в научных журналах и патентов. Регистрация в </w:t>
            </w:r>
            <w:r w:rsidRPr="00047EEA">
              <w:rPr>
                <w:lang w:val="en-US"/>
              </w:rPr>
              <w:t>Web</w:t>
            </w:r>
            <w:r w:rsidRPr="00047EEA">
              <w:t xml:space="preserve"> </w:t>
            </w:r>
            <w:r w:rsidRPr="00047EEA">
              <w:rPr>
                <w:lang w:val="en-US"/>
              </w:rPr>
              <w:t>of</w:t>
            </w:r>
            <w:r w:rsidRPr="00047EEA">
              <w:t xml:space="preserve"> </w:t>
            </w:r>
            <w:r w:rsidRPr="00047EEA">
              <w:rPr>
                <w:lang w:val="en-US"/>
              </w:rPr>
              <w:t>Science</w:t>
            </w:r>
            <w:r w:rsidRPr="00047EEA">
              <w:t xml:space="preserve">, работа сервисами для авторов научных публикаций, примеры анализа публикационной активности и цитируемости исследователей. Анализ научных журналов средствами </w:t>
            </w:r>
            <w:r w:rsidRPr="00047EEA">
              <w:rPr>
                <w:lang w:val="en-US"/>
              </w:rPr>
              <w:t>Web</w:t>
            </w:r>
            <w:r w:rsidRPr="00047EEA">
              <w:t xml:space="preserve"> </w:t>
            </w:r>
            <w:r w:rsidRPr="00047EEA">
              <w:rPr>
                <w:lang w:val="en-US"/>
              </w:rPr>
              <w:t>of</w:t>
            </w:r>
            <w:r w:rsidRPr="00047EEA">
              <w:t xml:space="preserve"> </w:t>
            </w:r>
            <w:r w:rsidRPr="00047EEA">
              <w:rPr>
                <w:lang w:val="en-US"/>
              </w:rPr>
              <w:t>Science</w:t>
            </w:r>
          </w:p>
        </w:tc>
        <w:tc>
          <w:tcPr>
            <w:tcW w:w="1317" w:type="dxa"/>
          </w:tcPr>
          <w:p w:rsidR="00F90B3C" w:rsidRPr="00047EEA" w:rsidRDefault="00F90B3C" w:rsidP="00A2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F90B3C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90B3C" w:rsidRPr="00047EEA" w:rsidRDefault="006C265F" w:rsidP="00DE7EFF">
            <w:pPr>
              <w:jc w:val="center"/>
            </w:pPr>
            <w:r w:rsidRPr="00047EEA">
              <w:t>10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90B3C" w:rsidRPr="00047EEA" w:rsidRDefault="001E1724" w:rsidP="003D3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Альтернативные научные базы данных и работа с ними.</w:t>
            </w:r>
            <w:r w:rsidR="00095090" w:rsidRPr="00047EEA">
              <w:t xml:space="preserve"> Базы данных ведущих патентных ведомств мира</w:t>
            </w:r>
            <w:r w:rsidR="00FF30A1" w:rsidRPr="00047EEA">
              <w:t xml:space="preserve"> и информационно-поисковые системы работы с ними</w:t>
            </w:r>
          </w:p>
        </w:tc>
        <w:tc>
          <w:tcPr>
            <w:tcW w:w="1317" w:type="dxa"/>
          </w:tcPr>
          <w:p w:rsidR="00F90B3C" w:rsidRPr="00047EEA" w:rsidRDefault="00F90B3C" w:rsidP="00A2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A255C6" w:rsidRPr="00047EEA" w:rsidTr="00B95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55C6" w:rsidRPr="00047EEA" w:rsidRDefault="00A255C6" w:rsidP="00A255C6">
            <w:pPr>
              <w:jc w:val="center"/>
              <w:rPr>
                <w:rStyle w:val="af4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 xml:space="preserve">Модуль 3. Использование </w:t>
            </w:r>
            <w:proofErr w:type="spellStart"/>
            <w:r w:rsidRPr="00047EEA">
              <w:rPr>
                <w:rStyle w:val="aff0"/>
                <w:b/>
                <w:bCs/>
              </w:rPr>
              <w:t>наукометрических</w:t>
            </w:r>
            <w:proofErr w:type="spellEnd"/>
            <w:r w:rsidRPr="00047EEA">
              <w:rPr>
                <w:rStyle w:val="aff0"/>
                <w:b/>
                <w:bCs/>
              </w:rPr>
              <w:t xml:space="preserve"> систем</w:t>
            </w:r>
          </w:p>
        </w:tc>
      </w:tr>
      <w:tr w:rsidR="00DA6CCE" w:rsidRPr="00047EEA" w:rsidTr="00B95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A6CCE" w:rsidRPr="00047EEA" w:rsidRDefault="00DA6CCE" w:rsidP="00DA6CCE">
            <w:pPr>
              <w:jc w:val="center"/>
            </w:pPr>
            <w:r w:rsidRPr="00047EEA">
              <w:t>11-12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DA6CCE" w:rsidRPr="00047EEA" w:rsidRDefault="00DA6CCE" w:rsidP="00D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7EEA">
              <w:t>SciVal</w:t>
            </w:r>
            <w:proofErr w:type="spellEnd"/>
            <w:r w:rsidRPr="00047EEA">
              <w:t xml:space="preserve">: Идентификация области научных исследований и релевантных фронтов на карте мировой науки, формирование структурированного запроса. Анализ структуры невидимого колледжа. Анализ карты исследовательских компетенций ЮФУ (научной школы). Анализ </w:t>
            </w:r>
            <w:proofErr w:type="spellStart"/>
            <w:r w:rsidRPr="00047EEA">
              <w:t>проминентности</w:t>
            </w:r>
            <w:proofErr w:type="spellEnd"/>
            <w:r w:rsidRPr="00047EEA">
              <w:t xml:space="preserve"> тем. </w:t>
            </w:r>
          </w:p>
        </w:tc>
        <w:tc>
          <w:tcPr>
            <w:tcW w:w="1317" w:type="dxa"/>
          </w:tcPr>
          <w:p w:rsidR="00DA6CCE" w:rsidRPr="00047EEA" w:rsidRDefault="00DA6CCE" w:rsidP="00DA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4</w:t>
            </w:r>
          </w:p>
        </w:tc>
      </w:tr>
      <w:tr w:rsidR="00DA6CCE" w:rsidRPr="00047EEA" w:rsidTr="00B95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A6CCE" w:rsidRPr="00047EEA" w:rsidRDefault="00DA6CCE" w:rsidP="00DA6CCE">
            <w:pPr>
              <w:jc w:val="center"/>
              <w:rPr>
                <w:lang w:val="en-US"/>
              </w:rPr>
            </w:pPr>
            <w:r w:rsidRPr="00047EEA">
              <w:t>13</w:t>
            </w:r>
            <w:r w:rsidRPr="00047EEA">
              <w:rPr>
                <w:lang w:val="en-US"/>
              </w:rPr>
              <w:t>-14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 w:rsidR="00DA6CCE" w:rsidRPr="00047EEA" w:rsidRDefault="00DA6CCE" w:rsidP="00DA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7EEA">
              <w:t>Dimensions</w:t>
            </w:r>
            <w:proofErr w:type="spellEnd"/>
            <w:r w:rsidRPr="00047EEA">
              <w:t xml:space="preserve">: Анализ публикационного, </w:t>
            </w:r>
            <w:proofErr w:type="spellStart"/>
            <w:r w:rsidRPr="00047EEA">
              <w:t>грантового</w:t>
            </w:r>
            <w:proofErr w:type="spellEnd"/>
            <w:r w:rsidRPr="00047EEA">
              <w:t xml:space="preserve"> и патентного ландшафта. Описание фронтов научных исследований (работа в малых группах). </w:t>
            </w:r>
          </w:p>
        </w:tc>
        <w:tc>
          <w:tcPr>
            <w:tcW w:w="1317" w:type="dxa"/>
          </w:tcPr>
          <w:p w:rsidR="00DA6CCE" w:rsidRPr="00047EEA" w:rsidRDefault="00DA6CCE" w:rsidP="00DA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4</w:t>
            </w:r>
          </w:p>
        </w:tc>
      </w:tr>
      <w:tr w:rsidR="00A255C6" w:rsidRPr="00047EEA" w:rsidTr="00B95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55C6" w:rsidRPr="00047EEA" w:rsidRDefault="00A255C6" w:rsidP="00A255C6">
            <w:pPr>
              <w:jc w:val="center"/>
              <w:rPr>
                <w:rStyle w:val="af4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Модуль 4. Стандарты оформления отчётов о научно-исследовательской работе</w:t>
            </w:r>
          </w:p>
        </w:tc>
      </w:tr>
      <w:tr w:rsidR="00A255C6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55C6" w:rsidRPr="00047EEA" w:rsidRDefault="006C265F" w:rsidP="00DE7EFF">
            <w:pPr>
              <w:jc w:val="center"/>
            </w:pPr>
            <w:r w:rsidRPr="00047EEA">
              <w:t>15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55C6" w:rsidRPr="00047EEA" w:rsidRDefault="00F90B3C" w:rsidP="00F9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 xml:space="preserve">Структура и правила оформления отчёта о научно-исследовательской работе </w:t>
            </w:r>
          </w:p>
        </w:tc>
        <w:tc>
          <w:tcPr>
            <w:tcW w:w="1317" w:type="dxa"/>
          </w:tcPr>
          <w:p w:rsidR="00A255C6" w:rsidRPr="00047EEA" w:rsidRDefault="00F90B3C" w:rsidP="00A2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A255C6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55C6" w:rsidRPr="00047EEA" w:rsidRDefault="006C265F" w:rsidP="00DE7EFF">
            <w:pPr>
              <w:jc w:val="center"/>
            </w:pPr>
            <w:r w:rsidRPr="00047EEA">
              <w:t>16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55C6" w:rsidRPr="00047EEA" w:rsidRDefault="00F90B3C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 xml:space="preserve">Подготовка отчёта о научно-исследовательской работе в </w:t>
            </w:r>
            <w:r w:rsidRPr="00047EEA">
              <w:rPr>
                <w:lang w:val="en-US"/>
              </w:rPr>
              <w:t>Microsoft</w:t>
            </w:r>
            <w:r w:rsidRPr="00047EEA">
              <w:t xml:space="preserve"> </w:t>
            </w:r>
            <w:r w:rsidRPr="00047EEA">
              <w:rPr>
                <w:lang w:val="en-US"/>
              </w:rPr>
              <w:t>Word</w:t>
            </w:r>
            <w:r w:rsidRPr="00047EEA">
              <w:t xml:space="preserve"> с использованием стилевого оформления</w:t>
            </w:r>
          </w:p>
        </w:tc>
        <w:tc>
          <w:tcPr>
            <w:tcW w:w="1317" w:type="dxa"/>
          </w:tcPr>
          <w:p w:rsidR="00A255C6" w:rsidRPr="00047EEA" w:rsidRDefault="00F90B3C" w:rsidP="00A25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F90B3C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90B3C" w:rsidRPr="00047EEA" w:rsidRDefault="006C265F" w:rsidP="00F90B3C">
            <w:pPr>
              <w:jc w:val="center"/>
            </w:pPr>
            <w:r w:rsidRPr="00047EEA">
              <w:t>17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90B3C" w:rsidRPr="00880FBC" w:rsidRDefault="00880FBC" w:rsidP="00F9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FBC">
              <w:t xml:space="preserve">Использование в </w:t>
            </w:r>
            <w:proofErr w:type="spellStart"/>
            <w:r w:rsidRPr="00880FBC">
              <w:t>Microsoft</w:t>
            </w:r>
            <w:proofErr w:type="spellEnd"/>
            <w:r w:rsidRPr="00880FBC">
              <w:t xml:space="preserve"> </w:t>
            </w:r>
            <w:proofErr w:type="spellStart"/>
            <w:r w:rsidRPr="00880FBC">
              <w:t>Word</w:t>
            </w:r>
            <w:proofErr w:type="spellEnd"/>
            <w:r w:rsidRPr="00880FBC">
              <w:t xml:space="preserve"> автоматической нумерации объектов (рисунков, таблиц, формул), перекрёстных ссылок на объекты (рисунки, таблицы, формулы, информационные источники и т. п.), автоматически собираемых оглавлений, предметных указателей. Совместная работа с документами в </w:t>
            </w:r>
            <w:proofErr w:type="spellStart"/>
            <w:r w:rsidRPr="00880FBC">
              <w:t>Microsoft</w:t>
            </w:r>
            <w:proofErr w:type="spellEnd"/>
            <w:r w:rsidRPr="00880FBC">
              <w:t xml:space="preserve"> </w:t>
            </w:r>
            <w:proofErr w:type="spellStart"/>
            <w:r w:rsidRPr="00880FBC">
              <w:t>Word</w:t>
            </w:r>
            <w:proofErr w:type="spellEnd"/>
            <w:r w:rsidRPr="00880FBC">
              <w:t xml:space="preserve">. </w:t>
            </w:r>
            <w:r>
              <w:t xml:space="preserve"> </w:t>
            </w:r>
          </w:p>
        </w:tc>
        <w:tc>
          <w:tcPr>
            <w:tcW w:w="1317" w:type="dxa"/>
          </w:tcPr>
          <w:p w:rsidR="00F90B3C" w:rsidRPr="00047EEA" w:rsidRDefault="00F90B3C" w:rsidP="00F90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F90B3C" w:rsidRPr="00047EEA" w:rsidTr="00A2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90B3C" w:rsidRPr="00047EEA" w:rsidRDefault="006C265F" w:rsidP="00F90B3C">
            <w:pPr>
              <w:jc w:val="center"/>
            </w:pPr>
            <w:r w:rsidRPr="00047EEA">
              <w:t>18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90B3C" w:rsidRPr="00047EEA" w:rsidRDefault="00880FBC" w:rsidP="00F9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 xml:space="preserve">Общие сведения об издательской системе </w:t>
            </w:r>
            <w:r w:rsidRPr="00047EEA">
              <w:rPr>
                <w:lang w:val="en-US"/>
              </w:rPr>
              <w:t>LaTeX</w:t>
            </w:r>
            <w:r w:rsidRPr="00047EEA">
              <w:t xml:space="preserve">. Применение </w:t>
            </w:r>
            <w:r w:rsidRPr="00047EEA">
              <w:rPr>
                <w:lang w:val="en-US"/>
              </w:rPr>
              <w:t>LaTeX</w:t>
            </w:r>
            <w:r w:rsidRPr="00047EEA">
              <w:t xml:space="preserve"> для написание научных статей и отчётов</w:t>
            </w:r>
            <w:r>
              <w:t>.</w:t>
            </w:r>
            <w:r w:rsidRPr="00047EEA">
              <w:t xml:space="preserve"> </w:t>
            </w:r>
            <w:r w:rsidR="00F90B3C" w:rsidRPr="00047EEA">
              <w:t xml:space="preserve">Подготовка отчёта о научно-исследовательской работе в </w:t>
            </w:r>
            <w:r w:rsidR="00F90B3C" w:rsidRPr="00047EEA">
              <w:rPr>
                <w:lang w:val="en-US"/>
              </w:rPr>
              <w:t>LaTeX</w:t>
            </w:r>
          </w:p>
        </w:tc>
        <w:tc>
          <w:tcPr>
            <w:tcW w:w="1317" w:type="dxa"/>
          </w:tcPr>
          <w:p w:rsidR="00F90B3C" w:rsidRPr="00047EEA" w:rsidRDefault="00F90B3C" w:rsidP="00F90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2</w:t>
            </w:r>
          </w:p>
        </w:tc>
      </w:tr>
      <w:tr w:rsidR="00F90B3C" w:rsidRPr="00047EEA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90B3C" w:rsidRPr="00047EEA" w:rsidRDefault="00F90B3C" w:rsidP="00F90B3C">
            <w:pPr>
              <w:jc w:val="center"/>
              <w:rPr>
                <w:b/>
                <w:bCs/>
              </w:rPr>
            </w:pPr>
            <w:r w:rsidRPr="00047EEA">
              <w:rPr>
                <w:b/>
                <w:bCs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F90B3C" w:rsidRPr="00047EEA" w:rsidRDefault="00F90B3C" w:rsidP="00F90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7EEA">
              <w:rPr>
                <w:b/>
                <w:bCs/>
              </w:rPr>
              <w:t>36</w:t>
            </w:r>
          </w:p>
        </w:tc>
      </w:tr>
    </w:tbl>
    <w:p w:rsidR="00DE7EFF" w:rsidRPr="00047EEA" w:rsidRDefault="00DE7EFF" w:rsidP="00A255C6">
      <w:pPr>
        <w:pStyle w:val="a7"/>
        <w:ind w:firstLine="0"/>
        <w:rPr>
          <w:rStyle w:val="af5"/>
        </w:rPr>
      </w:pPr>
    </w:p>
    <w:p w:rsidR="00DE7EFF" w:rsidRPr="00047EEA" w:rsidRDefault="00DE7EFF" w:rsidP="00DE7EFF">
      <w:pPr>
        <w:pStyle w:val="1"/>
      </w:pPr>
      <w:bookmarkStart w:id="8" w:name="_Toc54437723"/>
      <w:r w:rsidRPr="00047EEA">
        <w:t>Образовательные технологии</w:t>
      </w:r>
      <w:bookmarkEnd w:id="8"/>
    </w:p>
    <w:p w:rsidR="00DE7EFF" w:rsidRPr="00047EEA" w:rsidRDefault="00DE7EFF" w:rsidP="00DE7EFF">
      <w:pPr>
        <w:pStyle w:val="a7"/>
      </w:pPr>
      <w:r w:rsidRPr="00047EEA">
        <w:t>По дисциплине предусмотрены следующие методы обучения и интерактивные формы проведения занятий:</w:t>
      </w:r>
    </w:p>
    <w:p w:rsidR="00DE7EFF" w:rsidRPr="00047EEA" w:rsidRDefault="005660F1" w:rsidP="00DE7EFF">
      <w:pPr>
        <w:pStyle w:val="a2"/>
      </w:pPr>
      <w:r w:rsidRPr="00047EEA">
        <w:t>визуализации учебного материала (презентации лекционного материала доступны в системе электронного обучения ИКТИБ (</w:t>
      </w:r>
      <w:proofErr w:type="spellStart"/>
      <w:r w:rsidRPr="00047EEA">
        <w:rPr>
          <w:lang w:val="en-US"/>
        </w:rPr>
        <w:t>lms</w:t>
      </w:r>
      <w:proofErr w:type="spellEnd"/>
      <w:r w:rsidRPr="00047EEA">
        <w:t>.</w:t>
      </w:r>
      <w:proofErr w:type="spellStart"/>
      <w:r w:rsidRPr="00047EEA">
        <w:rPr>
          <w:lang w:val="en-US"/>
        </w:rPr>
        <w:t>sfedu</w:t>
      </w:r>
      <w:proofErr w:type="spellEnd"/>
      <w:r w:rsidRPr="00047EEA">
        <w:t>.</w:t>
      </w:r>
      <w:proofErr w:type="spellStart"/>
      <w:r w:rsidRPr="00047EEA">
        <w:rPr>
          <w:lang w:val="en-US"/>
        </w:rPr>
        <w:t>ru</w:t>
      </w:r>
      <w:proofErr w:type="spellEnd"/>
      <w:r w:rsidRPr="00047EEA">
        <w:t>);</w:t>
      </w:r>
    </w:p>
    <w:p w:rsidR="00DE7EFF" w:rsidRPr="00047EEA" w:rsidRDefault="005660F1" w:rsidP="00DE7EFF">
      <w:pPr>
        <w:pStyle w:val="a2"/>
      </w:pPr>
      <w:r w:rsidRPr="00047EEA">
        <w:t>дискуссионные (</w:t>
      </w:r>
      <w:r w:rsidR="009C74D3" w:rsidRPr="00047EEA">
        <w:t xml:space="preserve">обсуждение </w:t>
      </w:r>
      <w:r w:rsidR="007A79E6" w:rsidRPr="00047EEA">
        <w:t>новы</w:t>
      </w:r>
      <w:r w:rsidR="009C74D3" w:rsidRPr="00047EEA">
        <w:t>х</w:t>
      </w:r>
      <w:r w:rsidR="007A79E6" w:rsidRPr="00047EEA">
        <w:t xml:space="preserve"> информационным технологи</w:t>
      </w:r>
      <w:r w:rsidR="009C74D3" w:rsidRPr="00047EEA">
        <w:t>й</w:t>
      </w:r>
      <w:r w:rsidRPr="00047EEA">
        <w:t>);</w:t>
      </w:r>
    </w:p>
    <w:p w:rsidR="005660F1" w:rsidRPr="00047EEA" w:rsidRDefault="005660F1" w:rsidP="00DE7EFF">
      <w:pPr>
        <w:pStyle w:val="a2"/>
      </w:pPr>
      <w:r w:rsidRPr="00047EEA">
        <w:t>групповой работы (</w:t>
      </w:r>
      <w:r w:rsidR="00DA6CCE" w:rsidRPr="00047EEA">
        <w:t>работа в малых группах</w:t>
      </w:r>
      <w:r w:rsidR="009C74D3" w:rsidRPr="00047EEA">
        <w:t xml:space="preserve"> на практических занятиях при проведении поиска информационных источников и выявлении научных трендов</w:t>
      </w:r>
      <w:r w:rsidRPr="00047EEA">
        <w:t>);</w:t>
      </w:r>
    </w:p>
    <w:p w:rsidR="005660F1" w:rsidRPr="00047EEA" w:rsidRDefault="005660F1" w:rsidP="00DE7EFF">
      <w:pPr>
        <w:pStyle w:val="a2"/>
      </w:pPr>
      <w:r w:rsidRPr="00047EEA">
        <w:t xml:space="preserve">мастер-классы (работа с базами данных научных изданий и патентов, работа </w:t>
      </w:r>
      <w:proofErr w:type="spellStart"/>
      <w:r w:rsidRPr="00047EEA">
        <w:t>наукометрическими</w:t>
      </w:r>
      <w:proofErr w:type="spellEnd"/>
      <w:r w:rsidRPr="00047EEA">
        <w:t xml:space="preserve"> системами, работа в офисном пакете </w:t>
      </w:r>
      <w:r w:rsidRPr="00047EEA">
        <w:rPr>
          <w:lang w:val="en-US"/>
        </w:rPr>
        <w:t>Microsoft</w:t>
      </w:r>
      <w:r w:rsidRPr="00047EEA">
        <w:t xml:space="preserve"> </w:t>
      </w:r>
      <w:r w:rsidRPr="00047EEA">
        <w:rPr>
          <w:lang w:val="en-US"/>
        </w:rPr>
        <w:t>Office</w:t>
      </w:r>
      <w:r w:rsidRPr="00047EEA">
        <w:t xml:space="preserve"> </w:t>
      </w:r>
      <w:r w:rsidRPr="00047EEA">
        <w:rPr>
          <w:lang w:val="en-US"/>
        </w:rPr>
        <w:t>Word</w:t>
      </w:r>
      <w:r w:rsidRPr="00047EEA">
        <w:t xml:space="preserve">, работа в издательской системе </w:t>
      </w:r>
      <w:r w:rsidRPr="00047EEA">
        <w:rPr>
          <w:lang w:val="en-US"/>
        </w:rPr>
        <w:t>LaTeX</w:t>
      </w:r>
      <w:r w:rsidRPr="00047EEA">
        <w:t>).</w:t>
      </w:r>
    </w:p>
    <w:p w:rsidR="00795F1A" w:rsidRPr="00047EEA" w:rsidRDefault="00795F1A" w:rsidP="00795F1A">
      <w:pPr>
        <w:pStyle w:val="a7"/>
      </w:pPr>
      <w:r w:rsidRPr="00047EEA">
        <w:t xml:space="preserve">Наряду с традиционными образовательными технологиями,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Лекционные занятия и другие формы контактной работы обучающихся с преподавателем могут проводиться с использованием платформ </w:t>
      </w:r>
      <w:r w:rsidRPr="00047EEA">
        <w:rPr>
          <w:lang w:val="en-US"/>
        </w:rPr>
        <w:t>Microsoft</w:t>
      </w:r>
      <w:r w:rsidRPr="00047EEA">
        <w:t xml:space="preserve"> </w:t>
      </w:r>
      <w:r w:rsidRPr="00047EEA">
        <w:rPr>
          <w:lang w:val="en-US"/>
        </w:rPr>
        <w:t>Teams</w:t>
      </w:r>
      <w:r w:rsidRPr="00047EEA">
        <w:t xml:space="preserve">, Cisco, </w:t>
      </w:r>
      <w:r w:rsidRPr="00047EEA">
        <w:rPr>
          <w:lang w:val="en-US"/>
        </w:rPr>
        <w:t>Moodle</w:t>
      </w:r>
      <w:r w:rsidRPr="00047EEA">
        <w:t xml:space="preserve"> (</w:t>
      </w:r>
      <w:r w:rsidRPr="00047EEA">
        <w:rPr>
          <w:lang w:val="en-US"/>
        </w:rPr>
        <w:t>BigBlueButton</w:t>
      </w:r>
      <w:r w:rsidRPr="00047EEA">
        <w:t>) и др., что позволяет обеспечить онлайн и офлайн взаимодействие преподавателя с обучающимися в рамках дисциплины</w:t>
      </w:r>
      <w:r w:rsidR="006F081C" w:rsidRPr="00047EEA">
        <w:t>.</w:t>
      </w:r>
    </w:p>
    <w:p w:rsidR="00DE7EFF" w:rsidRPr="00047EEA" w:rsidRDefault="00795F1A" w:rsidP="00795F1A">
      <w:pPr>
        <w:pStyle w:val="a7"/>
      </w:pPr>
      <w:r w:rsidRPr="00047EEA">
        <w:t xml:space="preserve">Основными методами текущего контроля являются электронный учёт и контроль учебных достижений студентов (использование средств сервиса балльно-рейтинговой системы; </w:t>
      </w:r>
      <w:r w:rsidRPr="00047EEA">
        <w:lastRenderedPageBreak/>
        <w:t>ведение электронного журнала успеваемости, проведение электронного тестирования и применение других средств контроля с использованием системы электронного обучения).</w:t>
      </w:r>
    </w:p>
    <w:p w:rsidR="00795F1A" w:rsidRPr="00047EEA" w:rsidRDefault="00795F1A" w:rsidP="00795F1A">
      <w:pPr>
        <w:pStyle w:val="1"/>
      </w:pPr>
      <w:bookmarkStart w:id="9" w:name="_Toc54437724"/>
      <w:r w:rsidRPr="00047EEA">
        <w:t>Учебно-методическое обеспечение дисциплины</w:t>
      </w:r>
      <w:bookmarkEnd w:id="9"/>
    </w:p>
    <w:p w:rsidR="00795F1A" w:rsidRPr="00047EEA" w:rsidRDefault="00795F1A" w:rsidP="00DC51D6">
      <w:pPr>
        <w:pStyle w:val="2"/>
      </w:pPr>
      <w:bookmarkStart w:id="10" w:name="_Toc54437725"/>
      <w:r w:rsidRPr="00047EEA">
        <w:t>Основная литература</w:t>
      </w:r>
      <w:bookmarkEnd w:id="10"/>
    </w:p>
    <w:p w:rsidR="009E1391" w:rsidRPr="00047EEA" w:rsidRDefault="009E1391" w:rsidP="009E1391">
      <w:pPr>
        <w:pStyle w:val="123"/>
        <w:rPr>
          <w:rStyle w:val="aff0"/>
        </w:rPr>
      </w:pPr>
      <w:r w:rsidRPr="00047EEA">
        <w:rPr>
          <w:rStyle w:val="aff0"/>
        </w:rPr>
        <w:t xml:space="preserve">Новиков А. М. Методология научного исследования / А. М. Новиков. – М. : </w:t>
      </w:r>
      <w:proofErr w:type="spellStart"/>
      <w:r w:rsidRPr="00047EEA">
        <w:rPr>
          <w:rStyle w:val="aff0"/>
        </w:rPr>
        <w:t>Либроком</w:t>
      </w:r>
      <w:proofErr w:type="spellEnd"/>
      <w:r w:rsidRPr="00047EEA">
        <w:rPr>
          <w:rStyle w:val="aff0"/>
        </w:rPr>
        <w:t xml:space="preserve">, 2010. – 284 с. – URL: </w:t>
      </w:r>
      <w:hyperlink r:id="rId6" w:history="1">
        <w:r w:rsidRPr="00047EEA">
          <w:rPr>
            <w:rStyle w:val="ae"/>
          </w:rPr>
          <w:t>http://biblioclub.ru/index.php?page=book&amp;id=82773</w:t>
        </w:r>
      </w:hyperlink>
      <w:r w:rsidRPr="00047EEA">
        <w:rPr>
          <w:rStyle w:val="aff0"/>
        </w:rPr>
        <w:t xml:space="preserve"> 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9E1391" w:rsidRPr="00047EEA" w:rsidRDefault="009E1391" w:rsidP="009E1391">
      <w:pPr>
        <w:pStyle w:val="123"/>
        <w:rPr>
          <w:rStyle w:val="aff0"/>
        </w:rPr>
      </w:pPr>
      <w:r w:rsidRPr="00047EEA">
        <w:rPr>
          <w:rStyle w:val="aff0"/>
        </w:rPr>
        <w:t>Кузнецов И. Н. Основы научных исследований : учебное пособие / И. Н. Кузнецов. – 3</w:t>
      </w:r>
      <w:r w:rsidRPr="00047EEA">
        <w:rPr>
          <w:rStyle w:val="aff0"/>
        </w:rPr>
        <w:noBreakHyphen/>
        <w:t xml:space="preserve">е изд. – М. : Издательско-торговая корпорация «Дашков и К°», 2017. – 283 с. – URL: </w:t>
      </w:r>
      <w:hyperlink r:id="rId7" w:history="1">
        <w:r w:rsidRPr="00047EEA">
          <w:rPr>
            <w:rStyle w:val="ae"/>
          </w:rPr>
          <w:t>http://biblioclub.ru/index.php?page=book&amp;id=450759</w:t>
        </w:r>
      </w:hyperlink>
      <w:r w:rsidRPr="00047EEA">
        <w:rPr>
          <w:rStyle w:val="aff0"/>
        </w:rPr>
        <w:t xml:space="preserve"> 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DA6CCE" w:rsidRDefault="00DA6CCE" w:rsidP="001022D0">
      <w:pPr>
        <w:pStyle w:val="123"/>
        <w:rPr>
          <w:rStyle w:val="aff0"/>
        </w:rPr>
      </w:pPr>
      <w:r w:rsidRPr="00935E5F">
        <w:rPr>
          <w:rStyle w:val="af4"/>
          <w:color w:val="auto"/>
        </w:rPr>
        <w:t xml:space="preserve">Кравченко Ю. А. Тенденции развития компьютерных технологий: учебное пособие / Ю.А. Кравченко, Э.В. Кулиев, Д.В. Заруба; Южный федеральный университет; Инженерно-технологическая академия - Таганрог: Издательство Южного федерального университета, 2017. – 107 с. </w:t>
      </w:r>
      <w:hyperlink r:id="rId8" w:history="1">
        <w:r w:rsidR="00935E5F" w:rsidRPr="003E200A">
          <w:rPr>
            <w:rStyle w:val="ae"/>
          </w:rPr>
          <w:t>http://biblioclub.ru/index.php?page=book&amp;id=493214</w:t>
        </w:r>
      </w:hyperlink>
      <w:r w:rsidRPr="00935E5F">
        <w:rPr>
          <w:rStyle w:val="af4"/>
          <w:color w:val="auto"/>
        </w:rPr>
        <w:t xml:space="preserve"> </w:t>
      </w:r>
      <w:r w:rsidRPr="00047EEA">
        <w:rPr>
          <w:rStyle w:val="aff0"/>
        </w:rPr>
        <w:t xml:space="preserve">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935E5F" w:rsidRPr="00935E5F" w:rsidRDefault="00935E5F" w:rsidP="002A788C">
      <w:pPr>
        <w:pStyle w:val="123"/>
        <w:rPr>
          <w:rStyle w:val="af4"/>
          <w:color w:val="auto"/>
        </w:rPr>
      </w:pPr>
      <w:r w:rsidRPr="00935E5F">
        <w:rPr>
          <w:rStyle w:val="af4"/>
          <w:color w:val="auto"/>
        </w:rPr>
        <w:t xml:space="preserve">Мохначева, Ю. В. Сбор и интерпретация </w:t>
      </w:r>
      <w:proofErr w:type="spellStart"/>
      <w:r w:rsidRPr="00935E5F">
        <w:rPr>
          <w:rStyle w:val="af4"/>
          <w:color w:val="auto"/>
        </w:rPr>
        <w:t>библиометрических</w:t>
      </w:r>
      <w:proofErr w:type="spellEnd"/>
      <w:r w:rsidRPr="00935E5F">
        <w:rPr>
          <w:rStyle w:val="af4"/>
          <w:color w:val="auto"/>
        </w:rPr>
        <w:t xml:space="preserve"> данных по </w:t>
      </w:r>
      <w:proofErr w:type="spellStart"/>
      <w:r w:rsidRPr="00935E5F">
        <w:rPr>
          <w:rStyle w:val="af4"/>
          <w:color w:val="auto"/>
        </w:rPr>
        <w:t>WoS</w:t>
      </w:r>
      <w:proofErr w:type="spellEnd"/>
      <w:r w:rsidRPr="00935E5F">
        <w:rPr>
          <w:rStyle w:val="af4"/>
          <w:color w:val="auto"/>
        </w:rPr>
        <w:t xml:space="preserve"> CC, SCOPUS и РИНЦ: методические рекомендации / Ю.В. Мохначева ; под ред. В.А. Цветковой. – Москва ; Берлин : Директ-Медиа, 2018. – 155 с. : ил., табл. – URL: </w:t>
      </w:r>
      <w:hyperlink r:id="rId9" w:history="1">
        <w:r w:rsidRPr="003E200A">
          <w:rPr>
            <w:rStyle w:val="ae"/>
          </w:rPr>
          <w:t>https://biblioclub.ru/index.php?page=book&amp;id=496061</w:t>
        </w:r>
      </w:hyperlink>
      <w:r w:rsidRPr="00935E5F">
        <w:rPr>
          <w:rStyle w:val="af4"/>
          <w:color w:val="auto"/>
        </w:rPr>
        <w:t xml:space="preserve"> (дата обращения: </w:t>
      </w:r>
      <w:r w:rsidRPr="00047EEA">
        <w:rPr>
          <w:rStyle w:val="aff0"/>
        </w:rPr>
        <w:t>1</w:t>
      </w:r>
      <w:r w:rsidRPr="00935E5F">
        <w:rPr>
          <w:rStyle w:val="aff0"/>
        </w:rPr>
        <w:t>5</w:t>
      </w:r>
      <w:r w:rsidRPr="00047EEA">
        <w:rPr>
          <w:rStyle w:val="aff0"/>
        </w:rPr>
        <w:t>.0</w:t>
      </w:r>
      <w:r w:rsidRPr="00935E5F">
        <w:rPr>
          <w:rStyle w:val="aff0"/>
        </w:rPr>
        <w:t>5</w:t>
      </w:r>
      <w:r w:rsidRPr="00935E5F">
        <w:rPr>
          <w:rStyle w:val="af4"/>
          <w:color w:val="auto"/>
        </w:rPr>
        <w:t>.2020).</w:t>
      </w:r>
    </w:p>
    <w:p w:rsidR="00795F1A" w:rsidRPr="00047EEA" w:rsidRDefault="00795F1A" w:rsidP="00DC51D6">
      <w:pPr>
        <w:pStyle w:val="2"/>
      </w:pPr>
      <w:bookmarkStart w:id="11" w:name="_Toc54437726"/>
      <w:r w:rsidRPr="00047EEA">
        <w:t>Дополнительная литература</w:t>
      </w:r>
      <w:bookmarkEnd w:id="11"/>
    </w:p>
    <w:p w:rsidR="009E1391" w:rsidRPr="00047EEA" w:rsidRDefault="009E1391" w:rsidP="009E1391">
      <w:pPr>
        <w:pStyle w:val="123"/>
        <w:rPr>
          <w:rStyle w:val="aff0"/>
        </w:rPr>
      </w:pPr>
      <w:r w:rsidRPr="00047EEA">
        <w:rPr>
          <w:rStyle w:val="aff0"/>
        </w:rPr>
        <w:t xml:space="preserve">Аверченков В. И. Основы научного творчества : учебное пособие / В. И. Аверченков, Ю. А. Малахов. – 3-е изд., стер. М.: Флинта, 2016. – 156 с. – URL: </w:t>
      </w:r>
      <w:hyperlink r:id="rId10" w:history="1">
        <w:r w:rsidRPr="00047EEA">
          <w:rPr>
            <w:rStyle w:val="ae"/>
          </w:rPr>
          <w:t>http://biblioclub.ru/index.php?page=book&amp;id=93347</w:t>
        </w:r>
      </w:hyperlink>
      <w:r w:rsidRPr="00047EEA">
        <w:rPr>
          <w:rStyle w:val="aff0"/>
        </w:rPr>
        <w:t xml:space="preserve"> 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9E1391" w:rsidRPr="00047EEA" w:rsidRDefault="009E1391" w:rsidP="009E1391">
      <w:pPr>
        <w:pStyle w:val="123"/>
        <w:rPr>
          <w:rStyle w:val="aff0"/>
        </w:rPr>
      </w:pPr>
      <w:r w:rsidRPr="00047EEA">
        <w:rPr>
          <w:rStyle w:val="aff0"/>
        </w:rPr>
        <w:t xml:space="preserve">Рузавин Г. И. Методология научного познания : учебное пособие / Г. И. Рузавин. – М.: </w:t>
      </w:r>
      <w:proofErr w:type="spellStart"/>
      <w:r w:rsidRPr="00047EEA">
        <w:rPr>
          <w:rStyle w:val="aff0"/>
        </w:rPr>
        <w:t>Юнити</w:t>
      </w:r>
      <w:proofErr w:type="spellEnd"/>
      <w:r w:rsidRPr="00047EEA">
        <w:rPr>
          <w:rStyle w:val="aff0"/>
        </w:rPr>
        <w:t xml:space="preserve">-Дана, 2012. – 288 с. – URL: </w:t>
      </w:r>
      <w:hyperlink r:id="rId11" w:history="1">
        <w:r w:rsidRPr="00047EEA">
          <w:rPr>
            <w:rStyle w:val="ae"/>
          </w:rPr>
          <w:t>http://biblioclub.ru/index.php?page=book&amp;id=115020</w:t>
        </w:r>
      </w:hyperlink>
      <w:r w:rsidRPr="00047EEA">
        <w:rPr>
          <w:rStyle w:val="aff0"/>
        </w:rPr>
        <w:t xml:space="preserve"> 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F13756" w:rsidRPr="00047EEA" w:rsidRDefault="00F13756" w:rsidP="00241F5A">
      <w:pPr>
        <w:pStyle w:val="123"/>
        <w:rPr>
          <w:rStyle w:val="aff0"/>
        </w:rPr>
      </w:pPr>
      <w:proofErr w:type="spellStart"/>
      <w:r w:rsidRPr="00935E5F">
        <w:rPr>
          <w:rStyle w:val="af4"/>
          <w:color w:val="auto"/>
        </w:rPr>
        <w:t>Акоев</w:t>
      </w:r>
      <w:proofErr w:type="spellEnd"/>
      <w:r w:rsidRPr="00935E5F">
        <w:rPr>
          <w:rStyle w:val="af4"/>
          <w:color w:val="auto"/>
        </w:rPr>
        <w:t xml:space="preserve"> М.А. Руководство  по  наукометрии:  индикаторы  развития  науки  и  технологии  :  [монография]  /  М. А. </w:t>
      </w:r>
      <w:proofErr w:type="spellStart"/>
      <w:r w:rsidRPr="00935E5F">
        <w:rPr>
          <w:rStyle w:val="af4"/>
          <w:color w:val="auto"/>
        </w:rPr>
        <w:t>Акоев</w:t>
      </w:r>
      <w:proofErr w:type="spellEnd"/>
      <w:r w:rsidRPr="00935E5F">
        <w:rPr>
          <w:rStyle w:val="af4"/>
          <w:color w:val="auto"/>
        </w:rPr>
        <w:t xml:space="preserve">, В. А. </w:t>
      </w:r>
      <w:proofErr w:type="spellStart"/>
      <w:r w:rsidRPr="00935E5F">
        <w:rPr>
          <w:rStyle w:val="af4"/>
          <w:color w:val="auto"/>
        </w:rPr>
        <w:t>Маркусова</w:t>
      </w:r>
      <w:proofErr w:type="spellEnd"/>
      <w:r w:rsidRPr="00935E5F">
        <w:rPr>
          <w:rStyle w:val="af4"/>
          <w:color w:val="auto"/>
        </w:rPr>
        <w:t xml:space="preserve">, О. В. Москалева, В. В. </w:t>
      </w:r>
      <w:proofErr w:type="spellStart"/>
      <w:r w:rsidRPr="00935E5F">
        <w:rPr>
          <w:rStyle w:val="af4"/>
          <w:color w:val="auto"/>
        </w:rPr>
        <w:t>Писляков</w:t>
      </w:r>
      <w:proofErr w:type="spellEnd"/>
      <w:r w:rsidRPr="00935E5F">
        <w:rPr>
          <w:rStyle w:val="af4"/>
          <w:color w:val="auto"/>
        </w:rPr>
        <w:t xml:space="preserve"> ; [под. ред. М. А. </w:t>
      </w:r>
      <w:proofErr w:type="spellStart"/>
      <w:r w:rsidRPr="00935E5F">
        <w:rPr>
          <w:rStyle w:val="af4"/>
          <w:color w:val="auto"/>
        </w:rPr>
        <w:t>Акоева</w:t>
      </w:r>
      <w:proofErr w:type="spellEnd"/>
      <w:r w:rsidRPr="00935E5F">
        <w:rPr>
          <w:rStyle w:val="af4"/>
          <w:color w:val="auto"/>
        </w:rPr>
        <w:t xml:space="preserve">]. – Екатеринбург : Изд-во Урал. ун-та, 2014. – 250 с. </w:t>
      </w:r>
      <w:hyperlink r:id="rId12" w:history="1">
        <w:r w:rsidR="00935E5F" w:rsidRPr="003E200A">
          <w:rPr>
            <w:rStyle w:val="ae"/>
          </w:rPr>
          <w:t>http://elar.urfu.ru/bitstream/10995/40130/1/978-5-7996-1352-5_v37_0000.pdf</w:t>
        </w:r>
      </w:hyperlink>
      <w:r w:rsidRPr="00935E5F">
        <w:rPr>
          <w:rStyle w:val="af4"/>
          <w:color w:val="auto"/>
        </w:rPr>
        <w:t xml:space="preserve"> </w:t>
      </w:r>
      <w:r w:rsidRPr="00047EEA">
        <w:rPr>
          <w:rStyle w:val="aff0"/>
        </w:rPr>
        <w:t xml:space="preserve">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DA6CCE" w:rsidRPr="00047EEA" w:rsidRDefault="00DA6CCE" w:rsidP="00DA6CCE">
      <w:pPr>
        <w:pStyle w:val="123"/>
        <w:rPr>
          <w:rStyle w:val="af4"/>
          <w:color w:val="auto"/>
        </w:rPr>
      </w:pPr>
      <w:proofErr w:type="spellStart"/>
      <w:r w:rsidRPr="00047EEA">
        <w:rPr>
          <w:rStyle w:val="aff0"/>
        </w:rPr>
        <w:t>Дежина</w:t>
      </w:r>
      <w:proofErr w:type="spellEnd"/>
      <w:r w:rsidRPr="00047EEA">
        <w:rPr>
          <w:rStyle w:val="aff0"/>
        </w:rPr>
        <w:t xml:space="preserve"> И.Г. Тенденции развития научных школ в современной России  /  И. Г. Де-</w:t>
      </w:r>
      <w:proofErr w:type="spellStart"/>
      <w:r w:rsidRPr="00047EEA">
        <w:rPr>
          <w:rStyle w:val="aff0"/>
        </w:rPr>
        <w:t>жина</w:t>
      </w:r>
      <w:proofErr w:type="spellEnd"/>
      <w:r w:rsidRPr="00047EEA">
        <w:rPr>
          <w:rStyle w:val="aff0"/>
        </w:rPr>
        <w:t xml:space="preserve">, В. В. Киселева – М.: ИЭПП, 2009. – 164 с. </w:t>
      </w:r>
      <w:hyperlink r:id="rId13" w:history="1">
        <w:r w:rsidRPr="00047EEA">
          <w:rPr>
            <w:rStyle w:val="ae"/>
          </w:rPr>
          <w:t>https://www.iep.ru/files/text/working_papers/124.pdf</w:t>
        </w:r>
      </w:hyperlink>
      <w:r w:rsidRPr="00047EEA">
        <w:rPr>
          <w:rStyle w:val="aff0"/>
        </w:rPr>
        <w:t xml:space="preserve"> 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935E5F" w:rsidRPr="00047EEA" w:rsidRDefault="00935E5F" w:rsidP="00935E5F">
      <w:pPr>
        <w:pStyle w:val="123"/>
        <w:rPr>
          <w:rStyle w:val="aff0"/>
        </w:rPr>
      </w:pPr>
      <w:r w:rsidRPr="00047EEA">
        <w:rPr>
          <w:rStyle w:val="aff0"/>
        </w:rPr>
        <w:t xml:space="preserve">Беляков Н. С. ТЕХ для всех. Оформление учебных и научных работ в системе LATEX / Н. С. Беляков, В. Е. </w:t>
      </w:r>
      <w:proofErr w:type="spellStart"/>
      <w:r w:rsidRPr="00047EEA">
        <w:rPr>
          <w:rStyle w:val="aff0"/>
        </w:rPr>
        <w:t>Палош</w:t>
      </w:r>
      <w:proofErr w:type="spellEnd"/>
      <w:r w:rsidRPr="00047EEA">
        <w:rPr>
          <w:rStyle w:val="aff0"/>
        </w:rPr>
        <w:t xml:space="preserve">, П. А. Садовский. – М. : </w:t>
      </w:r>
      <w:proofErr w:type="spellStart"/>
      <w:r w:rsidRPr="00047EEA">
        <w:rPr>
          <w:rStyle w:val="aff0"/>
        </w:rPr>
        <w:t>Либроком</w:t>
      </w:r>
      <w:proofErr w:type="spellEnd"/>
      <w:r w:rsidRPr="00047EEA">
        <w:rPr>
          <w:rStyle w:val="aff0"/>
        </w:rPr>
        <w:t xml:space="preserve">, 2009. – 208 с. – URL: </w:t>
      </w:r>
      <w:hyperlink r:id="rId14" w:history="1">
        <w:r w:rsidRPr="00047EEA">
          <w:rPr>
            <w:rStyle w:val="ae"/>
          </w:rPr>
          <w:t>http://biblioclub.ru/index.php?page=book&amp;id=447830</w:t>
        </w:r>
      </w:hyperlink>
      <w:r w:rsidRPr="00047EEA">
        <w:rPr>
          <w:rStyle w:val="aff0"/>
        </w:rPr>
        <w:t xml:space="preserve"> (дата обращения: 1</w:t>
      </w:r>
      <w:r w:rsidRPr="00935E5F">
        <w:rPr>
          <w:rStyle w:val="aff0"/>
        </w:rPr>
        <w:t>5</w:t>
      </w:r>
      <w:r w:rsidRPr="00047EEA">
        <w:rPr>
          <w:rStyle w:val="aff0"/>
        </w:rPr>
        <w:t>.0</w:t>
      </w:r>
      <w:r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B9567C" w:rsidRPr="00047EEA" w:rsidRDefault="00B9567C" w:rsidP="00B9567C">
      <w:pPr>
        <w:pStyle w:val="123"/>
        <w:rPr>
          <w:rStyle w:val="aff0"/>
        </w:rPr>
      </w:pPr>
      <w:r w:rsidRPr="00047EEA">
        <w:rPr>
          <w:rStyle w:val="aff0"/>
        </w:rPr>
        <w:t xml:space="preserve"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оформления. – URL: </w:t>
      </w:r>
      <w:hyperlink r:id="rId15" w:history="1">
        <w:r w:rsidR="009E1391" w:rsidRPr="00047EEA">
          <w:rPr>
            <w:rStyle w:val="ae"/>
          </w:rPr>
          <w:t>http://protect.gost.ru/document.aspx?control=7&amp;id=218998</w:t>
        </w:r>
      </w:hyperlink>
      <w:r w:rsidR="009E1391" w:rsidRPr="00047EEA">
        <w:rPr>
          <w:rStyle w:val="aff0"/>
        </w:rPr>
        <w:t xml:space="preserve"> </w:t>
      </w:r>
      <w:r w:rsidRPr="00047EEA">
        <w:rPr>
          <w:rStyle w:val="aff0"/>
        </w:rPr>
        <w:t xml:space="preserve">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B9567C" w:rsidRPr="00047EEA" w:rsidRDefault="00B9567C" w:rsidP="00B9567C">
      <w:pPr>
        <w:pStyle w:val="123"/>
        <w:rPr>
          <w:rStyle w:val="aff0"/>
        </w:rPr>
      </w:pPr>
      <w:r w:rsidRPr="00047EEA">
        <w:rPr>
          <w:rStyle w:val="aff0"/>
        </w:rPr>
        <w:t xml:space="preserve">ГОСТ 7.1-2003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– URL: </w:t>
      </w:r>
      <w:hyperlink r:id="rId16" w:history="1">
        <w:r w:rsidR="009E1391" w:rsidRPr="00047EEA">
          <w:rPr>
            <w:rStyle w:val="ae"/>
          </w:rPr>
          <w:t>http://protect.gost.ru/document.aspx?control=7&amp;id=129865</w:t>
        </w:r>
      </w:hyperlink>
      <w:r w:rsidR="009E1391" w:rsidRPr="00047EEA">
        <w:rPr>
          <w:rStyle w:val="aff0"/>
        </w:rPr>
        <w:t xml:space="preserve"> </w:t>
      </w:r>
      <w:r w:rsidRPr="00047EEA">
        <w:rPr>
          <w:rStyle w:val="aff0"/>
        </w:rPr>
        <w:t xml:space="preserve">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B9567C" w:rsidRPr="00047EEA" w:rsidRDefault="00B9567C" w:rsidP="00B9567C">
      <w:pPr>
        <w:pStyle w:val="123"/>
        <w:rPr>
          <w:rStyle w:val="aff0"/>
        </w:rPr>
      </w:pPr>
      <w:r w:rsidRPr="00047EEA">
        <w:rPr>
          <w:rStyle w:val="aff0"/>
        </w:rPr>
        <w:t xml:space="preserve">ГОСТ Р 7.0.100-2018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– URL: </w:t>
      </w:r>
      <w:hyperlink r:id="rId17" w:history="1">
        <w:r w:rsidR="009E1391" w:rsidRPr="00047EEA">
          <w:rPr>
            <w:rStyle w:val="ae"/>
          </w:rPr>
          <w:t>http://protect.gost.ru/document.aspx?control=7&amp;id=232175</w:t>
        </w:r>
      </w:hyperlink>
      <w:r w:rsidR="009E1391" w:rsidRPr="00047EEA">
        <w:rPr>
          <w:rStyle w:val="aff0"/>
        </w:rPr>
        <w:t xml:space="preserve"> </w:t>
      </w:r>
      <w:r w:rsidRPr="00047EEA">
        <w:rPr>
          <w:rStyle w:val="aff0"/>
        </w:rPr>
        <w:t xml:space="preserve">(дата обращения: </w:t>
      </w:r>
      <w:r w:rsidR="00935E5F" w:rsidRPr="00047EEA">
        <w:rPr>
          <w:rStyle w:val="aff0"/>
        </w:rPr>
        <w:t>1</w:t>
      </w:r>
      <w:r w:rsidR="00935E5F" w:rsidRPr="00935E5F">
        <w:rPr>
          <w:rStyle w:val="aff0"/>
        </w:rPr>
        <w:t>5</w:t>
      </w:r>
      <w:r w:rsidR="00935E5F"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795F1A" w:rsidRPr="00047EEA" w:rsidRDefault="00B9567C" w:rsidP="00B9567C">
      <w:pPr>
        <w:pStyle w:val="123"/>
        <w:rPr>
          <w:rStyle w:val="aff0"/>
        </w:rPr>
      </w:pPr>
      <w:r w:rsidRPr="00047EEA">
        <w:rPr>
          <w:rStyle w:val="aff0"/>
        </w:rPr>
        <w:t xml:space="preserve">ГОСТ Р 7.0.5-2008 Система стандартов по информации, библиотечному и издательскому делу. Библиографическая ссылка. Общие требования и правила составления. – URL: </w:t>
      </w:r>
      <w:hyperlink r:id="rId18" w:history="1">
        <w:r w:rsidR="009E1391" w:rsidRPr="00047EEA">
          <w:rPr>
            <w:rStyle w:val="ae"/>
          </w:rPr>
          <w:t>http://protect.gost.ru/document.aspx?control=7&amp;id=173511</w:t>
        </w:r>
      </w:hyperlink>
      <w:r w:rsidR="009E1391" w:rsidRPr="00047EEA">
        <w:rPr>
          <w:rStyle w:val="aff0"/>
        </w:rPr>
        <w:t xml:space="preserve"> </w:t>
      </w:r>
      <w:r w:rsidRPr="00047EEA">
        <w:rPr>
          <w:rStyle w:val="aff0"/>
        </w:rPr>
        <w:t>(дата обращения: 1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.0</w:t>
      </w:r>
      <w:r w:rsidR="00935E5F" w:rsidRPr="00935E5F">
        <w:rPr>
          <w:rStyle w:val="aff0"/>
        </w:rPr>
        <w:t>5</w:t>
      </w:r>
      <w:r w:rsidRPr="00047EEA">
        <w:rPr>
          <w:rStyle w:val="aff0"/>
        </w:rPr>
        <w:t>.2020).</w:t>
      </w:r>
    </w:p>
    <w:p w:rsidR="00795F1A" w:rsidRPr="00047EEA" w:rsidRDefault="00795F1A" w:rsidP="00DC51D6">
      <w:pPr>
        <w:pStyle w:val="2"/>
      </w:pPr>
      <w:bookmarkStart w:id="12" w:name="_Toc54437727"/>
      <w:r w:rsidRPr="00047EEA">
        <w:lastRenderedPageBreak/>
        <w:t>Периодические издания</w:t>
      </w:r>
      <w:bookmarkEnd w:id="12"/>
    </w:p>
    <w:p w:rsidR="00795F1A" w:rsidRPr="00047EEA" w:rsidRDefault="00DA6CCE" w:rsidP="00795F1A">
      <w:pPr>
        <w:pStyle w:val="a2"/>
        <w:rPr>
          <w:rStyle w:val="aff0"/>
        </w:rPr>
      </w:pPr>
      <w:r w:rsidRPr="00047EEA">
        <w:rPr>
          <w:rStyle w:val="aff0"/>
        </w:rPr>
        <w:t>Управление наукой и наукометрия (</w:t>
      </w:r>
      <w:hyperlink r:id="rId19" w:history="1">
        <w:r w:rsidRPr="00047EEA">
          <w:rPr>
            <w:rStyle w:val="aff0"/>
          </w:rPr>
          <w:t>http://sie-journal.ru</w:t>
        </w:r>
      </w:hyperlink>
      <w:r w:rsidRPr="00047EEA">
        <w:rPr>
          <w:rStyle w:val="aff0"/>
        </w:rPr>
        <w:t>)</w:t>
      </w:r>
      <w:r w:rsidR="00795F1A" w:rsidRPr="00047EEA">
        <w:rPr>
          <w:rStyle w:val="aff0"/>
        </w:rPr>
        <w:t>;</w:t>
      </w:r>
    </w:p>
    <w:p w:rsidR="00795F1A" w:rsidRPr="00047EEA" w:rsidRDefault="007A79E6" w:rsidP="003D338B">
      <w:pPr>
        <w:pStyle w:val="a2"/>
        <w:rPr>
          <w:rStyle w:val="af4"/>
        </w:rPr>
      </w:pPr>
      <w:r w:rsidRPr="00047EEA">
        <w:rPr>
          <w:rStyle w:val="aff0"/>
        </w:rPr>
        <w:t>Известия ЮФУ. Технические науки (http://izv-tn.tti.sfedu.ru)</w:t>
      </w:r>
      <w:r w:rsidR="003D338B" w:rsidRPr="00047EEA">
        <w:rPr>
          <w:rStyle w:val="aff0"/>
        </w:rPr>
        <w:t>.</w:t>
      </w:r>
    </w:p>
    <w:p w:rsidR="00795F1A" w:rsidRPr="00047EEA" w:rsidRDefault="00795F1A" w:rsidP="00DC51D6">
      <w:pPr>
        <w:pStyle w:val="2"/>
      </w:pPr>
      <w:bookmarkStart w:id="13" w:name="_Toc54437728"/>
      <w:r w:rsidRPr="00047EEA">
        <w:t>Перечень ресурсов сети Интернет</w:t>
      </w:r>
      <w:bookmarkEnd w:id="13"/>
    </w:p>
    <w:p w:rsidR="006E7D48" w:rsidRPr="00047EEA" w:rsidRDefault="003D338B" w:rsidP="003D338B">
      <w:pPr>
        <w:pStyle w:val="a2"/>
        <w:rPr>
          <w:rStyle w:val="aff0"/>
        </w:rPr>
      </w:pPr>
      <w:r w:rsidRPr="00047EEA">
        <w:rPr>
          <w:rStyle w:val="aff0"/>
        </w:rPr>
        <w:t>Научная электронная библиотека eLIBRARY.RU (</w:t>
      </w:r>
      <w:hyperlink r:id="rId20" w:history="1">
        <w:r w:rsidRPr="00047EEA">
          <w:rPr>
            <w:rStyle w:val="ae"/>
          </w:rPr>
          <w:t>https://elibrary.ru</w:t>
        </w:r>
      </w:hyperlink>
      <w:r w:rsidRPr="00047EEA">
        <w:rPr>
          <w:rStyle w:val="aff0"/>
        </w:rPr>
        <w:t>)</w:t>
      </w:r>
      <w:r w:rsidR="006E7D48" w:rsidRPr="00047EEA">
        <w:rPr>
          <w:rStyle w:val="aff0"/>
        </w:rPr>
        <w:t xml:space="preserve"> </w:t>
      </w:r>
      <w:r w:rsidRPr="00047EEA">
        <w:rPr>
          <w:rStyle w:val="aff0"/>
        </w:rPr>
        <w:t xml:space="preserve">– </w:t>
      </w:r>
      <w:r w:rsidR="006E7D48" w:rsidRPr="00047EEA">
        <w:rPr>
          <w:rStyle w:val="aff0"/>
        </w:rPr>
        <w:t>национальная библиографическая база данных научного цитирования, аккумулирующая более 12 миллионов публикаций российских авторов, а также информацию о цитировании этих публикаций из более 6000 российских журналов.</w:t>
      </w:r>
      <w:r w:rsidRPr="00047EEA">
        <w:rPr>
          <w:rStyle w:val="aff0"/>
        </w:rPr>
        <w:t xml:space="preserve"> Библиотека интегрирована с Российским индексом научного цитирования (РИНЦ);</w:t>
      </w:r>
    </w:p>
    <w:p w:rsidR="00EA78F5" w:rsidRPr="00047EEA" w:rsidRDefault="00FD1F83" w:rsidP="00EA78F5">
      <w:pPr>
        <w:pStyle w:val="a2"/>
        <w:rPr>
          <w:rStyle w:val="aff0"/>
        </w:rPr>
      </w:pPr>
      <w:proofErr w:type="spellStart"/>
      <w:r w:rsidRPr="00047EEA">
        <w:rPr>
          <w:rStyle w:val="aff0"/>
        </w:rPr>
        <w:t>Scopus</w:t>
      </w:r>
      <w:proofErr w:type="spellEnd"/>
      <w:r w:rsidRPr="00047EEA">
        <w:rPr>
          <w:rStyle w:val="aff0"/>
        </w:rPr>
        <w:t xml:space="preserve"> (</w:t>
      </w:r>
      <w:hyperlink r:id="rId21" w:history="1">
        <w:r w:rsidRPr="00047EEA">
          <w:rPr>
            <w:rStyle w:val="ae"/>
          </w:rPr>
          <w:t>https://www.scopus.com</w:t>
        </w:r>
      </w:hyperlink>
      <w:r w:rsidRPr="00047EEA">
        <w:rPr>
          <w:rStyle w:val="aff0"/>
        </w:rPr>
        <w:t xml:space="preserve">)  – </w:t>
      </w:r>
      <w:r w:rsidR="00EF4061" w:rsidRPr="00047EEA">
        <w:rPr>
          <w:rStyle w:val="aff0"/>
        </w:rPr>
        <w:t xml:space="preserve">библиографическая и реферативная база данных и инструмент для отслеживания цитируемости статей, опубликованных в научных изданиях; индексирует научные журналы, материалы конференций, серийные книжные издания и результаты интеллектуальной деятельности </w:t>
      </w:r>
      <w:r w:rsidRPr="00047EEA">
        <w:rPr>
          <w:rStyle w:val="aff0"/>
        </w:rPr>
        <w:t>от пяти патентных организаций (</w:t>
      </w:r>
      <w:proofErr w:type="spellStart"/>
      <w:r w:rsidRPr="00047EEA">
        <w:rPr>
          <w:rStyle w:val="aff0"/>
        </w:rPr>
        <w:t>World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Intellectual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Property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Organization</w:t>
      </w:r>
      <w:proofErr w:type="spellEnd"/>
      <w:r w:rsidRPr="00047EEA">
        <w:rPr>
          <w:rStyle w:val="aff0"/>
        </w:rPr>
        <w:t xml:space="preserve">, </w:t>
      </w:r>
      <w:proofErr w:type="spellStart"/>
      <w:r w:rsidRPr="00047EEA">
        <w:rPr>
          <w:rStyle w:val="aff0"/>
        </w:rPr>
        <w:t>European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Patent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Office</w:t>
      </w:r>
      <w:proofErr w:type="spellEnd"/>
      <w:r w:rsidRPr="00047EEA">
        <w:rPr>
          <w:rStyle w:val="aff0"/>
        </w:rPr>
        <w:t xml:space="preserve">, US </w:t>
      </w:r>
      <w:proofErr w:type="spellStart"/>
      <w:r w:rsidRPr="00047EEA">
        <w:rPr>
          <w:rStyle w:val="aff0"/>
        </w:rPr>
        <w:t>Patent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Office</w:t>
      </w:r>
      <w:proofErr w:type="spellEnd"/>
      <w:r w:rsidRPr="00047EEA">
        <w:rPr>
          <w:rStyle w:val="aff0"/>
        </w:rPr>
        <w:t xml:space="preserve">, </w:t>
      </w:r>
      <w:proofErr w:type="spellStart"/>
      <w:r w:rsidRPr="00047EEA">
        <w:rPr>
          <w:rStyle w:val="aff0"/>
        </w:rPr>
        <w:t>Japanese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Patent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Office</w:t>
      </w:r>
      <w:proofErr w:type="spellEnd"/>
      <w:r w:rsidRPr="00047EEA">
        <w:rPr>
          <w:rStyle w:val="aff0"/>
        </w:rPr>
        <w:t xml:space="preserve">, UK </w:t>
      </w:r>
      <w:proofErr w:type="spellStart"/>
      <w:r w:rsidRPr="00047EEA">
        <w:rPr>
          <w:rStyle w:val="aff0"/>
        </w:rPr>
        <w:t>Intellectual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Property</w:t>
      </w:r>
      <w:proofErr w:type="spellEnd"/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</w:rPr>
        <w:t>Office</w:t>
      </w:r>
      <w:proofErr w:type="spellEnd"/>
      <w:r w:rsidRPr="00047EEA">
        <w:rPr>
          <w:rStyle w:val="aff0"/>
        </w:rPr>
        <w:t>);</w:t>
      </w:r>
    </w:p>
    <w:p w:rsidR="00EA78F5" w:rsidRPr="00047EEA" w:rsidRDefault="003D338B" w:rsidP="003D338B">
      <w:pPr>
        <w:pStyle w:val="a2"/>
        <w:rPr>
          <w:rStyle w:val="aff0"/>
        </w:rPr>
      </w:pPr>
      <w:r w:rsidRPr="00047EEA">
        <w:rPr>
          <w:rStyle w:val="aff0"/>
          <w:lang w:val="en-US"/>
        </w:rPr>
        <w:t>Web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of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Science</w:t>
      </w:r>
      <w:r w:rsidRPr="00047EEA">
        <w:rPr>
          <w:rStyle w:val="aff0"/>
        </w:rPr>
        <w:t xml:space="preserve"> (</w:t>
      </w:r>
      <w:hyperlink r:id="rId22" w:history="1">
        <w:r w:rsidRPr="00047EEA">
          <w:rPr>
            <w:rStyle w:val="ae"/>
            <w:lang w:val="en-US"/>
          </w:rPr>
          <w:t>https</w:t>
        </w:r>
        <w:r w:rsidRPr="00047EEA">
          <w:rPr>
            <w:rStyle w:val="ae"/>
          </w:rPr>
          <w:t>://</w:t>
        </w:r>
        <w:r w:rsidRPr="00047EEA">
          <w:rPr>
            <w:rStyle w:val="ae"/>
            <w:lang w:val="en-US"/>
          </w:rPr>
          <w:t>www</w:t>
        </w:r>
        <w:r w:rsidRPr="00047EEA">
          <w:rPr>
            <w:rStyle w:val="ae"/>
          </w:rPr>
          <w:t>.</w:t>
        </w:r>
        <w:proofErr w:type="spellStart"/>
        <w:r w:rsidRPr="00047EEA">
          <w:rPr>
            <w:rStyle w:val="ae"/>
            <w:lang w:val="en-US"/>
          </w:rPr>
          <w:t>webofknowledge</w:t>
        </w:r>
        <w:proofErr w:type="spellEnd"/>
        <w:r w:rsidRPr="00047EEA">
          <w:rPr>
            <w:rStyle w:val="ae"/>
          </w:rPr>
          <w:t>.</w:t>
        </w:r>
        <w:r w:rsidRPr="00047EEA">
          <w:rPr>
            <w:rStyle w:val="ae"/>
            <w:lang w:val="en-US"/>
          </w:rPr>
          <w:t>com</w:t>
        </w:r>
      </w:hyperlink>
      <w:r w:rsidRPr="00047EEA">
        <w:rPr>
          <w:rStyle w:val="aff0"/>
        </w:rPr>
        <w:t>)</w:t>
      </w:r>
      <w:r w:rsidR="00EA78F5" w:rsidRPr="00047EEA">
        <w:rPr>
          <w:rStyle w:val="aff0"/>
        </w:rPr>
        <w:t xml:space="preserve"> </w:t>
      </w:r>
      <w:r w:rsidRPr="00047EEA">
        <w:rPr>
          <w:rStyle w:val="aff0"/>
        </w:rPr>
        <w:t>–</w:t>
      </w:r>
      <w:r w:rsidR="00EA78F5" w:rsidRPr="00047EEA">
        <w:rPr>
          <w:rStyle w:val="aff0"/>
        </w:rPr>
        <w:t xml:space="preserve"> поисковая интернет-платформа, объединяющая реферативные базы данных публикаций в научных журналах и патентов, в том числе базы, учитывающие взаимное цитирование публикаций. </w:t>
      </w:r>
      <w:proofErr w:type="spellStart"/>
      <w:r w:rsidR="00EA78F5" w:rsidRPr="00047EEA">
        <w:rPr>
          <w:rStyle w:val="aff0"/>
        </w:rPr>
        <w:t>Web</w:t>
      </w:r>
      <w:proofErr w:type="spellEnd"/>
      <w:r w:rsidR="00EA78F5" w:rsidRPr="00047EEA">
        <w:rPr>
          <w:rStyle w:val="aff0"/>
        </w:rPr>
        <w:t xml:space="preserve"> </w:t>
      </w:r>
      <w:proofErr w:type="spellStart"/>
      <w:r w:rsidR="00EA78F5" w:rsidRPr="00047EEA">
        <w:rPr>
          <w:rStyle w:val="aff0"/>
        </w:rPr>
        <w:t>of</w:t>
      </w:r>
      <w:proofErr w:type="spellEnd"/>
      <w:r w:rsidR="00EA78F5" w:rsidRPr="00047EEA">
        <w:rPr>
          <w:rStyle w:val="aff0"/>
        </w:rPr>
        <w:t xml:space="preserve"> </w:t>
      </w:r>
      <w:proofErr w:type="spellStart"/>
      <w:r w:rsidR="00EA78F5" w:rsidRPr="00047EEA">
        <w:rPr>
          <w:rStyle w:val="aff0"/>
        </w:rPr>
        <w:t>Science</w:t>
      </w:r>
      <w:proofErr w:type="spellEnd"/>
      <w:r w:rsidR="00EA78F5" w:rsidRPr="00047EEA">
        <w:rPr>
          <w:rStyle w:val="aff0"/>
        </w:rPr>
        <w:t xml:space="preserve"> охватывает материалы по естественным, техническим, общественным, гуманитарным наукам и искусству</w:t>
      </w:r>
      <w:r w:rsidRPr="00047EEA">
        <w:rPr>
          <w:rStyle w:val="aff0"/>
        </w:rPr>
        <w:t>;</w:t>
      </w:r>
    </w:p>
    <w:p w:rsidR="009C74D3" w:rsidRPr="00047EEA" w:rsidRDefault="009C74D3" w:rsidP="009C74D3">
      <w:pPr>
        <w:pStyle w:val="a2"/>
        <w:rPr>
          <w:rStyle w:val="aff0"/>
        </w:rPr>
      </w:pPr>
      <w:r w:rsidRPr="00047EEA">
        <w:rPr>
          <w:rStyle w:val="aff0"/>
        </w:rPr>
        <w:t>Федеральный институт промышленной собственности (</w:t>
      </w:r>
      <w:hyperlink r:id="rId23" w:history="1">
        <w:r w:rsidRPr="00047EEA">
          <w:rPr>
            <w:rStyle w:val="ae"/>
          </w:rPr>
          <w:t>https://www.fips.ru</w:t>
        </w:r>
      </w:hyperlink>
      <w:r w:rsidRPr="00047EEA">
        <w:rPr>
          <w:rStyle w:val="aff0"/>
        </w:rPr>
        <w:t>) – российская патентная база, поисковая система которой включает поиск по изобретениям на русском и английском языках, полезным моделям, товарным знакам, общеизвестным товарным знакам, наименованиям мест происхождения товаров,  промышленным образцам, программам для ЭВМ, базам данных, топологиям интегральных микросхем и классификаторам;</w:t>
      </w:r>
    </w:p>
    <w:p w:rsidR="00FD1F83" w:rsidRPr="00047EEA" w:rsidRDefault="00EF4061" w:rsidP="00FD1F83">
      <w:pPr>
        <w:pStyle w:val="a2"/>
        <w:rPr>
          <w:rStyle w:val="aff0"/>
        </w:rPr>
      </w:pPr>
      <w:proofErr w:type="spellStart"/>
      <w:r w:rsidRPr="00047EEA">
        <w:rPr>
          <w:rStyle w:val="aff0"/>
        </w:rPr>
        <w:t>Espacenet</w:t>
      </w:r>
      <w:proofErr w:type="spellEnd"/>
      <w:r w:rsidR="00FD1F83" w:rsidRPr="00047EEA">
        <w:rPr>
          <w:rStyle w:val="aff0"/>
        </w:rPr>
        <w:t xml:space="preserve"> (</w:t>
      </w:r>
      <w:hyperlink r:id="rId24" w:history="1">
        <w:r w:rsidR="00FD1F83" w:rsidRPr="00047EEA">
          <w:rPr>
            <w:rStyle w:val="ae"/>
          </w:rPr>
          <w:t>https://worldwide.espacenet.com</w:t>
        </w:r>
      </w:hyperlink>
      <w:r w:rsidR="00FD1F83" w:rsidRPr="00047EEA">
        <w:rPr>
          <w:rStyle w:val="aff0"/>
        </w:rPr>
        <w:t xml:space="preserve">) – система поиска патентных документов более чем в 90 стран мира и международных организаций (включая российские патентные документы); </w:t>
      </w:r>
    </w:p>
    <w:p w:rsidR="00FD1F83" w:rsidRPr="00047EEA" w:rsidRDefault="00EF4061" w:rsidP="00FD1F83">
      <w:pPr>
        <w:pStyle w:val="a2"/>
        <w:rPr>
          <w:rStyle w:val="aff0"/>
        </w:rPr>
      </w:pPr>
      <w:proofErr w:type="spellStart"/>
      <w:r w:rsidRPr="00047EEA">
        <w:rPr>
          <w:rStyle w:val="aff0"/>
        </w:rPr>
        <w:t>Patent</w:t>
      </w:r>
      <w:proofErr w:type="spellEnd"/>
      <w:r w:rsidRPr="00047EEA">
        <w:rPr>
          <w:rStyle w:val="aff0"/>
          <w:lang w:val="en-US"/>
        </w:rPr>
        <w:t>S</w:t>
      </w:r>
      <w:proofErr w:type="spellStart"/>
      <w:r w:rsidRPr="00047EEA">
        <w:rPr>
          <w:rStyle w:val="aff0"/>
        </w:rPr>
        <w:t>cope</w:t>
      </w:r>
      <w:proofErr w:type="spellEnd"/>
      <w:r w:rsidRPr="00047EEA">
        <w:rPr>
          <w:rStyle w:val="aff0"/>
        </w:rPr>
        <w:t xml:space="preserve"> </w:t>
      </w:r>
      <w:r w:rsidR="00FD1F83" w:rsidRPr="00047EEA">
        <w:rPr>
          <w:rStyle w:val="aff0"/>
        </w:rPr>
        <w:t>(</w:t>
      </w:r>
      <w:hyperlink r:id="rId25" w:history="1">
        <w:r w:rsidR="00FD1F83" w:rsidRPr="00047EEA">
          <w:rPr>
            <w:rStyle w:val="ae"/>
          </w:rPr>
          <w:t>https://patentscope.wipo.int</w:t>
        </w:r>
      </w:hyperlink>
      <w:r w:rsidR="00FD1F83" w:rsidRPr="00047EEA">
        <w:rPr>
          <w:rStyle w:val="aff0"/>
        </w:rPr>
        <w:t>) – патентная база Всемирной организации интеллектуальной собственности (ВОИС), которая позволяет производить поиск в 89 млн. патентных документов, включая 3,8 млн. опубликованных международных заявок на патенты;</w:t>
      </w:r>
    </w:p>
    <w:p w:rsidR="00F13756" w:rsidRPr="00047EEA" w:rsidRDefault="00F13756" w:rsidP="00F13756">
      <w:pPr>
        <w:pStyle w:val="a2"/>
        <w:numPr>
          <w:ilvl w:val="0"/>
          <w:numId w:val="6"/>
        </w:numPr>
        <w:ind w:left="0" w:firstLine="709"/>
        <w:rPr>
          <w:rStyle w:val="aff0"/>
        </w:rPr>
      </w:pPr>
      <w:proofErr w:type="spellStart"/>
      <w:r w:rsidRPr="00047EEA">
        <w:rPr>
          <w:rStyle w:val="aff0"/>
          <w:lang w:val="en-US"/>
        </w:rPr>
        <w:t>SciVal</w:t>
      </w:r>
      <w:proofErr w:type="spellEnd"/>
      <w:r w:rsidRPr="00047EEA">
        <w:rPr>
          <w:rStyle w:val="aff0"/>
        </w:rPr>
        <w:t xml:space="preserve"> (</w:t>
      </w:r>
      <w:hyperlink r:id="rId26" w:history="1">
        <w:r w:rsidRPr="00047EEA">
          <w:rPr>
            <w:rStyle w:val="ae"/>
            <w:lang w:val="en-US"/>
          </w:rPr>
          <w:t>http</w:t>
        </w:r>
        <w:r w:rsidRPr="00047EEA">
          <w:rPr>
            <w:rStyle w:val="ae"/>
          </w:rPr>
          <w:t>://</w:t>
        </w:r>
        <w:proofErr w:type="spellStart"/>
        <w:r w:rsidRPr="00047EEA">
          <w:rPr>
            <w:rStyle w:val="ae"/>
            <w:lang w:val="en-US"/>
          </w:rPr>
          <w:t>scival</w:t>
        </w:r>
        <w:proofErr w:type="spellEnd"/>
        <w:r w:rsidRPr="00047EEA">
          <w:rPr>
            <w:rStyle w:val="ae"/>
          </w:rPr>
          <w:t>.</w:t>
        </w:r>
        <w:r w:rsidRPr="00047EEA">
          <w:rPr>
            <w:rStyle w:val="ae"/>
            <w:lang w:val="en-US"/>
          </w:rPr>
          <w:t>com</w:t>
        </w:r>
      </w:hyperlink>
      <w:r w:rsidRPr="00047EEA">
        <w:rPr>
          <w:rStyle w:val="aff0"/>
        </w:rPr>
        <w:t>) – модульная информационно-аналитическая система для мониторинга и анализа международных научных исследований;</w:t>
      </w:r>
    </w:p>
    <w:p w:rsidR="00F13756" w:rsidRPr="00047EEA" w:rsidRDefault="00F13756" w:rsidP="00F13756">
      <w:pPr>
        <w:pStyle w:val="a2"/>
        <w:numPr>
          <w:ilvl w:val="0"/>
          <w:numId w:val="6"/>
        </w:numPr>
        <w:ind w:left="0" w:firstLine="709"/>
        <w:rPr>
          <w:rStyle w:val="aff0"/>
        </w:rPr>
      </w:pPr>
      <w:r w:rsidRPr="00047EEA">
        <w:rPr>
          <w:rStyle w:val="aff0"/>
          <w:lang w:val="en-US"/>
        </w:rPr>
        <w:t>Dimensions</w:t>
      </w:r>
      <w:r w:rsidRPr="00047EEA">
        <w:rPr>
          <w:rStyle w:val="aff0"/>
        </w:rPr>
        <w:t xml:space="preserve"> (</w:t>
      </w:r>
      <w:hyperlink r:id="rId27" w:history="1">
        <w:r w:rsidRPr="00047EEA">
          <w:rPr>
            <w:rStyle w:val="ae"/>
            <w:lang w:val="en-US"/>
          </w:rPr>
          <w:t>http</w:t>
        </w:r>
        <w:r w:rsidRPr="00047EEA">
          <w:rPr>
            <w:rStyle w:val="ae"/>
          </w:rPr>
          <w:t>://</w:t>
        </w:r>
        <w:r w:rsidRPr="00047EEA">
          <w:rPr>
            <w:rStyle w:val="ae"/>
            <w:lang w:val="en-US"/>
          </w:rPr>
          <w:t>dimensions</w:t>
        </w:r>
        <w:r w:rsidRPr="00047EEA">
          <w:rPr>
            <w:rStyle w:val="ae"/>
          </w:rPr>
          <w:t>.</w:t>
        </w:r>
        <w:proofErr w:type="spellStart"/>
        <w:r w:rsidRPr="00047EEA">
          <w:rPr>
            <w:rStyle w:val="ae"/>
            <w:lang w:val="en-US"/>
          </w:rPr>
          <w:t>ai</w:t>
        </w:r>
        <w:proofErr w:type="spellEnd"/>
      </w:hyperlink>
      <w:r w:rsidRPr="00047EEA">
        <w:rPr>
          <w:rStyle w:val="aff0"/>
        </w:rPr>
        <w:t xml:space="preserve">) – </w:t>
      </w:r>
      <w:proofErr w:type="spellStart"/>
      <w:r w:rsidRPr="00047EEA">
        <w:rPr>
          <w:rStyle w:val="aff0"/>
        </w:rPr>
        <w:t>наукометрическая</w:t>
      </w:r>
      <w:proofErr w:type="spellEnd"/>
      <w:r w:rsidRPr="00047EEA">
        <w:rPr>
          <w:rStyle w:val="aff0"/>
        </w:rPr>
        <w:t xml:space="preserve"> поисково-аналитическая платформа;</w:t>
      </w:r>
    </w:p>
    <w:p w:rsidR="00795F1A" w:rsidRPr="00047EEA" w:rsidRDefault="009E1391" w:rsidP="00795F1A">
      <w:pPr>
        <w:pStyle w:val="a2"/>
        <w:rPr>
          <w:rStyle w:val="aff0"/>
        </w:rPr>
      </w:pPr>
      <w:r w:rsidRPr="00047EEA">
        <w:rPr>
          <w:rStyle w:val="aff0"/>
          <w:lang w:val="en-US"/>
        </w:rPr>
        <w:t>Overleaf</w:t>
      </w:r>
      <w:r w:rsidRPr="00047EEA">
        <w:rPr>
          <w:rStyle w:val="aff0"/>
        </w:rPr>
        <w:t xml:space="preserve">, </w:t>
      </w:r>
      <w:r w:rsidRPr="00047EEA">
        <w:rPr>
          <w:rStyle w:val="aff0"/>
          <w:lang w:val="en-US"/>
        </w:rPr>
        <w:t>Online</w:t>
      </w:r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  <w:lang w:val="en-US"/>
        </w:rPr>
        <w:t>LaTeX</w:t>
      </w:r>
      <w:proofErr w:type="spellEnd"/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Editor</w:t>
      </w:r>
      <w:r w:rsidR="00795F1A" w:rsidRPr="00047EEA">
        <w:rPr>
          <w:rStyle w:val="aff0"/>
        </w:rPr>
        <w:t xml:space="preserve"> (</w:t>
      </w:r>
      <w:hyperlink r:id="rId28" w:history="1">
        <w:r w:rsidRPr="00047EEA">
          <w:rPr>
            <w:rStyle w:val="ae"/>
            <w:lang w:val="en-US"/>
          </w:rPr>
          <w:t>https</w:t>
        </w:r>
        <w:r w:rsidRPr="00047EEA">
          <w:rPr>
            <w:rStyle w:val="ae"/>
          </w:rPr>
          <w:t>://</w:t>
        </w:r>
        <w:r w:rsidRPr="00047EEA">
          <w:rPr>
            <w:rStyle w:val="ae"/>
            <w:lang w:val="en-US"/>
          </w:rPr>
          <w:t>www</w:t>
        </w:r>
        <w:r w:rsidRPr="00047EEA">
          <w:rPr>
            <w:rStyle w:val="ae"/>
          </w:rPr>
          <w:t>.</w:t>
        </w:r>
        <w:r w:rsidRPr="00047EEA">
          <w:rPr>
            <w:rStyle w:val="ae"/>
            <w:lang w:val="en-US"/>
          </w:rPr>
          <w:t>overleaf</w:t>
        </w:r>
        <w:r w:rsidRPr="00047EEA">
          <w:rPr>
            <w:rStyle w:val="ae"/>
          </w:rPr>
          <w:t>.</w:t>
        </w:r>
        <w:r w:rsidRPr="00047EEA">
          <w:rPr>
            <w:rStyle w:val="ae"/>
            <w:lang w:val="en-US"/>
          </w:rPr>
          <w:t>com</w:t>
        </w:r>
      </w:hyperlink>
      <w:r w:rsidR="00795F1A" w:rsidRPr="00047EEA">
        <w:rPr>
          <w:rStyle w:val="aff0"/>
        </w:rPr>
        <w:t>)</w:t>
      </w:r>
      <w:r w:rsidRPr="00047EEA">
        <w:rPr>
          <w:rStyle w:val="aff0"/>
        </w:rPr>
        <w:t xml:space="preserve"> – онлайн-редактор </w:t>
      </w:r>
      <w:r w:rsidRPr="00047EEA">
        <w:rPr>
          <w:rStyle w:val="aff0"/>
          <w:lang w:val="en-US"/>
        </w:rPr>
        <w:t>LaTeX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c</w:t>
      </w:r>
      <w:r w:rsidRPr="00047EEA">
        <w:rPr>
          <w:rStyle w:val="aff0"/>
        </w:rPr>
        <w:t xml:space="preserve"> функцией совместной работы над документами</w:t>
      </w:r>
      <w:r w:rsidR="00795F1A" w:rsidRPr="00047EEA">
        <w:rPr>
          <w:rStyle w:val="aff0"/>
        </w:rPr>
        <w:t>;</w:t>
      </w:r>
    </w:p>
    <w:p w:rsidR="00795F1A" w:rsidRPr="00047EEA" w:rsidRDefault="009E1391" w:rsidP="00795F1A">
      <w:pPr>
        <w:pStyle w:val="a2"/>
        <w:rPr>
          <w:rStyle w:val="aff0"/>
        </w:rPr>
      </w:pPr>
      <w:r w:rsidRPr="00047EEA">
        <w:rPr>
          <w:rStyle w:val="aff0"/>
          <w:lang w:val="en-US"/>
        </w:rPr>
        <w:t>The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Comprehensive</w:t>
      </w:r>
      <w:r w:rsidRPr="00047EEA">
        <w:rPr>
          <w:rStyle w:val="aff0"/>
        </w:rPr>
        <w:t xml:space="preserve"> </w:t>
      </w:r>
      <w:proofErr w:type="spellStart"/>
      <w:r w:rsidRPr="00047EEA">
        <w:rPr>
          <w:rStyle w:val="aff0"/>
          <w:lang w:val="en-US"/>
        </w:rPr>
        <w:t>TeX</w:t>
      </w:r>
      <w:proofErr w:type="spellEnd"/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Archive</w:t>
      </w:r>
      <w:r w:rsidRPr="00047EEA">
        <w:rPr>
          <w:rStyle w:val="aff0"/>
        </w:rPr>
        <w:t xml:space="preserve"> </w:t>
      </w:r>
      <w:r w:rsidRPr="00047EEA">
        <w:rPr>
          <w:rStyle w:val="aff0"/>
          <w:lang w:val="en-US"/>
        </w:rPr>
        <w:t>Network</w:t>
      </w:r>
      <w:r w:rsidR="00795F1A" w:rsidRPr="00047EEA">
        <w:rPr>
          <w:rStyle w:val="aff0"/>
        </w:rPr>
        <w:t xml:space="preserve"> (</w:t>
      </w:r>
      <w:hyperlink r:id="rId29" w:history="1">
        <w:r w:rsidRPr="00047EEA">
          <w:rPr>
            <w:rStyle w:val="ae"/>
            <w:lang w:val="en-US"/>
          </w:rPr>
          <w:t>https</w:t>
        </w:r>
        <w:r w:rsidRPr="00047EEA">
          <w:rPr>
            <w:rStyle w:val="ae"/>
          </w:rPr>
          <w:t>://</w:t>
        </w:r>
        <w:proofErr w:type="spellStart"/>
        <w:r w:rsidRPr="00047EEA">
          <w:rPr>
            <w:rStyle w:val="ae"/>
            <w:lang w:val="en-US"/>
          </w:rPr>
          <w:t>ctan</w:t>
        </w:r>
        <w:proofErr w:type="spellEnd"/>
        <w:r w:rsidRPr="00047EEA">
          <w:rPr>
            <w:rStyle w:val="ae"/>
          </w:rPr>
          <w:t>.</w:t>
        </w:r>
        <w:r w:rsidRPr="00047EEA">
          <w:rPr>
            <w:rStyle w:val="ae"/>
            <w:lang w:val="en-US"/>
          </w:rPr>
          <w:t>org</w:t>
        </w:r>
      </w:hyperlink>
      <w:r w:rsidR="00795F1A" w:rsidRPr="00047EEA">
        <w:rPr>
          <w:rStyle w:val="aff0"/>
        </w:rPr>
        <w:t>)</w:t>
      </w:r>
      <w:r w:rsidR="005660F1" w:rsidRPr="00047EEA">
        <w:rPr>
          <w:rStyle w:val="aff0"/>
        </w:rPr>
        <w:t xml:space="preserve"> – архив материалов по </w:t>
      </w:r>
      <w:proofErr w:type="spellStart"/>
      <w:r w:rsidR="005660F1" w:rsidRPr="00047EEA">
        <w:rPr>
          <w:rStyle w:val="aff0"/>
          <w:lang w:val="en-US"/>
        </w:rPr>
        <w:t>TeX</w:t>
      </w:r>
      <w:proofErr w:type="spellEnd"/>
      <w:r w:rsidR="005660F1" w:rsidRPr="00047EEA">
        <w:rPr>
          <w:rStyle w:val="aff0"/>
        </w:rPr>
        <w:t xml:space="preserve">: каталог пакетов с краткими описаниями и подробной документацией, программное обеспечение, каталог символов </w:t>
      </w:r>
      <w:proofErr w:type="spellStart"/>
      <w:r w:rsidR="005660F1" w:rsidRPr="00047EEA">
        <w:rPr>
          <w:rStyle w:val="aff0"/>
        </w:rPr>
        <w:t>TeX</w:t>
      </w:r>
      <w:proofErr w:type="spellEnd"/>
      <w:r w:rsidR="005660F1" w:rsidRPr="00047EEA">
        <w:rPr>
          <w:rStyle w:val="aff0"/>
        </w:rPr>
        <w:t xml:space="preserve"> и др.</w:t>
      </w:r>
      <w:r w:rsidR="00795F1A" w:rsidRPr="00047EEA">
        <w:rPr>
          <w:rStyle w:val="aff0"/>
        </w:rPr>
        <w:t>;</w:t>
      </w:r>
    </w:p>
    <w:p w:rsidR="00795F1A" w:rsidRPr="00047EEA" w:rsidRDefault="005660F1" w:rsidP="00795F1A">
      <w:pPr>
        <w:pStyle w:val="a2"/>
        <w:rPr>
          <w:rStyle w:val="aff0"/>
        </w:rPr>
      </w:pPr>
      <w:r w:rsidRPr="00047EEA">
        <w:rPr>
          <w:rStyle w:val="aff0"/>
        </w:rPr>
        <w:t>Каталог государственных стандартов Российской федерации (</w:t>
      </w:r>
      <w:hyperlink r:id="rId30" w:history="1">
        <w:r w:rsidRPr="00047EEA">
          <w:rPr>
            <w:rStyle w:val="ae"/>
            <w:lang w:val="en-US"/>
          </w:rPr>
          <w:t>http</w:t>
        </w:r>
        <w:r w:rsidRPr="00047EEA">
          <w:rPr>
            <w:rStyle w:val="ae"/>
          </w:rPr>
          <w:t>://</w:t>
        </w:r>
        <w:r w:rsidRPr="00047EEA">
          <w:rPr>
            <w:rStyle w:val="ae"/>
            <w:lang w:val="en-US"/>
          </w:rPr>
          <w:t>protect</w:t>
        </w:r>
        <w:r w:rsidRPr="00047EEA">
          <w:rPr>
            <w:rStyle w:val="ae"/>
          </w:rPr>
          <w:t>.</w:t>
        </w:r>
        <w:proofErr w:type="spellStart"/>
        <w:r w:rsidRPr="00047EEA">
          <w:rPr>
            <w:rStyle w:val="ae"/>
            <w:lang w:val="en-US"/>
          </w:rPr>
          <w:t>gost</w:t>
        </w:r>
        <w:proofErr w:type="spellEnd"/>
        <w:r w:rsidRPr="00047EEA">
          <w:rPr>
            <w:rStyle w:val="ae"/>
          </w:rPr>
          <w:t>.</w:t>
        </w:r>
        <w:proofErr w:type="spellStart"/>
        <w:r w:rsidRPr="00047EEA">
          <w:rPr>
            <w:rStyle w:val="ae"/>
            <w:lang w:val="en-US"/>
          </w:rPr>
          <w:t>ru</w:t>
        </w:r>
        <w:proofErr w:type="spellEnd"/>
      </w:hyperlink>
      <w:r w:rsidRPr="00047EEA">
        <w:rPr>
          <w:rStyle w:val="aff0"/>
        </w:rPr>
        <w:t>) – каталог стандартов на сайте Федерального агентства по техническому регулированию и метрологии (Росстандарт)</w:t>
      </w:r>
      <w:r w:rsidR="001853C2" w:rsidRPr="00047EEA">
        <w:rPr>
          <w:rStyle w:val="aff0"/>
        </w:rPr>
        <w:t>.</w:t>
      </w:r>
    </w:p>
    <w:p w:rsidR="00795F1A" w:rsidRPr="00047EEA" w:rsidRDefault="00795F1A" w:rsidP="00795F1A">
      <w:pPr>
        <w:pStyle w:val="1"/>
      </w:pPr>
      <w:bookmarkStart w:id="14" w:name="_Toc54437729"/>
      <w:r w:rsidRPr="00047EEA">
        <w:t>Материально-техническое обеспечение дисциплины</w:t>
      </w:r>
      <w:bookmarkEnd w:id="14"/>
    </w:p>
    <w:p w:rsidR="00795F1A" w:rsidRPr="00047EEA" w:rsidRDefault="00795F1A" w:rsidP="00795F1A">
      <w:pPr>
        <w:pStyle w:val="a7"/>
      </w:pPr>
      <w:r w:rsidRPr="00047EEA">
        <w:t>При реализации дисциплины используются следующие помещения, оборудование и программное обеспечение:</w:t>
      </w:r>
    </w:p>
    <w:p w:rsidR="00795F1A" w:rsidRPr="00047EEA" w:rsidRDefault="00D4262F" w:rsidP="00F40DFB">
      <w:pPr>
        <w:pStyle w:val="1230"/>
        <w:tabs>
          <w:tab w:val="clear" w:pos="1021"/>
          <w:tab w:val="left" w:pos="1008"/>
        </w:tabs>
        <w:rPr>
          <w:rStyle w:val="aff0"/>
        </w:rPr>
      </w:pPr>
      <w:r w:rsidRPr="00047EEA">
        <w:rPr>
          <w:rStyle w:val="aff0"/>
        </w:rPr>
        <w:t>а</w:t>
      </w:r>
      <w:r w:rsidR="00795F1A" w:rsidRPr="00047EEA">
        <w:rPr>
          <w:rStyle w:val="aff0"/>
        </w:rPr>
        <w:t>удитория лекционного типа:</w:t>
      </w:r>
    </w:p>
    <w:p w:rsidR="00795F1A" w:rsidRPr="00047EEA" w:rsidRDefault="00795F1A" w:rsidP="00795F1A">
      <w:pPr>
        <w:pStyle w:val="a2"/>
        <w:rPr>
          <w:rStyle w:val="aff0"/>
        </w:rPr>
      </w:pPr>
      <w:r w:rsidRPr="00047EEA">
        <w:rPr>
          <w:rStyle w:val="aff0"/>
        </w:rPr>
        <w:t>доска интерактивная - 1</w:t>
      </w:r>
      <w:r w:rsidR="00F40DFB" w:rsidRPr="00047EEA">
        <w:rPr>
          <w:rStyle w:val="aff0"/>
        </w:rPr>
        <w:t> шт</w:t>
      </w:r>
      <w:r w:rsidRPr="00047EEA">
        <w:rPr>
          <w:rStyle w:val="aff0"/>
        </w:rPr>
        <w:t xml:space="preserve">., </w:t>
      </w:r>
      <w:r w:rsidR="0042699E" w:rsidRPr="00047EEA">
        <w:rPr>
          <w:rStyle w:val="aff0"/>
        </w:rPr>
        <w:t>к</w:t>
      </w:r>
      <w:r w:rsidRPr="00047EEA">
        <w:rPr>
          <w:rStyle w:val="aff0"/>
        </w:rPr>
        <w:t>омпьютер преподавателя - 1</w:t>
      </w:r>
      <w:r w:rsidR="00F40DFB" w:rsidRPr="00047EEA">
        <w:rPr>
          <w:rStyle w:val="aff0"/>
        </w:rPr>
        <w:t> шт</w:t>
      </w:r>
      <w:r w:rsidRPr="00047EEA">
        <w:rPr>
          <w:rStyle w:val="aff0"/>
        </w:rPr>
        <w:t>.;</w:t>
      </w:r>
    </w:p>
    <w:p w:rsidR="00795F1A" w:rsidRPr="00047EEA" w:rsidRDefault="00795F1A" w:rsidP="00795F1A">
      <w:pPr>
        <w:pStyle w:val="a2"/>
        <w:rPr>
          <w:rStyle w:val="aff0"/>
          <w:lang w:val="en-US"/>
        </w:rPr>
      </w:pPr>
      <w:r w:rsidRPr="00047EEA">
        <w:rPr>
          <w:rStyle w:val="aff0"/>
          <w:lang w:val="en-US"/>
        </w:rPr>
        <w:t>Microsoft Windows, Microsoft PowerPoint;</w:t>
      </w:r>
    </w:p>
    <w:p w:rsidR="00795F1A" w:rsidRPr="00047EEA" w:rsidRDefault="00660515" w:rsidP="00795F1A">
      <w:pPr>
        <w:pStyle w:val="1230"/>
        <w:rPr>
          <w:rStyle w:val="aff0"/>
        </w:rPr>
      </w:pPr>
      <w:r w:rsidRPr="00047EEA">
        <w:rPr>
          <w:rStyle w:val="aff0"/>
        </w:rPr>
        <w:t>компьютерны</w:t>
      </w:r>
      <w:r w:rsidR="00361698">
        <w:rPr>
          <w:rStyle w:val="aff0"/>
        </w:rPr>
        <w:t>й</w:t>
      </w:r>
      <w:r w:rsidRPr="00047EEA">
        <w:rPr>
          <w:rStyle w:val="aff0"/>
        </w:rPr>
        <w:t xml:space="preserve"> класс</w:t>
      </w:r>
      <w:r w:rsidR="00361698" w:rsidRPr="00361698">
        <w:rPr>
          <w:rStyle w:val="aff0"/>
        </w:rPr>
        <w:t xml:space="preserve"> (</w:t>
      </w:r>
      <w:r w:rsidR="00361698">
        <w:rPr>
          <w:rStyle w:val="aff0"/>
        </w:rPr>
        <w:t>ауд. Д-211, Д-212)</w:t>
      </w:r>
      <w:r w:rsidR="00795F1A" w:rsidRPr="00047EEA">
        <w:rPr>
          <w:rStyle w:val="aff0"/>
        </w:rPr>
        <w:t>:</w:t>
      </w:r>
    </w:p>
    <w:p w:rsidR="00795F1A" w:rsidRPr="00047EEA" w:rsidRDefault="00F40DFB" w:rsidP="00F40DFB">
      <w:pPr>
        <w:pStyle w:val="a2"/>
        <w:rPr>
          <w:rStyle w:val="aff0"/>
        </w:rPr>
      </w:pPr>
      <w:r w:rsidRPr="00047EEA">
        <w:rPr>
          <w:rStyle w:val="aff0"/>
        </w:rPr>
        <w:lastRenderedPageBreak/>
        <w:t>д</w:t>
      </w:r>
      <w:r w:rsidR="00795F1A" w:rsidRPr="00047EEA">
        <w:rPr>
          <w:rStyle w:val="aff0"/>
        </w:rPr>
        <w:t>оска интерактивная</w:t>
      </w:r>
      <w:r w:rsidRPr="00047EEA">
        <w:rPr>
          <w:rStyle w:val="aff0"/>
        </w:rPr>
        <w:t xml:space="preserve"> – </w:t>
      </w:r>
      <w:r w:rsidR="00795F1A" w:rsidRPr="00047EEA">
        <w:rPr>
          <w:rStyle w:val="aff0"/>
        </w:rPr>
        <w:t>1</w:t>
      </w:r>
      <w:r w:rsidRPr="00047EEA">
        <w:rPr>
          <w:rStyle w:val="aff0"/>
        </w:rPr>
        <w:t> шт</w:t>
      </w:r>
      <w:r w:rsidR="00795F1A" w:rsidRPr="00047EEA">
        <w:rPr>
          <w:rStyle w:val="aff0"/>
        </w:rPr>
        <w:t xml:space="preserve">., </w:t>
      </w:r>
      <w:r w:rsidRPr="00047EEA">
        <w:rPr>
          <w:rStyle w:val="aff0"/>
        </w:rPr>
        <w:t>к</w:t>
      </w:r>
      <w:r w:rsidR="00795F1A" w:rsidRPr="00047EEA">
        <w:rPr>
          <w:rStyle w:val="aff0"/>
        </w:rPr>
        <w:t>омпьютер преподавателя</w:t>
      </w:r>
      <w:r w:rsidRPr="00047EEA">
        <w:rPr>
          <w:rStyle w:val="aff0"/>
        </w:rPr>
        <w:t xml:space="preserve"> – </w:t>
      </w:r>
      <w:r w:rsidR="00795F1A" w:rsidRPr="00047EEA">
        <w:rPr>
          <w:rStyle w:val="aff0"/>
        </w:rPr>
        <w:t>1</w:t>
      </w:r>
      <w:r w:rsidRPr="00047EEA">
        <w:rPr>
          <w:rStyle w:val="aff0"/>
        </w:rPr>
        <w:t> шт</w:t>
      </w:r>
      <w:r w:rsidR="00795F1A" w:rsidRPr="00047EEA">
        <w:rPr>
          <w:rStyle w:val="aff0"/>
        </w:rPr>
        <w:t xml:space="preserve">.; </w:t>
      </w:r>
      <w:r w:rsidR="0042699E" w:rsidRPr="00047EEA">
        <w:rPr>
          <w:rStyle w:val="aff0"/>
        </w:rPr>
        <w:t>компьютеры обучающихся – 2</w:t>
      </w:r>
      <w:r w:rsidR="00361698">
        <w:rPr>
          <w:rStyle w:val="aff0"/>
        </w:rPr>
        <w:t>0</w:t>
      </w:r>
      <w:r w:rsidR="0042699E" w:rsidRPr="00047EEA">
        <w:rPr>
          <w:rStyle w:val="aff0"/>
        </w:rPr>
        <w:t xml:space="preserve"> шт.;</w:t>
      </w:r>
    </w:p>
    <w:p w:rsidR="00795F1A" w:rsidRDefault="00795F1A" w:rsidP="00F40DFB">
      <w:pPr>
        <w:pStyle w:val="a2"/>
        <w:rPr>
          <w:rStyle w:val="af4"/>
          <w:color w:val="auto"/>
          <w:lang w:val="en-US"/>
        </w:rPr>
      </w:pPr>
      <w:r w:rsidRPr="00047EEA">
        <w:rPr>
          <w:rStyle w:val="af4"/>
          <w:color w:val="auto"/>
          <w:lang w:val="en-US"/>
        </w:rPr>
        <w:t>Microsoft Windows, Microsoft Office.</w:t>
      </w:r>
    </w:p>
    <w:p w:rsidR="00361698" w:rsidRPr="00361698" w:rsidRDefault="00361698" w:rsidP="00361698">
      <w:pPr>
        <w:pStyle w:val="a7"/>
        <w:rPr>
          <w:rStyle w:val="af4"/>
          <w:color w:val="auto"/>
        </w:rPr>
      </w:pPr>
      <w:r w:rsidRPr="00817509">
        <w:t xml:space="preserve">Для работы в системе электронного обучения lms.sfedu.ru могут использоваться любые интернет-браузеры (как поставляемые в составе операционных систем </w:t>
      </w:r>
      <w:proofErr w:type="spellStart"/>
      <w:r w:rsidRPr="00817509">
        <w:t>Microsoft</w:t>
      </w:r>
      <w:proofErr w:type="spellEnd"/>
      <w:r w:rsidRPr="00817509">
        <w:t xml:space="preserve"> </w:t>
      </w:r>
      <w:proofErr w:type="spellStart"/>
      <w:r w:rsidRPr="00817509">
        <w:t>Windows</w:t>
      </w:r>
      <w:proofErr w:type="spellEnd"/>
      <w:r w:rsidRPr="00817509">
        <w:t xml:space="preserve"> </w:t>
      </w:r>
      <w:r>
        <w:t>–</w:t>
      </w:r>
      <w:r w:rsidRPr="00817509">
        <w:t xml:space="preserve"> </w:t>
      </w:r>
      <w:proofErr w:type="spellStart"/>
      <w:r w:rsidRPr="00817509">
        <w:t>Edge</w:t>
      </w:r>
      <w:proofErr w:type="spellEnd"/>
      <w:r w:rsidRPr="00817509">
        <w:t xml:space="preserve">, </w:t>
      </w:r>
      <w:proofErr w:type="spellStart"/>
      <w:r w:rsidRPr="00817509">
        <w:t>Internet</w:t>
      </w:r>
      <w:proofErr w:type="spellEnd"/>
      <w:r w:rsidRPr="00817509">
        <w:t xml:space="preserve"> </w:t>
      </w:r>
      <w:proofErr w:type="spellStart"/>
      <w:r w:rsidRPr="00817509">
        <w:t>Explorer</w:t>
      </w:r>
      <w:proofErr w:type="spellEnd"/>
      <w:r w:rsidRPr="00817509">
        <w:t xml:space="preserve">, так и свободно распространяемые </w:t>
      </w:r>
      <w:proofErr w:type="spellStart"/>
      <w:r w:rsidRPr="00817509">
        <w:t>Google</w:t>
      </w:r>
      <w:proofErr w:type="spellEnd"/>
      <w:r w:rsidRPr="00817509">
        <w:t xml:space="preserve"> </w:t>
      </w:r>
      <w:proofErr w:type="spellStart"/>
      <w:r w:rsidRPr="00817509">
        <w:t>Chrome</w:t>
      </w:r>
      <w:proofErr w:type="spellEnd"/>
      <w:r w:rsidRPr="00817509">
        <w:t xml:space="preserve">, </w:t>
      </w:r>
      <w:proofErr w:type="spellStart"/>
      <w:r w:rsidRPr="00817509">
        <w:t>Mozilla</w:t>
      </w:r>
      <w:proofErr w:type="spellEnd"/>
      <w:r w:rsidRPr="00817509">
        <w:t xml:space="preserve"> </w:t>
      </w:r>
      <w:proofErr w:type="spellStart"/>
      <w:r w:rsidRPr="00817509">
        <w:t>Firefox</w:t>
      </w:r>
      <w:proofErr w:type="spellEnd"/>
      <w:r w:rsidRPr="00817509">
        <w:t xml:space="preserve"> и др.). При использовании дистанционных образовательных технологий контактная работа обучающихся с преподавателем может проводиться с использованием платформ </w:t>
      </w:r>
      <w:proofErr w:type="spellStart"/>
      <w:r w:rsidRPr="00817509">
        <w:t>Microsoft</w:t>
      </w:r>
      <w:proofErr w:type="spellEnd"/>
      <w:r w:rsidRPr="00817509">
        <w:t xml:space="preserve"> </w:t>
      </w:r>
      <w:proofErr w:type="spellStart"/>
      <w:r w:rsidRPr="00817509">
        <w:t>Teams</w:t>
      </w:r>
      <w:proofErr w:type="spellEnd"/>
      <w:r w:rsidRPr="00817509">
        <w:t xml:space="preserve">, </w:t>
      </w:r>
      <w:proofErr w:type="spellStart"/>
      <w:r w:rsidRPr="00817509">
        <w:t>Cisco</w:t>
      </w:r>
      <w:proofErr w:type="spellEnd"/>
      <w:r w:rsidRPr="00817509">
        <w:t xml:space="preserve">, </w:t>
      </w:r>
      <w:proofErr w:type="spellStart"/>
      <w:r w:rsidRPr="00817509">
        <w:t>Zoom</w:t>
      </w:r>
      <w:proofErr w:type="spellEnd"/>
      <w:r>
        <w:t> </w:t>
      </w:r>
      <w:r w:rsidRPr="00817509">
        <w:t>и</w:t>
      </w:r>
      <w:r>
        <w:t> </w:t>
      </w:r>
      <w:r w:rsidRPr="00817509">
        <w:t>др.</w:t>
      </w:r>
    </w:p>
    <w:p w:rsidR="00C71F66" w:rsidRPr="00361698" w:rsidRDefault="00C71F66" w:rsidP="00C71F66">
      <w:pPr>
        <w:pStyle w:val="a2"/>
        <w:numPr>
          <w:ilvl w:val="0"/>
          <w:numId w:val="0"/>
        </w:numPr>
        <w:ind w:firstLine="709"/>
        <w:rPr>
          <w:rStyle w:val="af4"/>
          <w:color w:val="auto"/>
        </w:rPr>
      </w:pPr>
    </w:p>
    <w:p w:rsidR="00795F1A" w:rsidRPr="00047EEA" w:rsidRDefault="00F40DFB" w:rsidP="00F40DFB">
      <w:pPr>
        <w:pStyle w:val="1"/>
      </w:pPr>
      <w:bookmarkStart w:id="15" w:name="_Toc54437730"/>
      <w:r w:rsidRPr="00047EEA">
        <w:t>Методические указания для обучающихся по освоению дисциплины</w:t>
      </w:r>
      <w:bookmarkEnd w:id="15"/>
      <w:r w:rsidRPr="00047EEA">
        <w:t xml:space="preserve"> </w:t>
      </w:r>
    </w:p>
    <w:p w:rsidR="00976EF2" w:rsidRPr="00047EEA" w:rsidRDefault="00976EF2" w:rsidP="00976EF2">
      <w:pPr>
        <w:pStyle w:val="a7"/>
        <w:ind w:firstLine="708"/>
        <w:rPr>
          <w:rStyle w:val="aff0"/>
        </w:rPr>
      </w:pPr>
      <w:r w:rsidRPr="00047EEA">
        <w:rPr>
          <w:rStyle w:val="aff0"/>
        </w:rPr>
        <w:t>Дисциплина включает в себя лекционные и практические занятия, а также самостоятельную работу обучающихся.</w:t>
      </w:r>
    </w:p>
    <w:p w:rsidR="00976EF2" w:rsidRPr="00047EEA" w:rsidRDefault="00976EF2" w:rsidP="00976EF2">
      <w:pPr>
        <w:pStyle w:val="a7"/>
        <w:ind w:firstLine="708"/>
        <w:rPr>
          <w:rStyle w:val="aff0"/>
        </w:rPr>
      </w:pPr>
      <w:r w:rsidRPr="00047EEA">
        <w:rPr>
          <w:rStyle w:val="aff0"/>
        </w:rPr>
        <w:t>Организация образовательного процесса по дисциплине осуществляется с использованием электронного обучения в системе электронного обучения ИКТИБ (lms.sfedu.ru).</w:t>
      </w:r>
    </w:p>
    <w:p w:rsidR="00976EF2" w:rsidRPr="00047EEA" w:rsidRDefault="00976EF2" w:rsidP="00976EF2">
      <w:pPr>
        <w:pStyle w:val="a7"/>
        <w:ind w:firstLine="708"/>
        <w:rPr>
          <w:rStyle w:val="aff0"/>
        </w:rPr>
      </w:pPr>
      <w:r w:rsidRPr="00047EEA">
        <w:rPr>
          <w:rStyle w:val="aff0"/>
        </w:rPr>
        <w:t>Все лекционные занятия проводятся с визуализацией учебного материала в форме презентаций лекционного материала, которые доступны в системе электронного обучения ИКТИБ (lms.sfedu.ru)</w:t>
      </w:r>
    </w:p>
    <w:p w:rsidR="00976EF2" w:rsidRDefault="00976EF2" w:rsidP="00976EF2">
      <w:pPr>
        <w:pStyle w:val="a7"/>
        <w:rPr>
          <w:rStyle w:val="aff0"/>
        </w:rPr>
      </w:pPr>
      <w:r w:rsidRPr="00047EEA">
        <w:rPr>
          <w:rStyle w:val="aff0"/>
        </w:rPr>
        <w:t xml:space="preserve">Практические занятия по всем модулям дисциплины требуют предварительной теоретической подготовки по соответствующим темам: проработка лекционного материала, ознакомление и изучение отдельных источников основной и дополнительной литературы. </w:t>
      </w:r>
    </w:p>
    <w:p w:rsidR="00361698" w:rsidRPr="00361698" w:rsidRDefault="00361698" w:rsidP="00976EF2">
      <w:pPr>
        <w:pStyle w:val="a7"/>
        <w:rPr>
          <w:rStyle w:val="aff0"/>
        </w:rPr>
      </w:pPr>
      <w:r>
        <w:t xml:space="preserve">Лекционные и практические занятия могут проводиться с применением дистанционных образовательных технологий с использованием платформ </w:t>
      </w:r>
      <w:r w:rsidRPr="00795F1A">
        <w:rPr>
          <w:lang w:val="en-US"/>
        </w:rPr>
        <w:t>Microsoft</w:t>
      </w:r>
      <w:r w:rsidRPr="003E642F">
        <w:t xml:space="preserve"> </w:t>
      </w:r>
      <w:r w:rsidRPr="00795F1A">
        <w:rPr>
          <w:lang w:val="en-US"/>
        </w:rPr>
        <w:t>Teams</w:t>
      </w:r>
      <w:r>
        <w:t xml:space="preserve">, Cisco, </w:t>
      </w:r>
      <w:r w:rsidRPr="00795F1A">
        <w:rPr>
          <w:lang w:val="en-US"/>
        </w:rPr>
        <w:t>Moodle</w:t>
      </w:r>
      <w:r w:rsidRPr="003E642F">
        <w:t xml:space="preserve"> (</w:t>
      </w:r>
      <w:r w:rsidRPr="00795F1A">
        <w:rPr>
          <w:lang w:val="en-US"/>
        </w:rPr>
        <w:t>BigBlueButton</w:t>
      </w:r>
      <w:r w:rsidRPr="003E642F">
        <w:t>)</w:t>
      </w:r>
      <w:r>
        <w:t xml:space="preserve"> и др.</w:t>
      </w:r>
    </w:p>
    <w:p w:rsidR="00976EF2" w:rsidRPr="00047EEA" w:rsidRDefault="00976EF2" w:rsidP="00976EF2">
      <w:pPr>
        <w:pStyle w:val="a7"/>
        <w:rPr>
          <w:rStyle w:val="aff0"/>
        </w:rPr>
      </w:pPr>
      <w:r w:rsidRPr="00047EEA">
        <w:rPr>
          <w:rStyle w:val="aff0"/>
        </w:rPr>
        <w:t xml:space="preserve">Проведение лекционных и практических занятий модуля 1 «Методология, организация и проведение научных исследований» осуществляется с постановкой проблемных вопросов, допускающих возникновение дискуссий, что предполагает активное включение </w:t>
      </w:r>
      <w:r w:rsidR="00510B35" w:rsidRPr="00047EEA">
        <w:rPr>
          <w:rStyle w:val="aff0"/>
        </w:rPr>
        <w:t>обучающихся</w:t>
      </w:r>
      <w:r w:rsidRPr="00047EEA">
        <w:rPr>
          <w:rStyle w:val="aff0"/>
        </w:rPr>
        <w:t xml:space="preserve"> в образовательный процесс.</w:t>
      </w:r>
      <w:r w:rsidR="00510B35" w:rsidRPr="00047EEA">
        <w:rPr>
          <w:rStyle w:val="aff0"/>
        </w:rPr>
        <w:t xml:space="preserve"> </w:t>
      </w:r>
      <w:r w:rsidRPr="00047EEA">
        <w:rPr>
          <w:rStyle w:val="aff0"/>
        </w:rPr>
        <w:t>На практических занятиях модуля 1 «Методология, организация и проведение научных исследований» проводятся собеседования в форме устных опросов обучающихся по ранее изученному материалу.</w:t>
      </w:r>
    </w:p>
    <w:p w:rsidR="007023AE" w:rsidRPr="00047EEA" w:rsidRDefault="003D338B" w:rsidP="00795F1A">
      <w:pPr>
        <w:pStyle w:val="a7"/>
        <w:rPr>
          <w:rStyle w:val="aff0"/>
          <w:b/>
          <w:bCs/>
        </w:rPr>
      </w:pPr>
      <w:r w:rsidRPr="00047EEA">
        <w:rPr>
          <w:rStyle w:val="aff0"/>
        </w:rPr>
        <w:t>В м</w:t>
      </w:r>
      <w:r w:rsidR="007023AE" w:rsidRPr="00047EEA">
        <w:rPr>
          <w:rStyle w:val="aff0"/>
        </w:rPr>
        <w:t>одул</w:t>
      </w:r>
      <w:r w:rsidRPr="00047EEA">
        <w:rPr>
          <w:rStyle w:val="aff0"/>
        </w:rPr>
        <w:t>е</w:t>
      </w:r>
      <w:r w:rsidR="007023AE" w:rsidRPr="00047EEA">
        <w:rPr>
          <w:rStyle w:val="aff0"/>
        </w:rPr>
        <w:t xml:space="preserve"> 2</w:t>
      </w:r>
      <w:r w:rsidRPr="00047EEA">
        <w:rPr>
          <w:rStyle w:val="aff0"/>
        </w:rPr>
        <w:t xml:space="preserve"> «</w:t>
      </w:r>
      <w:r w:rsidR="007023AE" w:rsidRPr="00047EEA">
        <w:rPr>
          <w:rStyle w:val="aff0"/>
        </w:rPr>
        <w:t>Работа с базами данных научных статей и патентов</w:t>
      </w:r>
      <w:r w:rsidRPr="00047EEA">
        <w:rPr>
          <w:rStyle w:val="aff0"/>
        </w:rPr>
        <w:t>» п</w:t>
      </w:r>
      <w:r w:rsidR="00A12301" w:rsidRPr="00047EEA">
        <w:rPr>
          <w:rStyle w:val="af5"/>
          <w:i w:val="0"/>
          <w:iCs/>
          <w:color w:val="auto"/>
        </w:rPr>
        <w:t xml:space="preserve">рактические занятия проводятся в формате мастер-классов, </w:t>
      </w:r>
      <w:r w:rsidR="00542227" w:rsidRPr="00047EEA">
        <w:rPr>
          <w:rStyle w:val="af5"/>
          <w:i w:val="0"/>
          <w:iCs/>
          <w:color w:val="auto"/>
        </w:rPr>
        <w:t xml:space="preserve">в рамках которых преподаватель представляет общие сведения о научных базах данных и работе с ними, рассказывает о достоинствах и недостатках работы </w:t>
      </w:r>
      <w:r w:rsidR="0023029A" w:rsidRPr="00047EEA">
        <w:rPr>
          <w:rStyle w:val="af5"/>
          <w:i w:val="0"/>
          <w:iCs/>
          <w:color w:val="auto"/>
        </w:rPr>
        <w:t xml:space="preserve">с обсуждаемыми </w:t>
      </w:r>
      <w:r w:rsidR="00542227" w:rsidRPr="00047EEA">
        <w:rPr>
          <w:rStyle w:val="af5"/>
          <w:i w:val="0"/>
          <w:iCs/>
          <w:color w:val="auto"/>
        </w:rPr>
        <w:t>баз</w:t>
      </w:r>
      <w:r w:rsidR="0023029A" w:rsidRPr="00047EEA">
        <w:rPr>
          <w:rStyle w:val="af5"/>
          <w:i w:val="0"/>
          <w:iCs/>
          <w:color w:val="auto"/>
        </w:rPr>
        <w:t>ами</w:t>
      </w:r>
      <w:r w:rsidR="00542227" w:rsidRPr="00047EEA">
        <w:rPr>
          <w:rStyle w:val="af5"/>
          <w:i w:val="0"/>
          <w:iCs/>
          <w:color w:val="auto"/>
        </w:rPr>
        <w:t xml:space="preserve"> данных.</w:t>
      </w:r>
      <w:r w:rsidR="00A12301" w:rsidRPr="00047EEA">
        <w:rPr>
          <w:rStyle w:val="af5"/>
          <w:i w:val="0"/>
          <w:iCs/>
          <w:color w:val="auto"/>
        </w:rPr>
        <w:t xml:space="preserve"> При подготовке к практическим занятиям определ</w:t>
      </w:r>
      <w:r w:rsidR="006625A2" w:rsidRPr="00047EEA">
        <w:rPr>
          <w:rStyle w:val="af5"/>
          <w:i w:val="0"/>
          <w:iCs/>
          <w:color w:val="auto"/>
        </w:rPr>
        <w:t>яется</w:t>
      </w:r>
      <w:r w:rsidR="001C0277" w:rsidRPr="00047EEA">
        <w:rPr>
          <w:rStyle w:val="af5"/>
          <w:i w:val="0"/>
          <w:iCs/>
          <w:color w:val="auto"/>
        </w:rPr>
        <w:t xml:space="preserve"> тема занятия и порядок проведения практического занятия. </w:t>
      </w:r>
      <w:r w:rsidR="00A12301" w:rsidRPr="00047EEA">
        <w:rPr>
          <w:rStyle w:val="af5"/>
          <w:i w:val="0"/>
          <w:iCs/>
          <w:color w:val="auto"/>
        </w:rPr>
        <w:t xml:space="preserve"> </w:t>
      </w:r>
      <w:r w:rsidR="001C0277" w:rsidRPr="00047EEA">
        <w:rPr>
          <w:rStyle w:val="af5"/>
          <w:i w:val="0"/>
          <w:iCs/>
          <w:color w:val="auto"/>
        </w:rPr>
        <w:t xml:space="preserve">В рамках </w:t>
      </w:r>
      <w:r w:rsidR="0023029A" w:rsidRPr="00047EEA">
        <w:rPr>
          <w:rStyle w:val="af5"/>
          <w:i w:val="0"/>
          <w:iCs/>
          <w:color w:val="auto"/>
        </w:rPr>
        <w:t xml:space="preserve">проведения практических занятий пошагово рассматриваются </w:t>
      </w:r>
      <w:r w:rsidR="001775E2" w:rsidRPr="00047EEA">
        <w:rPr>
          <w:rStyle w:val="af5"/>
          <w:i w:val="0"/>
          <w:iCs/>
          <w:color w:val="auto"/>
        </w:rPr>
        <w:t xml:space="preserve">все элементы связанные с </w:t>
      </w:r>
      <w:r w:rsidR="001775E2" w:rsidRPr="00047EEA">
        <w:t>анализом публикационной активности и цитируемости исследователей</w:t>
      </w:r>
      <w:r w:rsidR="003E3285" w:rsidRPr="00047EEA">
        <w:t>, а также сервисы и информационные системы анализа научных баз данных</w:t>
      </w:r>
      <w:r w:rsidR="00A12301" w:rsidRPr="00047EEA">
        <w:rPr>
          <w:rStyle w:val="af5"/>
          <w:i w:val="0"/>
          <w:iCs/>
          <w:color w:val="auto"/>
        </w:rPr>
        <w:t>.</w:t>
      </w:r>
      <w:r w:rsidR="00AE77AD" w:rsidRPr="00047EEA">
        <w:rPr>
          <w:rStyle w:val="af5"/>
          <w:i w:val="0"/>
          <w:iCs/>
          <w:color w:val="auto"/>
        </w:rPr>
        <w:t xml:space="preserve"> Осуществляется знакомство и работа с сайтами и базами данных ведущих патентных ведомств мира.</w:t>
      </w:r>
    </w:p>
    <w:p w:rsidR="00DA6CCE" w:rsidRPr="00047EEA" w:rsidRDefault="00DA6CCE" w:rsidP="00DA6CCE">
      <w:pPr>
        <w:pStyle w:val="a7"/>
        <w:rPr>
          <w:rStyle w:val="af5"/>
          <w:i w:val="0"/>
          <w:iCs/>
          <w:color w:val="auto"/>
        </w:rPr>
      </w:pPr>
      <w:r w:rsidRPr="00047EEA">
        <w:rPr>
          <w:rStyle w:val="af5"/>
          <w:i w:val="0"/>
          <w:iCs/>
          <w:color w:val="auto"/>
        </w:rPr>
        <w:t xml:space="preserve">В модуле 3 «Использование </w:t>
      </w:r>
      <w:proofErr w:type="spellStart"/>
      <w:r w:rsidRPr="00047EEA">
        <w:rPr>
          <w:rStyle w:val="af5"/>
          <w:i w:val="0"/>
          <w:iCs/>
          <w:color w:val="auto"/>
        </w:rPr>
        <w:t>наукометрических</w:t>
      </w:r>
      <w:proofErr w:type="spellEnd"/>
      <w:r w:rsidRPr="00047EEA">
        <w:rPr>
          <w:rStyle w:val="af5"/>
          <w:i w:val="0"/>
          <w:iCs/>
          <w:color w:val="auto"/>
        </w:rPr>
        <w:t xml:space="preserve"> систем» более глубокому освоению материала будет способствовать системная работа с основной и дополнительной литературой, рекомендуемыми периодическими изданиями. Рекомендуется поддерживать глоссарий основных понятий и терминов. Практические занятия проводятся в формате пошаговых мастер-классов, </w:t>
      </w:r>
      <w:proofErr w:type="spellStart"/>
      <w:r w:rsidRPr="00047EEA">
        <w:rPr>
          <w:rStyle w:val="af5"/>
          <w:i w:val="0"/>
          <w:iCs/>
          <w:color w:val="auto"/>
        </w:rPr>
        <w:t>наукометрические</w:t>
      </w:r>
      <w:proofErr w:type="spellEnd"/>
      <w:r w:rsidRPr="00047EEA">
        <w:rPr>
          <w:rStyle w:val="af5"/>
          <w:i w:val="0"/>
          <w:iCs/>
          <w:color w:val="auto"/>
        </w:rPr>
        <w:t xml:space="preserve"> системы содержат встроенные справочные системы, в интерфейсе предусмотрены контекстные подсказки. При подготовке к практическим занятиям необходимо четко определиться с предметной областью исследования, продумать необходимый и достаточный список ключевых слов на русском и английском языке, иметь подборку публикаций в </w:t>
      </w:r>
      <w:r w:rsidRPr="00047EEA">
        <w:rPr>
          <w:rStyle w:val="af5"/>
          <w:i w:val="0"/>
          <w:iCs/>
          <w:color w:val="auto"/>
          <w:lang w:val="en-US"/>
        </w:rPr>
        <w:t>Scopus</w:t>
      </w:r>
      <w:r w:rsidRPr="00047EEA">
        <w:rPr>
          <w:rStyle w:val="af5"/>
          <w:i w:val="0"/>
          <w:iCs/>
          <w:color w:val="auto"/>
        </w:rPr>
        <w:t xml:space="preserve"> и состав научной школы в том числе на английском языке). Это позволит</w:t>
      </w:r>
      <w:r w:rsidR="003D338B" w:rsidRPr="00047EEA">
        <w:rPr>
          <w:rStyle w:val="af5"/>
          <w:i w:val="0"/>
          <w:iCs/>
          <w:color w:val="auto"/>
        </w:rPr>
        <w:t> </w:t>
      </w:r>
      <w:r w:rsidRPr="00047EEA">
        <w:rPr>
          <w:rStyle w:val="af5"/>
          <w:i w:val="0"/>
          <w:iCs/>
          <w:color w:val="auto"/>
        </w:rPr>
        <w:t xml:space="preserve">быстро составить содержательный поисковый запрос, соответствующий цели и </w:t>
      </w:r>
      <w:r w:rsidRPr="00047EEA">
        <w:rPr>
          <w:rStyle w:val="af5"/>
          <w:i w:val="0"/>
          <w:iCs/>
          <w:color w:val="auto"/>
        </w:rPr>
        <w:lastRenderedPageBreak/>
        <w:t xml:space="preserve">задачам научного исследования, выстроить логическую связь с другими разделами аналитического обзора. </w:t>
      </w:r>
    </w:p>
    <w:p w:rsidR="00976EF2" w:rsidRPr="00047EEA" w:rsidRDefault="00976EF2" w:rsidP="00DA6CCE">
      <w:pPr>
        <w:pStyle w:val="a7"/>
        <w:rPr>
          <w:rStyle w:val="af5"/>
          <w:i w:val="0"/>
          <w:iCs/>
          <w:color w:val="auto"/>
        </w:rPr>
      </w:pPr>
      <w:r w:rsidRPr="00047EEA">
        <w:rPr>
          <w:rStyle w:val="af5"/>
          <w:i w:val="0"/>
          <w:iCs/>
          <w:color w:val="auto"/>
        </w:rPr>
        <w:t xml:space="preserve">Эффективное освоение модуля 4 «Стандарты оформления отчётов о научно-исследовательской работе» возможно только с учётом активной самостоятельной работы обучающихся по применению требований стандартов к оформлению отчётов и библиографических списков. Практические занятия по данному модулю проводятся в форме мастер-класса, на котором преподаватель знакомит обучающихся с принципами эффективной работы в </w:t>
      </w:r>
      <w:r w:rsidRPr="00047EEA">
        <w:rPr>
          <w:rStyle w:val="af5"/>
          <w:i w:val="0"/>
          <w:iCs/>
          <w:color w:val="auto"/>
          <w:lang w:val="en-US"/>
        </w:rPr>
        <w:t>Microsoft</w:t>
      </w:r>
      <w:r w:rsidRPr="00047EEA">
        <w:rPr>
          <w:rStyle w:val="af5"/>
          <w:i w:val="0"/>
          <w:iCs/>
          <w:color w:val="auto"/>
        </w:rPr>
        <w:t xml:space="preserve"> </w:t>
      </w:r>
      <w:r w:rsidRPr="00047EEA">
        <w:rPr>
          <w:rStyle w:val="af5"/>
          <w:i w:val="0"/>
          <w:iCs/>
          <w:color w:val="auto"/>
          <w:lang w:val="en-US"/>
        </w:rPr>
        <w:t>Office</w:t>
      </w:r>
      <w:r w:rsidRPr="00047EEA">
        <w:rPr>
          <w:rStyle w:val="af5"/>
          <w:i w:val="0"/>
          <w:iCs/>
          <w:color w:val="auto"/>
        </w:rPr>
        <w:t xml:space="preserve"> </w:t>
      </w:r>
      <w:r w:rsidRPr="00047EEA">
        <w:rPr>
          <w:rStyle w:val="af5"/>
          <w:i w:val="0"/>
          <w:iCs/>
          <w:color w:val="auto"/>
          <w:lang w:val="en-US"/>
        </w:rPr>
        <w:t>Word</w:t>
      </w:r>
      <w:r w:rsidRPr="00047EEA">
        <w:rPr>
          <w:rStyle w:val="af5"/>
          <w:i w:val="0"/>
          <w:iCs/>
          <w:color w:val="auto"/>
        </w:rPr>
        <w:t xml:space="preserve"> и издательской среде </w:t>
      </w:r>
      <w:r w:rsidRPr="00047EEA">
        <w:rPr>
          <w:rStyle w:val="af5"/>
          <w:i w:val="0"/>
          <w:iCs/>
          <w:color w:val="auto"/>
          <w:lang w:val="en-US"/>
        </w:rPr>
        <w:t>LaTeX</w:t>
      </w:r>
      <w:r w:rsidRPr="00047EEA">
        <w:rPr>
          <w:rStyle w:val="af5"/>
          <w:i w:val="0"/>
          <w:iCs/>
          <w:color w:val="auto"/>
        </w:rPr>
        <w:t xml:space="preserve"> (на примере онлайн-редактора </w:t>
      </w:r>
      <w:r w:rsidRPr="00047EEA">
        <w:rPr>
          <w:rStyle w:val="af5"/>
          <w:i w:val="0"/>
          <w:iCs/>
          <w:color w:val="auto"/>
          <w:lang w:val="en-US"/>
        </w:rPr>
        <w:t>Overleaf</w:t>
      </w:r>
      <w:r w:rsidRPr="00047EEA">
        <w:rPr>
          <w:rStyle w:val="af5"/>
          <w:i w:val="0"/>
          <w:iCs/>
          <w:color w:val="auto"/>
        </w:rPr>
        <w:t>) с использованием стилевого оформления документов с целью выполнения требований к оформлению отчётной документации.</w:t>
      </w:r>
    </w:p>
    <w:p w:rsidR="00352DFA" w:rsidRPr="00047EEA" w:rsidRDefault="00352DFA" w:rsidP="00352DFA">
      <w:pPr>
        <w:pStyle w:val="a7"/>
      </w:pPr>
      <w:r w:rsidRPr="00047EEA">
        <w:rPr>
          <w:rStyle w:val="af5"/>
          <w:i w:val="0"/>
          <w:iCs/>
          <w:color w:val="auto"/>
        </w:rPr>
        <w:t xml:space="preserve">Основной частью самостоятельной работы </w:t>
      </w:r>
      <w:r w:rsidR="00976EF2" w:rsidRPr="00047EEA">
        <w:rPr>
          <w:rStyle w:val="af5"/>
          <w:i w:val="0"/>
          <w:iCs/>
          <w:color w:val="auto"/>
        </w:rPr>
        <w:t xml:space="preserve">обучающегося </w:t>
      </w:r>
      <w:r w:rsidRPr="00047EEA">
        <w:rPr>
          <w:rStyle w:val="af5"/>
          <w:i w:val="0"/>
          <w:iCs/>
          <w:color w:val="auto"/>
        </w:rPr>
        <w:t xml:space="preserve">и основной формой отчётности по дисциплине является подготовка </w:t>
      </w:r>
      <w:r w:rsidRPr="00047EEA">
        <w:t>аналитического обзора с применением на практике полученных знаний о методологии науки, способах формирования научной проблемы, гипотезы, предмете, объекте, целях, задачах исследования, составлении аналитического обзора информационных источников, выявление актуальных научных трендов в своей профессиональной области; формирование навыков оформления отчётов о научно-исследовательской деятельности в соответствии с установленными требованиями.</w:t>
      </w:r>
    </w:p>
    <w:p w:rsidR="00352DFA" w:rsidRPr="00047EEA" w:rsidRDefault="00352DFA" w:rsidP="00352DFA">
      <w:pPr>
        <w:pStyle w:val="a7"/>
      </w:pPr>
      <w:r w:rsidRPr="00047EEA">
        <w:t>Аналитический обзор должен представлять собой самостоятельную научно-исследовательскую работу, в которой обучающийся должен раскрыть суть исследуемой проблемы, привести различные точки зрения, а также собственные взгляды на исследуемую проблему. Содержание аналитического обзора должно быть логичным, все разделы обзора должны быть взаимосвязаны между собой, изложение материала должно носить проблемно-тематический характер.</w:t>
      </w:r>
    </w:p>
    <w:p w:rsidR="00352DFA" w:rsidRPr="00047EEA" w:rsidRDefault="00352DFA" w:rsidP="00352DFA">
      <w:pPr>
        <w:pStyle w:val="a7"/>
      </w:pPr>
      <w:r w:rsidRPr="00047EEA">
        <w:t xml:space="preserve">Аналитический обзор выполняется в форме отчёта о научно-исследовательской работе в соответствии с требованиями ГОСТ 7.32–2017. Список использованных источников должен быть оформлен в соответствии с требованиями ГОСТ Р 7.0.100–2018 и ГОСТ Р 7.0.5–2008. </w:t>
      </w:r>
    </w:p>
    <w:p w:rsidR="00976EF2" w:rsidRPr="00047EEA" w:rsidRDefault="00352DFA" w:rsidP="00976EF2">
      <w:pPr>
        <w:pStyle w:val="a7"/>
      </w:pPr>
      <w:r w:rsidRPr="00047EEA">
        <w:t>Подготовки отчёта о результатах аналитического обзора с помощью издательской системы LaTeX с выполнением всех требований к оформлению отчёта и списка использованных источников</w:t>
      </w:r>
      <w:r w:rsidR="00510B35" w:rsidRPr="00047EEA">
        <w:t xml:space="preserve"> </w:t>
      </w:r>
      <w:r w:rsidR="00976EF2" w:rsidRPr="00047EEA">
        <w:t>позволит получить</w:t>
      </w:r>
      <w:r w:rsidRPr="00047EEA">
        <w:t xml:space="preserve"> до 10 бонусных баллов в зависимости от структурной сложности </w:t>
      </w:r>
      <w:r w:rsidR="00510B35" w:rsidRPr="00047EEA">
        <w:rPr>
          <w:rStyle w:val="aff0"/>
        </w:rPr>
        <w:t xml:space="preserve">(наличия таблиц, рисунков, формул) </w:t>
      </w:r>
      <w:r w:rsidRPr="00047EEA">
        <w:t>и качества оформления отчёта.</w:t>
      </w:r>
    </w:p>
    <w:p w:rsidR="00976EF2" w:rsidRPr="00047EEA" w:rsidRDefault="00976EF2" w:rsidP="00976EF2">
      <w:pPr>
        <w:pStyle w:val="a7"/>
      </w:pPr>
      <w:r w:rsidRPr="00047EEA">
        <w:t>Формой промежуточной аттестации по дисциплине является дифференцированный зачёт, который выставляется по результатам работы в течение семестра (прохождение собеседовани</w:t>
      </w:r>
      <w:r w:rsidR="00361698">
        <w:t>я</w:t>
      </w:r>
      <w:r w:rsidRPr="00047EEA">
        <w:t xml:space="preserve"> и написание аналитического обзора).</w:t>
      </w:r>
    </w:p>
    <w:p w:rsidR="00F40DFB" w:rsidRPr="00047EEA" w:rsidRDefault="00F40DFB" w:rsidP="00976EF2">
      <w:pPr>
        <w:pStyle w:val="a7"/>
        <w:rPr>
          <w:rFonts w:eastAsiaTheme="majorEastAsia" w:cstheme="majorBidi"/>
          <w:b/>
          <w:caps/>
          <w:sz w:val="26"/>
          <w:szCs w:val="32"/>
        </w:rPr>
      </w:pPr>
      <w:r w:rsidRPr="00047EEA">
        <w:br w:type="page"/>
      </w:r>
    </w:p>
    <w:p w:rsidR="00795F1A" w:rsidRPr="00047EEA" w:rsidRDefault="00F40DFB" w:rsidP="00F40DFB">
      <w:pPr>
        <w:pStyle w:val="1"/>
      </w:pPr>
      <w:bookmarkStart w:id="16" w:name="_Toc54437731"/>
      <w:r w:rsidRPr="00047EEA">
        <w:lastRenderedPageBreak/>
        <w:t>Учебная карта дисциплины</w:t>
      </w:r>
      <w:bookmarkEnd w:id="16"/>
    </w:p>
    <w:p w:rsidR="00F40DFB" w:rsidRPr="00047EEA" w:rsidRDefault="00F40DFB" w:rsidP="00F40DFB">
      <w:pPr>
        <w:pStyle w:val="afe"/>
        <w:rPr>
          <w:rStyle w:val="af4"/>
          <w:color w:val="auto"/>
        </w:rPr>
      </w:pPr>
      <w:r w:rsidRPr="00047EEA">
        <w:rPr>
          <w:rStyle w:val="af4"/>
          <w:color w:val="auto"/>
        </w:rPr>
        <w:t xml:space="preserve">Курс </w:t>
      </w:r>
      <w:r w:rsidR="008116DA" w:rsidRPr="00047EEA">
        <w:rPr>
          <w:rStyle w:val="af4"/>
          <w:color w:val="auto"/>
        </w:rPr>
        <w:t>1</w:t>
      </w:r>
      <w:r w:rsidRPr="00047EEA">
        <w:rPr>
          <w:rStyle w:val="af4"/>
          <w:color w:val="auto"/>
        </w:rPr>
        <w:t xml:space="preserve">, семестр </w:t>
      </w:r>
      <w:r w:rsidR="008116DA" w:rsidRPr="00047EEA">
        <w:rPr>
          <w:rStyle w:val="af4"/>
          <w:color w:val="auto"/>
        </w:rPr>
        <w:t>1</w:t>
      </w:r>
      <w:r w:rsidR="00F57A05" w:rsidRPr="00047EEA">
        <w:rPr>
          <w:rStyle w:val="af4"/>
          <w:color w:val="auto"/>
        </w:rPr>
        <w:t>, очная форма</w:t>
      </w:r>
      <w:r w:rsidR="002979E4" w:rsidRPr="00047EEA">
        <w:rPr>
          <w:rStyle w:val="af4"/>
          <w:color w:val="auto"/>
        </w:rPr>
        <w:t xml:space="preserve"> обучения</w:t>
      </w:r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678"/>
        <w:gridCol w:w="2410"/>
        <w:gridCol w:w="2261"/>
      </w:tblGrid>
      <w:tr w:rsidR="00F40DFB" w:rsidRPr="00047EEA" w:rsidTr="00FA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F40DFB" w:rsidRPr="00047EEA" w:rsidRDefault="00F40DFB" w:rsidP="00F40DFB">
            <w:pPr>
              <w:rPr>
                <w:rStyle w:val="aff0"/>
              </w:rPr>
            </w:pPr>
            <w:r w:rsidRPr="00047EEA">
              <w:rPr>
                <w:rStyle w:val="aff0"/>
              </w:rPr>
              <w:t xml:space="preserve">№ </w:t>
            </w:r>
            <w:r w:rsidRPr="00047EEA">
              <w:rPr>
                <w:rStyle w:val="aff0"/>
              </w:rPr>
              <w:br/>
              <w:t>п</w:t>
            </w:r>
            <w:r w:rsidR="00D4262F" w:rsidRPr="00047EEA">
              <w:rPr>
                <w:rStyle w:val="aff0"/>
              </w:rPr>
              <w:t>/</w:t>
            </w:r>
            <w:r w:rsidRPr="00047EEA">
              <w:rPr>
                <w:rStyle w:val="aff0"/>
              </w:rPr>
              <w:t>п</w:t>
            </w:r>
          </w:p>
        </w:tc>
        <w:tc>
          <w:tcPr>
            <w:tcW w:w="4678" w:type="dxa"/>
            <w:vMerge w:val="restart"/>
          </w:tcPr>
          <w:p w:rsidR="00F40DFB" w:rsidRPr="00047EEA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Виды контрольных мероприятий</w:t>
            </w:r>
          </w:p>
          <w:p w:rsidR="00F40DFB" w:rsidRPr="00047EEA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(наименования оценочных средств)</w:t>
            </w:r>
          </w:p>
        </w:tc>
        <w:tc>
          <w:tcPr>
            <w:tcW w:w="4671" w:type="dxa"/>
            <w:gridSpan w:val="2"/>
          </w:tcPr>
          <w:p w:rsidR="00F40DFB" w:rsidRPr="00047EEA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Количество баллов</w:t>
            </w:r>
          </w:p>
        </w:tc>
      </w:tr>
      <w:tr w:rsidR="00F40DFB" w:rsidRPr="00047EEA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F40DFB" w:rsidRPr="00047EEA" w:rsidRDefault="00F40DFB" w:rsidP="00F40DFB">
            <w:pPr>
              <w:rPr>
                <w:rStyle w:val="aff0"/>
              </w:rPr>
            </w:pPr>
          </w:p>
        </w:tc>
        <w:tc>
          <w:tcPr>
            <w:tcW w:w="4678" w:type="dxa"/>
            <w:vMerge/>
          </w:tcPr>
          <w:p w:rsidR="00F40DFB" w:rsidRPr="00047EEA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</w:p>
        </w:tc>
        <w:tc>
          <w:tcPr>
            <w:tcW w:w="2410" w:type="dxa"/>
          </w:tcPr>
          <w:p w:rsidR="00F40DFB" w:rsidRPr="00047EEA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Текущий</w:t>
            </w:r>
            <w:r w:rsidRPr="00047EEA">
              <w:rPr>
                <w:rStyle w:val="aff0"/>
              </w:rPr>
              <w:br/>
              <w:t>контроль</w:t>
            </w:r>
          </w:p>
        </w:tc>
        <w:tc>
          <w:tcPr>
            <w:tcW w:w="2261" w:type="dxa"/>
          </w:tcPr>
          <w:p w:rsidR="00F40DFB" w:rsidRPr="00047EEA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Рубежный</w:t>
            </w:r>
            <w:r w:rsidRPr="00047EEA">
              <w:rPr>
                <w:rStyle w:val="aff0"/>
              </w:rPr>
              <w:br/>
              <w:t>контроль</w:t>
            </w:r>
          </w:p>
        </w:tc>
      </w:tr>
      <w:tr w:rsidR="00F40DFB" w:rsidRPr="00047EEA" w:rsidTr="00F4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F40DFB" w:rsidRPr="00047EEA" w:rsidRDefault="00F40DFB" w:rsidP="008116DA">
            <w:pPr>
              <w:jc w:val="center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 xml:space="preserve">Модуль 1. </w:t>
            </w:r>
            <w:r w:rsidR="00B9567C" w:rsidRPr="00047EEA">
              <w:rPr>
                <w:rStyle w:val="aff0"/>
                <w:b/>
                <w:bCs/>
              </w:rPr>
              <w:t>Методология, организация и проведение научных исследований</w:t>
            </w:r>
          </w:p>
        </w:tc>
      </w:tr>
      <w:tr w:rsidR="00F40DFB" w:rsidRPr="00047EEA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047EEA" w:rsidRDefault="00F40DFB" w:rsidP="00F40DFB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1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047EEA" w:rsidRDefault="008116DA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Собеседование</w:t>
            </w:r>
          </w:p>
        </w:tc>
        <w:tc>
          <w:tcPr>
            <w:tcW w:w="2410" w:type="dxa"/>
          </w:tcPr>
          <w:p w:rsidR="00F40DFB" w:rsidRPr="00047EEA" w:rsidRDefault="00DC51D6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20</w:t>
            </w:r>
          </w:p>
        </w:tc>
        <w:tc>
          <w:tcPr>
            <w:tcW w:w="2261" w:type="dxa"/>
          </w:tcPr>
          <w:p w:rsidR="00F40DFB" w:rsidRPr="00047EEA" w:rsidRDefault="00C07A40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</w:tr>
      <w:tr w:rsidR="00C07A40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C07A40" w:rsidRPr="00047EEA" w:rsidRDefault="008116DA" w:rsidP="00C07A40">
            <w:pPr>
              <w:jc w:val="center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Все модули дисциплины</w:t>
            </w:r>
          </w:p>
        </w:tc>
      </w:tr>
      <w:tr w:rsidR="00451DBC" w:rsidRPr="00047EEA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51DBC" w:rsidRPr="00047EEA" w:rsidRDefault="00451DBC" w:rsidP="00451DBC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2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451DBC" w:rsidRPr="00047EEA" w:rsidRDefault="00451DBC" w:rsidP="0045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  <w:tc>
          <w:tcPr>
            <w:tcW w:w="2410" w:type="dxa"/>
          </w:tcPr>
          <w:p w:rsidR="00451DBC" w:rsidRPr="00047EEA" w:rsidRDefault="00451DBC" w:rsidP="004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–</w:t>
            </w:r>
          </w:p>
        </w:tc>
        <w:tc>
          <w:tcPr>
            <w:tcW w:w="2261" w:type="dxa"/>
          </w:tcPr>
          <w:p w:rsidR="00451DBC" w:rsidRPr="00047EEA" w:rsidRDefault="00451DBC" w:rsidP="004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80</w:t>
            </w:r>
          </w:p>
        </w:tc>
      </w:tr>
      <w:tr w:rsidR="00451DBC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F2F2F2" w:themeFill="background1" w:themeFillShade="F2"/>
          </w:tcPr>
          <w:p w:rsidR="00451DBC" w:rsidRPr="00047EEA" w:rsidRDefault="00451DBC" w:rsidP="00451DBC">
            <w:pPr>
              <w:jc w:val="center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Всего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451DBC" w:rsidRPr="00047EEA" w:rsidRDefault="00451DBC" w:rsidP="004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20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:rsidR="00451DBC" w:rsidRPr="00047EEA" w:rsidRDefault="00451DBC" w:rsidP="004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  <w:b/>
                <w:bCs/>
              </w:rPr>
            </w:pPr>
            <w:r w:rsidRPr="00047EEA">
              <w:rPr>
                <w:rStyle w:val="aff0"/>
                <w:b/>
                <w:bCs/>
              </w:rPr>
              <w:t>80</w:t>
            </w:r>
          </w:p>
        </w:tc>
      </w:tr>
      <w:tr w:rsidR="001B598C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1B598C" w:rsidRPr="00047EEA" w:rsidRDefault="001B598C" w:rsidP="00451DBC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>Бонусные баллы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1B598C" w:rsidRPr="00047EEA" w:rsidRDefault="001B598C" w:rsidP="0045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 xml:space="preserve">до 10 баллов </w:t>
            </w:r>
            <w:r w:rsidR="00510B35" w:rsidRPr="00047EEA">
              <w:rPr>
                <w:rStyle w:val="aff0"/>
              </w:rPr>
              <w:t>начисляются за подготовку аналитического обзора в издательской системе</w:t>
            </w:r>
            <w:r w:rsidRPr="00047EEA">
              <w:rPr>
                <w:rStyle w:val="aff0"/>
              </w:rPr>
              <w:t xml:space="preserve"> </w:t>
            </w:r>
            <w:r w:rsidRPr="00047EEA">
              <w:rPr>
                <w:rStyle w:val="aff0"/>
                <w:lang w:val="en-US"/>
              </w:rPr>
              <w:t>LaTeX</w:t>
            </w:r>
            <w:r w:rsidR="00510B35" w:rsidRPr="00047EEA">
              <w:rPr>
                <w:rStyle w:val="aff0"/>
              </w:rPr>
              <w:t>; количество баллов определяется структурной сложностью отчёта (наличие</w:t>
            </w:r>
            <w:r w:rsidR="00607124" w:rsidRPr="00047EEA">
              <w:rPr>
                <w:rStyle w:val="aff0"/>
              </w:rPr>
              <w:t xml:space="preserve"> и количество</w:t>
            </w:r>
            <w:r w:rsidR="00510B35" w:rsidRPr="00047EEA">
              <w:rPr>
                <w:rStyle w:val="aff0"/>
              </w:rPr>
              <w:t xml:space="preserve"> таблиц, рисунков, формул) и качеством оформления отчёта</w:t>
            </w:r>
          </w:p>
        </w:tc>
      </w:tr>
      <w:tr w:rsidR="00451DBC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451DBC" w:rsidRPr="00047EEA" w:rsidRDefault="00451DBC" w:rsidP="00451DBC">
            <w:pPr>
              <w:jc w:val="center"/>
              <w:rPr>
                <w:rStyle w:val="aff0"/>
              </w:rPr>
            </w:pPr>
            <w:r w:rsidRPr="00047EEA">
              <w:rPr>
                <w:rStyle w:val="aff0"/>
              </w:rPr>
              <w:t xml:space="preserve">Промежуточная аттестация </w:t>
            </w:r>
            <w:r w:rsidRPr="00047EEA">
              <w:rPr>
                <w:rStyle w:val="aff0"/>
              </w:rPr>
              <w:br/>
              <w:t>в форме дифференцированного зачёта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451DBC" w:rsidRPr="00047EEA" w:rsidRDefault="00451DBC" w:rsidP="0045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Оценка по дисциплине выставляется по сумме баллов за текущий контроль и рубежный контроль:</w:t>
            </w:r>
          </w:p>
          <w:p w:rsidR="00451DBC" w:rsidRPr="00047EEA" w:rsidRDefault="00451DBC" w:rsidP="00451DB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85–100 баллов – оценка «отлично»;</w:t>
            </w:r>
          </w:p>
          <w:p w:rsidR="00451DBC" w:rsidRPr="00047EEA" w:rsidRDefault="00451DBC" w:rsidP="00451DB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71–84 балла – оценка «хорошо»;</w:t>
            </w:r>
          </w:p>
          <w:p w:rsidR="00451DBC" w:rsidRPr="00047EEA" w:rsidRDefault="00451DBC" w:rsidP="00451DB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60–70 баллов – оценка «удовлетворительно»;</w:t>
            </w:r>
          </w:p>
          <w:p w:rsidR="00451DBC" w:rsidRPr="00047EEA" w:rsidRDefault="00451DBC" w:rsidP="00451DB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менее 60 баллов – оценка «неудовлетворительно»</w:t>
            </w:r>
          </w:p>
        </w:tc>
      </w:tr>
    </w:tbl>
    <w:p w:rsidR="00F40DFB" w:rsidRPr="00047EEA" w:rsidRDefault="00F40DFB" w:rsidP="00F40DFB"/>
    <w:p w:rsidR="008116DA" w:rsidRPr="00047EEA" w:rsidRDefault="008116DA">
      <w:pPr>
        <w:rPr>
          <w:rFonts w:eastAsiaTheme="majorEastAsia" w:cstheme="majorBidi"/>
          <w:b/>
          <w:caps/>
          <w:sz w:val="26"/>
          <w:szCs w:val="32"/>
        </w:rPr>
      </w:pPr>
      <w:r w:rsidRPr="00047EEA">
        <w:br w:type="page"/>
      </w:r>
    </w:p>
    <w:p w:rsidR="00C07A40" w:rsidRPr="00047EEA" w:rsidRDefault="00C07A40" w:rsidP="00C07A40">
      <w:pPr>
        <w:pStyle w:val="1"/>
      </w:pPr>
      <w:bookmarkStart w:id="17" w:name="_Toc54437732"/>
      <w:r w:rsidRPr="00047EEA">
        <w:lastRenderedPageBreak/>
        <w:t>Фонд оценочных средств</w:t>
      </w:r>
      <w:bookmarkEnd w:id="17"/>
    </w:p>
    <w:p w:rsidR="00C07A40" w:rsidRPr="00047EEA" w:rsidRDefault="00C07A40" w:rsidP="00DC51D6">
      <w:pPr>
        <w:pStyle w:val="2"/>
      </w:pPr>
      <w:bookmarkStart w:id="18" w:name="_Toc54437733"/>
      <w:r w:rsidRPr="00047EEA">
        <w:t>Паспорт фонда оценочных средств</w:t>
      </w:r>
      <w:bookmarkEnd w:id="18"/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045"/>
        <w:gridCol w:w="3304"/>
      </w:tblGrid>
      <w:tr w:rsidR="00C07A40" w:rsidRPr="00047EEA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047EEA" w:rsidRDefault="00C07A40" w:rsidP="00C07A40">
            <w:r w:rsidRPr="00047EEA">
              <w:t>№</w:t>
            </w:r>
            <w:r w:rsidRPr="00047EEA">
              <w:br/>
              <w:t>п</w:t>
            </w:r>
            <w:r w:rsidR="00D4262F" w:rsidRPr="00047EEA">
              <w:t>/</w:t>
            </w:r>
            <w:r w:rsidRPr="00047EEA">
              <w:t>п</w:t>
            </w:r>
          </w:p>
        </w:tc>
        <w:tc>
          <w:tcPr>
            <w:tcW w:w="6045" w:type="dxa"/>
          </w:tcPr>
          <w:p w:rsidR="00C07A40" w:rsidRPr="00047EEA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Индикатор достижения компетенции</w:t>
            </w:r>
          </w:p>
        </w:tc>
        <w:tc>
          <w:tcPr>
            <w:tcW w:w="3304" w:type="dxa"/>
          </w:tcPr>
          <w:p w:rsidR="00C07A40" w:rsidRPr="00047EEA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t>Наименование</w:t>
            </w:r>
            <w:r w:rsidR="00DC51D6" w:rsidRPr="00047EEA">
              <w:t xml:space="preserve"> оценочного средства</w:t>
            </w:r>
          </w:p>
        </w:tc>
      </w:tr>
      <w:tr w:rsidR="00BA54F6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54F6" w:rsidRPr="00047EEA" w:rsidRDefault="00BA54F6" w:rsidP="00BA54F6">
            <w:pPr>
              <w:jc w:val="center"/>
            </w:pPr>
            <w:r w:rsidRPr="00047EEA">
              <w:t>1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 w:rsidRPr="00047EEA">
              <w:rPr>
                <w:rStyle w:val="aff0"/>
              </w:rPr>
              <w:t>УК-1.1. Применяет системный подход и осуществляет критический анализ проблемных ситуаций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собеседование</w:t>
            </w:r>
          </w:p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BA54F6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54F6" w:rsidRPr="00047EEA" w:rsidRDefault="00BA54F6" w:rsidP="00BA54F6">
            <w:pPr>
              <w:jc w:val="center"/>
            </w:pPr>
            <w:r w:rsidRPr="00047EEA">
              <w:t>2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 w:rsidRPr="00047EEA">
              <w:rPr>
                <w:rStyle w:val="aff0"/>
              </w:rPr>
              <w:t>УК-1.2. Разрабатывает стратегию действий для достижения поставленной цели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собеседование</w:t>
            </w:r>
          </w:p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BA54F6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54F6" w:rsidRPr="00047EEA" w:rsidRDefault="00BA54F6" w:rsidP="00BA54F6">
            <w:pPr>
              <w:jc w:val="center"/>
            </w:pPr>
            <w:r w:rsidRPr="00047EEA">
              <w:t>3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 w:rsidRPr="00047EEA">
              <w:rPr>
                <w:rStyle w:val="aff0"/>
              </w:rPr>
              <w:t>УК-4.1. Применяет информационно-коммуникационные технологии для академического и профессионального взаимодействия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BA54F6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54F6" w:rsidRPr="00047EEA" w:rsidRDefault="00BA54F6" w:rsidP="00BA54F6">
            <w:pPr>
              <w:jc w:val="center"/>
            </w:pPr>
            <w:r w:rsidRPr="00047EEA">
              <w:t>4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rPr>
                <w:rStyle w:val="aff0"/>
              </w:rPr>
              <w:t>ОПК-1.1. Самостоятельно анализирует информацию и осуществляет постановку и формализацию задач в профессиональной сфере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BA54F6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54F6" w:rsidRPr="00047EEA" w:rsidRDefault="00BA54F6" w:rsidP="00BA54F6">
            <w:pPr>
              <w:jc w:val="center"/>
            </w:pPr>
            <w:r w:rsidRPr="00047EEA">
              <w:t>5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rPr>
                <w:rStyle w:val="aff0"/>
              </w:rPr>
              <w:t>ОПК-1.2. Использует математические, естественнонаучные и социально-экономические знания для решения нестандартных задач в профессиональной деятельности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BA54F6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54F6" w:rsidRPr="00047EEA" w:rsidRDefault="00BA54F6" w:rsidP="00BA54F6">
            <w:pPr>
              <w:jc w:val="center"/>
            </w:pPr>
            <w:r w:rsidRPr="00047EEA">
              <w:t>6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rPr>
                <w:rStyle w:val="aff0"/>
              </w:rPr>
              <w:t>ОПК-1.3. Самостоятельно приобретает и развивает знания в профессиональной сфере, в том числе в междисциплинарном контексте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BA54F6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54F6" w:rsidRPr="00047EEA" w:rsidRDefault="00BA54F6" w:rsidP="00BA54F6">
            <w:pPr>
              <w:jc w:val="center"/>
            </w:pPr>
            <w:r w:rsidRPr="00047EEA">
              <w:t>7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rPr>
                <w:rStyle w:val="aff0"/>
              </w:rPr>
              <w:t>ОПК-2.1. Анализирует и структурирует результаты научно-исследовательской и проектной деятельности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собеседование</w:t>
            </w:r>
          </w:p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  <w:tr w:rsidR="00BA54F6" w:rsidRPr="00047EEA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54F6" w:rsidRPr="00047EEA" w:rsidRDefault="00BA54F6" w:rsidP="00BA54F6">
            <w:pPr>
              <w:jc w:val="center"/>
            </w:pPr>
            <w:r w:rsidRPr="00047EEA">
              <w:t>8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EEA">
              <w:rPr>
                <w:rStyle w:val="aff0"/>
              </w:rPr>
              <w:t>ОПК-2.2. Представляет результаты научно-исследовательской и проектной деятельности в соответствии со стандартами, нормами и правилами, принятыми в профессиональной сфере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BA54F6" w:rsidRPr="00047EEA" w:rsidRDefault="00BA54F6" w:rsidP="00BA54F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0"/>
              </w:rPr>
            </w:pPr>
            <w:r w:rsidRPr="00047EEA">
              <w:rPr>
                <w:rStyle w:val="aff0"/>
              </w:rPr>
              <w:t>аналитический обзор</w:t>
            </w:r>
          </w:p>
        </w:tc>
      </w:tr>
    </w:tbl>
    <w:p w:rsidR="00190862" w:rsidRPr="00047EEA" w:rsidRDefault="00190862" w:rsidP="00190862"/>
    <w:p w:rsidR="00C07A40" w:rsidRPr="00047EEA" w:rsidRDefault="008116DA" w:rsidP="00190862">
      <w:pPr>
        <w:pStyle w:val="2"/>
        <w:ind w:left="1276" w:hanging="567"/>
      </w:pPr>
      <w:bookmarkStart w:id="19" w:name="_Toc54437734"/>
      <w:r w:rsidRPr="00047EEA">
        <w:t>Собеседование</w:t>
      </w:r>
      <w:bookmarkEnd w:id="19"/>
    </w:p>
    <w:p w:rsidR="00BA54F6" w:rsidRPr="00047EEA" w:rsidRDefault="00BA54F6" w:rsidP="00BA54F6">
      <w:pPr>
        <w:pStyle w:val="a7"/>
      </w:pPr>
      <w:r w:rsidRPr="00047EEA">
        <w:t>Согласно учебной карте дисциплины работа обучающихся в модуле 1 «Методология, организация и проведение научных исследований» оценивается, в том числе, с помощью собеседования.</w:t>
      </w:r>
    </w:p>
    <w:p w:rsidR="00BA54F6" w:rsidRPr="00047EEA" w:rsidRDefault="00BA54F6" w:rsidP="00BA54F6">
      <w:pPr>
        <w:pStyle w:val="a7"/>
      </w:pPr>
      <w:r w:rsidRPr="00047EEA">
        <w:t xml:space="preserve">Вопросы для собеседования в целом повторяют </w:t>
      </w:r>
      <w:r w:rsidR="0042699E" w:rsidRPr="00047EEA">
        <w:t xml:space="preserve">темы </w:t>
      </w:r>
      <w:r w:rsidRPr="00047EEA">
        <w:t xml:space="preserve">теоретической части </w:t>
      </w:r>
      <w:r w:rsidR="0042699E" w:rsidRPr="00047EEA">
        <w:t>модуля 1 «Методология, организация и проведение научных исследований»</w:t>
      </w:r>
      <w:r w:rsidRPr="00047EEA">
        <w:t xml:space="preserve"> и позволяют оценить уровень сформированности знаний в рамках формируемых модулем дисциплины компетенций. </w:t>
      </w:r>
    </w:p>
    <w:p w:rsidR="00BA54F6" w:rsidRPr="00047EEA" w:rsidRDefault="00BA54F6" w:rsidP="00BA54F6">
      <w:pPr>
        <w:pStyle w:val="a7"/>
      </w:pPr>
      <w:r w:rsidRPr="00047EEA">
        <w:t>Собеседовани</w:t>
      </w:r>
      <w:r w:rsidR="0042699E" w:rsidRPr="00047EEA">
        <w:t>е</w:t>
      </w:r>
      <w:r w:rsidRPr="00047EEA">
        <w:t xml:space="preserve"> провод</w:t>
      </w:r>
      <w:r w:rsidR="0042699E" w:rsidRPr="00047EEA">
        <w:t>и</w:t>
      </w:r>
      <w:r w:rsidRPr="00047EEA">
        <w:t>тся на практических занятиях. Вопросы собеседования задаются присутствующим на занятиях обучающимся, которые должны дать краткий ответ, позволяющий оценить уровень их владения материалом.</w:t>
      </w:r>
    </w:p>
    <w:p w:rsidR="0042699E" w:rsidRPr="00047EEA" w:rsidRDefault="0042699E" w:rsidP="0042699E">
      <w:pPr>
        <w:pStyle w:val="afe"/>
      </w:pPr>
      <w:r w:rsidRPr="00047EEA">
        <w:t>Вопросы для собеседований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Способы формулировки научной проблемы.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Примеры терминологии, которая используется в научных исследованиях.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Теоретические методы научного исследования.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Процедуры научного исследования.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Метод мозгового штурма.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 xml:space="preserve">Метод </w:t>
      </w:r>
      <w:proofErr w:type="spellStart"/>
      <w:r w:rsidRPr="00047EEA">
        <w:t>синектики</w:t>
      </w:r>
      <w:proofErr w:type="spellEnd"/>
      <w:r w:rsidRPr="00047EEA">
        <w:t>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Метод сценариев.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Моделирование как метод научного исследования. Его виды.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Графические методы.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Аксиоматический и гипотетический методы.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Гипотетико-дедуктивный метод и индуктивно-дедуктивный методы.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Этапы научных исследований.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Критерии оценки достоверности результатов теоретического исследования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Способы формулировки проблемы, гипотезы, концепции.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lastRenderedPageBreak/>
        <w:t>Способы построения научной теории.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proofErr w:type="spellStart"/>
      <w:r w:rsidRPr="00047EEA">
        <w:t>Тран</w:t>
      </w:r>
      <w:r w:rsidR="00CA7ADA" w:rsidRPr="00047EEA">
        <w:t>с</w:t>
      </w:r>
      <w:r w:rsidRPr="00047EEA">
        <w:t>дисциплинарные</w:t>
      </w:r>
      <w:proofErr w:type="spellEnd"/>
      <w:r w:rsidRPr="00047EEA">
        <w:t xml:space="preserve"> методы научного исследования.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Критерии оценки достоверности результатов эмпирического исследования.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Особенности индивидуальной и коллективной научной деятельности.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Средства научного исследования.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Определения НИР в законодательстве Российской Федерации и нормативно-технической документации.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Место НИР в жизненном цикле изделия (продукции).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Виды НИР, их характеристики.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Виды работ, проводимых в рамках НИР.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Общие требования к организации и выполнению НИР.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Основные этапы НИР.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Результаты НИР.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 xml:space="preserve">Отчёт о НИР, структура отчёта. 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Техническое задание на НИР, его содержание.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Создание технического проекта.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Создание эскизного и технического проектов.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Создание рабочего проекта.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Анализ принципов системного подхода при планировании проектной деятельности.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Способы организации научных работ.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Стандарты организации научных работ.</w:t>
      </w:r>
    </w:p>
    <w:p w:rsidR="0042699E" w:rsidRPr="00047EEA" w:rsidRDefault="0042699E" w:rsidP="0042699E">
      <w:pPr>
        <w:pStyle w:val="123"/>
        <w:numPr>
          <w:ilvl w:val="0"/>
          <w:numId w:val="12"/>
        </w:numPr>
      </w:pPr>
      <w:r w:rsidRPr="00047EEA">
        <w:t>Порядок приёмки НИР.</w:t>
      </w:r>
    </w:p>
    <w:p w:rsidR="0042699E" w:rsidRPr="00047EEA" w:rsidRDefault="0042699E" w:rsidP="0042699E">
      <w:pPr>
        <w:pStyle w:val="afe"/>
      </w:pPr>
      <w:r w:rsidRPr="00047EEA">
        <w:t>Критерии оценивания</w:t>
      </w:r>
    </w:p>
    <w:p w:rsidR="0042699E" w:rsidRPr="00047EEA" w:rsidRDefault="0042699E" w:rsidP="0042699E">
      <w:pPr>
        <w:pStyle w:val="a7"/>
      </w:pPr>
      <w:r w:rsidRPr="00047EEA">
        <w:t>Максимальное количество баллов, которое можно набрать по собеседованию – 20</w:t>
      </w:r>
      <w:r w:rsidR="00047EEA">
        <w:t> </w:t>
      </w:r>
      <w:r w:rsidRPr="00047EEA">
        <w:t>баллов. Баллы за собеседование выставляются согласно следующим критериям:</w:t>
      </w:r>
    </w:p>
    <w:p w:rsidR="0042699E" w:rsidRPr="00047EEA" w:rsidRDefault="0042699E" w:rsidP="0042699E">
      <w:pPr>
        <w:pStyle w:val="a7"/>
      </w:pPr>
      <w:r w:rsidRPr="00047EEA">
        <w:t>16</w:t>
      </w:r>
      <w:r w:rsidR="00A6604F" w:rsidRPr="00047EEA">
        <w:t>–</w:t>
      </w:r>
      <w:r w:rsidRPr="00047EEA">
        <w:t>20 баллов – обучающийся в течение модуля принимает активное участие в устных опросах, его ответы точны и верны, позволяют высоко оценить уровень владения материалом;</w:t>
      </w:r>
    </w:p>
    <w:p w:rsidR="0042699E" w:rsidRPr="00047EEA" w:rsidRDefault="0042699E" w:rsidP="0042699E">
      <w:pPr>
        <w:pStyle w:val="a7"/>
      </w:pPr>
      <w:r w:rsidRPr="00047EEA">
        <w:t>10</w:t>
      </w:r>
      <w:r w:rsidR="00A6604F" w:rsidRPr="00047EEA">
        <w:t>–</w:t>
      </w:r>
      <w:r w:rsidRPr="00047EEA">
        <w:t>15 баллов – обучающийся в течение модуля принимает участие в устных опросах, его ответы, как правило, верны и позволяют оценить владение материалом на достаточном уровне;</w:t>
      </w:r>
    </w:p>
    <w:p w:rsidR="0042699E" w:rsidRPr="00047EEA" w:rsidRDefault="0042699E" w:rsidP="0042699E">
      <w:pPr>
        <w:pStyle w:val="a7"/>
      </w:pPr>
      <w:r w:rsidRPr="00047EEA">
        <w:t>6</w:t>
      </w:r>
      <w:r w:rsidR="00A6604F" w:rsidRPr="00047EEA">
        <w:t>–</w:t>
      </w:r>
      <w:r w:rsidRPr="00047EEA">
        <w:t>9 баллов – обучающийся не проявляет инициативы для участия в устных опросах, его ответы фрагментарны и верны лишь частично, что не позволяют оценить владение материалом на достаточном уровне;</w:t>
      </w:r>
    </w:p>
    <w:p w:rsidR="0042699E" w:rsidRPr="00047EEA" w:rsidRDefault="0042699E" w:rsidP="0042699E">
      <w:pPr>
        <w:pStyle w:val="a7"/>
      </w:pPr>
      <w:r w:rsidRPr="00047EEA">
        <w:t>1</w:t>
      </w:r>
      <w:r w:rsidR="00A6604F" w:rsidRPr="00047EEA">
        <w:t>–</w:t>
      </w:r>
      <w:r w:rsidRPr="00047EEA">
        <w:t>5 баллов – обучающийся практически не принимает участия в устных опросах, либо его ответы в большинстве случаев принципиально неверны;</w:t>
      </w:r>
    </w:p>
    <w:p w:rsidR="0042699E" w:rsidRPr="00047EEA" w:rsidRDefault="0042699E" w:rsidP="0042699E">
      <w:pPr>
        <w:pStyle w:val="a7"/>
      </w:pPr>
      <w:r w:rsidRPr="00047EEA">
        <w:t>0 баллов – обучающийся не принимает участия в устных опросах, либо его ответы принципиально неверны.</w:t>
      </w:r>
    </w:p>
    <w:p w:rsidR="00DC51D6" w:rsidRPr="00047EEA" w:rsidRDefault="008116DA" w:rsidP="00F0748B">
      <w:pPr>
        <w:pStyle w:val="2"/>
        <w:pageBreakBefore/>
        <w:ind w:left="1276" w:hanging="567"/>
      </w:pPr>
      <w:bookmarkStart w:id="20" w:name="_Toc54437735"/>
      <w:r w:rsidRPr="00047EEA">
        <w:lastRenderedPageBreak/>
        <w:t>Аналитический обзор</w:t>
      </w:r>
      <w:bookmarkEnd w:id="20"/>
    </w:p>
    <w:p w:rsidR="00697985" w:rsidRPr="00047EEA" w:rsidRDefault="00697985" w:rsidP="00E91ED6">
      <w:pPr>
        <w:pStyle w:val="a7"/>
      </w:pPr>
      <w:r w:rsidRPr="00047EEA">
        <w:t>Целью написания аналитического обзора является применение на практике полученных знаний о методологии науки, способах формирования научной проблемы, гипотезы, предмете, объекте, целях, задачах исследования, составлении аналитического обзора информационных источников, выявление актуальных научных трендов в своей профессиональной области; формирование навыков оформления отчётов о научно-исследовательской деятельности в соответствии с установленными требованиями.</w:t>
      </w:r>
    </w:p>
    <w:p w:rsidR="00B6231B" w:rsidRPr="00047EEA" w:rsidRDefault="00B6231B" w:rsidP="00E91ED6">
      <w:pPr>
        <w:pStyle w:val="a7"/>
      </w:pPr>
      <w:r w:rsidRPr="00047EEA">
        <w:t>Аналитический обзор должен представлять собой самостоятельную научно-исследовательскую работу, в которой обучающийся должен раскрыть суть исследуемой проблемы, привести различные точки зрения, а также собственные взгляды на исследуемую проблему. Содержание аналитического обзора должно быть логичным, все разделы обзора должны быть взаимосвязаны между собой, изложение материала должно носить проблемно-тематический характер.</w:t>
      </w:r>
    </w:p>
    <w:p w:rsidR="00697985" w:rsidRPr="00047EEA" w:rsidRDefault="00697985" w:rsidP="00190862">
      <w:pPr>
        <w:pStyle w:val="a7"/>
        <w:keepNext/>
      </w:pPr>
      <w:r w:rsidRPr="00047EEA">
        <w:t xml:space="preserve">Аналитический обзор </w:t>
      </w:r>
      <w:r w:rsidR="00B6231B" w:rsidRPr="00047EEA">
        <w:t>выполняется в форме отчёта о научно-исследовательской работе в соответствии с требованиями ГОСТ 7.32–2017 и должен содержать следующие обязательные разделы и структурные элементы:</w:t>
      </w:r>
    </w:p>
    <w:p w:rsidR="00B6231B" w:rsidRPr="00047EEA" w:rsidRDefault="00B6231B" w:rsidP="00190862">
      <w:pPr>
        <w:pStyle w:val="123"/>
        <w:keepNext/>
        <w:numPr>
          <w:ilvl w:val="0"/>
          <w:numId w:val="15"/>
        </w:numPr>
      </w:pPr>
      <w:r w:rsidRPr="00047EEA">
        <w:rPr>
          <w:b/>
          <w:bCs/>
        </w:rPr>
        <w:t>Титульный лист</w:t>
      </w:r>
    </w:p>
    <w:p w:rsidR="00B6231B" w:rsidRPr="00047EEA" w:rsidRDefault="00B6231B" w:rsidP="00B6231B">
      <w:pPr>
        <w:pStyle w:val="123"/>
        <w:numPr>
          <w:ilvl w:val="0"/>
          <w:numId w:val="15"/>
        </w:numPr>
      </w:pPr>
      <w:r w:rsidRPr="00047EEA">
        <w:rPr>
          <w:b/>
          <w:bCs/>
        </w:rPr>
        <w:t>Реферат</w:t>
      </w:r>
    </w:p>
    <w:p w:rsidR="00B6231B" w:rsidRPr="00047EEA" w:rsidRDefault="00B6231B" w:rsidP="00B6231B">
      <w:pPr>
        <w:pStyle w:val="123"/>
        <w:numPr>
          <w:ilvl w:val="0"/>
          <w:numId w:val="15"/>
        </w:numPr>
      </w:pPr>
      <w:r w:rsidRPr="00047EEA">
        <w:rPr>
          <w:b/>
          <w:bCs/>
        </w:rPr>
        <w:t>Содержание</w:t>
      </w:r>
    </w:p>
    <w:p w:rsidR="00B6231B" w:rsidRPr="00047EEA" w:rsidRDefault="00B6231B" w:rsidP="00B6231B">
      <w:pPr>
        <w:pStyle w:val="123"/>
        <w:numPr>
          <w:ilvl w:val="0"/>
          <w:numId w:val="15"/>
        </w:numPr>
      </w:pPr>
      <w:r w:rsidRPr="00047EEA">
        <w:rPr>
          <w:b/>
          <w:bCs/>
        </w:rPr>
        <w:t>Введение</w:t>
      </w:r>
      <w:r w:rsidRPr="00047EEA">
        <w:t xml:space="preserve"> (3</w:t>
      </w:r>
      <w:r w:rsidR="00AC37E5" w:rsidRPr="00047EEA">
        <w:t>–</w:t>
      </w:r>
      <w:r w:rsidRPr="00047EEA">
        <w:t xml:space="preserve">5 страниц). </w:t>
      </w:r>
      <w:bookmarkStart w:id="21" w:name="_Hlk54434377"/>
      <w:r w:rsidRPr="00047EEA">
        <w:t>Во введении должна быть приведена цель проведения аналитического обзора, должны быть указаны решаемые в обзоре задачи, а также должна быть приведена краткая характеристика области исследований, связанной с магистерской программой обучающегося, и оценка современного состояния данной области исследований</w:t>
      </w:r>
      <w:bookmarkEnd w:id="21"/>
      <w:r w:rsidRPr="00047EEA">
        <w:t>.</w:t>
      </w:r>
    </w:p>
    <w:p w:rsidR="006C5343" w:rsidRPr="00047EEA" w:rsidRDefault="00B6231B" w:rsidP="006C5343">
      <w:pPr>
        <w:pStyle w:val="123"/>
        <w:numPr>
          <w:ilvl w:val="0"/>
          <w:numId w:val="15"/>
        </w:numPr>
      </w:pPr>
      <w:r w:rsidRPr="00047EEA">
        <w:rPr>
          <w:b/>
          <w:bCs/>
        </w:rPr>
        <w:t>Аналитический обзор научных публикаций и результатов интеллектуальной деятельности</w:t>
      </w:r>
      <w:r w:rsidRPr="00047EEA">
        <w:t xml:space="preserve"> (10</w:t>
      </w:r>
      <w:r w:rsidR="00AC37E5" w:rsidRPr="00047EEA">
        <w:t>–</w:t>
      </w:r>
      <w:r w:rsidRPr="00047EEA">
        <w:t xml:space="preserve">15 страниц). В данном разделе должны быть представлены результаты </w:t>
      </w:r>
      <w:r w:rsidR="00AC37E5" w:rsidRPr="00047EEA">
        <w:t xml:space="preserve">обзора научных публикаций и результатов интеллектуальной деятельности из различных источников информации. Обзор должен содержать не менее </w:t>
      </w:r>
      <w:r w:rsidR="00607044" w:rsidRPr="00047EEA">
        <w:t>3</w:t>
      </w:r>
      <w:r w:rsidR="00AC37E5" w:rsidRPr="00047EEA">
        <w:t>0 информационных источников, из них не менее 15 источников должны быть взяты из ведущих мировых баз данных цитирования научных публикаций (</w:t>
      </w:r>
      <w:r w:rsidR="00AC37E5" w:rsidRPr="00047EEA">
        <w:rPr>
          <w:lang w:val="en-US"/>
        </w:rPr>
        <w:t>Scopus</w:t>
      </w:r>
      <w:r w:rsidR="00190862" w:rsidRPr="00047EEA">
        <w:t xml:space="preserve">, </w:t>
      </w:r>
      <w:r w:rsidR="00AC37E5" w:rsidRPr="00047EEA">
        <w:rPr>
          <w:lang w:val="en-US"/>
        </w:rPr>
        <w:t>Web</w:t>
      </w:r>
      <w:r w:rsidR="00AC37E5" w:rsidRPr="00047EEA">
        <w:t xml:space="preserve"> </w:t>
      </w:r>
      <w:r w:rsidR="00AC37E5" w:rsidRPr="00047EEA">
        <w:rPr>
          <w:lang w:val="en-US"/>
        </w:rPr>
        <w:t>of</w:t>
      </w:r>
      <w:r w:rsidR="00AC37E5" w:rsidRPr="00047EEA">
        <w:t xml:space="preserve"> </w:t>
      </w:r>
      <w:r w:rsidR="00AC37E5" w:rsidRPr="00047EEA">
        <w:rPr>
          <w:lang w:val="en-US"/>
        </w:rPr>
        <w:t>Science</w:t>
      </w:r>
      <w:r w:rsidR="00AC37E5" w:rsidRPr="00047EEA">
        <w:t>), не менее 5 источников по результатам интеллектуальной деятельности (изобретения, полезные модели, программы для ЭВМ и базы данных, ноу-хау и др.).</w:t>
      </w:r>
      <w:r w:rsidR="006C5343" w:rsidRPr="00047EEA">
        <w:t xml:space="preserve"> </w:t>
      </w:r>
      <w:r w:rsidR="00190862" w:rsidRPr="00047EEA">
        <w:t xml:space="preserve">Поиск результатов интеллектуальной деятельности должен проводиться в патентных базах ФИПС, </w:t>
      </w:r>
      <w:proofErr w:type="spellStart"/>
      <w:r w:rsidR="00190862" w:rsidRPr="00047EEA">
        <w:t>Scopus</w:t>
      </w:r>
      <w:proofErr w:type="spellEnd"/>
      <w:r w:rsidR="00190862" w:rsidRPr="00047EEA">
        <w:t xml:space="preserve">, </w:t>
      </w:r>
      <w:proofErr w:type="spellStart"/>
      <w:r w:rsidR="00190862" w:rsidRPr="00047EEA">
        <w:t>Espacenet</w:t>
      </w:r>
      <w:proofErr w:type="spellEnd"/>
      <w:r w:rsidR="00190862" w:rsidRPr="00047EEA">
        <w:t xml:space="preserve">, </w:t>
      </w:r>
      <w:proofErr w:type="spellStart"/>
      <w:r w:rsidR="00190862" w:rsidRPr="00047EEA">
        <w:t>Patentscope</w:t>
      </w:r>
      <w:proofErr w:type="spellEnd"/>
      <w:r w:rsidR="00190862" w:rsidRPr="00047EEA">
        <w:t xml:space="preserve"> и др. Поиск отечественных результатов научной деятельности должен осуществляться с использованием РИНЦ (</w:t>
      </w:r>
      <w:proofErr w:type="spellStart"/>
      <w:r w:rsidR="00190862" w:rsidRPr="00047EEA">
        <w:rPr>
          <w:lang w:val="en-US"/>
        </w:rPr>
        <w:t>elibrary</w:t>
      </w:r>
      <w:proofErr w:type="spellEnd"/>
      <w:r w:rsidR="00190862" w:rsidRPr="00047EEA">
        <w:t>.</w:t>
      </w:r>
      <w:proofErr w:type="spellStart"/>
      <w:r w:rsidR="00190862" w:rsidRPr="00047EEA">
        <w:rPr>
          <w:lang w:val="en-US"/>
        </w:rPr>
        <w:t>ru</w:t>
      </w:r>
      <w:proofErr w:type="spellEnd"/>
      <w:r w:rsidR="00190862" w:rsidRPr="00047EEA">
        <w:t>).</w:t>
      </w:r>
    </w:p>
    <w:p w:rsidR="006C5343" w:rsidRPr="00047EEA" w:rsidRDefault="00607044" w:rsidP="006C5343">
      <w:pPr>
        <w:pStyle w:val="123"/>
        <w:numPr>
          <w:ilvl w:val="0"/>
          <w:numId w:val="0"/>
        </w:numPr>
        <w:ind w:firstLine="709"/>
      </w:pPr>
      <w:r w:rsidRPr="00047EEA">
        <w:t xml:space="preserve">Все найденные в результате обзора информационные источники должны быть проанализированы. </w:t>
      </w:r>
      <w:r w:rsidR="006C5343" w:rsidRPr="00047EEA">
        <w:t xml:space="preserve">Аналитический обзор должен содержать </w:t>
      </w:r>
      <w:r w:rsidRPr="00047EEA">
        <w:t xml:space="preserve">в том числе </w:t>
      </w:r>
      <w:r w:rsidR="006C5343" w:rsidRPr="00047EEA">
        <w:t>ретроспективный анализ источников, давать возможность проследить развитие анализируемой области исследований во времени</w:t>
      </w:r>
      <w:r w:rsidRPr="00047EEA">
        <w:t xml:space="preserve"> (по возможность должны быть </w:t>
      </w:r>
      <w:r w:rsidR="006C5343" w:rsidRPr="00047EEA">
        <w:t>выдел</w:t>
      </w:r>
      <w:r w:rsidRPr="00047EEA">
        <w:t>ены</w:t>
      </w:r>
      <w:r w:rsidR="006C5343" w:rsidRPr="00047EEA">
        <w:t xml:space="preserve"> основные вехи с указанием авторов</w:t>
      </w:r>
      <w:r w:rsidRPr="00047EEA">
        <w:t>)</w:t>
      </w:r>
      <w:r w:rsidR="006C5343" w:rsidRPr="00047EEA">
        <w:t xml:space="preserve">. Подробный обзор источников </w:t>
      </w:r>
      <w:r w:rsidRPr="00047EEA">
        <w:t xml:space="preserve">должен показывать </w:t>
      </w:r>
      <w:r w:rsidR="006C5343" w:rsidRPr="00047EEA">
        <w:t xml:space="preserve">степень проработанности </w:t>
      </w:r>
      <w:r w:rsidRPr="00047EEA">
        <w:t>исследуемой темы</w:t>
      </w:r>
      <w:r w:rsidR="006C5343" w:rsidRPr="00047EEA">
        <w:t>, е</w:t>
      </w:r>
      <w:r w:rsidRPr="00047EEA">
        <w:t>ё</w:t>
      </w:r>
      <w:r w:rsidR="006C5343" w:rsidRPr="00047EEA">
        <w:t xml:space="preserve"> актуальность, широту охвата. </w:t>
      </w:r>
    </w:p>
    <w:p w:rsidR="00AC37E5" w:rsidRPr="00047EEA" w:rsidRDefault="00AC37E5" w:rsidP="00AC37E5">
      <w:pPr>
        <w:pStyle w:val="123"/>
        <w:numPr>
          <w:ilvl w:val="0"/>
          <w:numId w:val="15"/>
        </w:numPr>
      </w:pPr>
      <w:r w:rsidRPr="00047EEA">
        <w:rPr>
          <w:b/>
          <w:bCs/>
        </w:rPr>
        <w:t>Анализ трендов научных исследований</w:t>
      </w:r>
      <w:r w:rsidRPr="00047EEA">
        <w:t xml:space="preserve"> (10–15 страниц). Данный раздел должен содержать сопровождаемые обоснованными выводами и рекомендациями: аннотированный список релевантных фронтов научных исследований, ранжированный по </w:t>
      </w:r>
      <w:proofErr w:type="spellStart"/>
      <w:r w:rsidRPr="00047EEA">
        <w:t>проминентности</w:t>
      </w:r>
      <w:proofErr w:type="spellEnd"/>
      <w:r w:rsidRPr="00047EEA">
        <w:t xml:space="preserve"> в </w:t>
      </w:r>
      <w:proofErr w:type="spellStart"/>
      <w:r w:rsidRPr="00047EEA">
        <w:t>SciVal</w:t>
      </w:r>
      <w:proofErr w:type="spellEnd"/>
      <w:r w:rsidRPr="00047EEA">
        <w:t xml:space="preserve">; анализ структуры невидимого колледжа; карту компетенций ЮФУ (научной школы); </w:t>
      </w:r>
      <w:r w:rsidR="00E60E86" w:rsidRPr="00E60E86">
        <w:t xml:space="preserve">анализ зрелости технологий на основе </w:t>
      </w:r>
      <w:proofErr w:type="spellStart"/>
      <w:r w:rsidR="00E60E86" w:rsidRPr="00E60E86">
        <w:t>гартнеровской</w:t>
      </w:r>
      <w:proofErr w:type="spellEnd"/>
      <w:r w:rsidR="00E60E86" w:rsidRPr="00E60E86">
        <w:t xml:space="preserve"> методологии</w:t>
      </w:r>
      <w:r w:rsidR="00E60E86">
        <w:t xml:space="preserve">; </w:t>
      </w:r>
      <w:r w:rsidRPr="00047EEA">
        <w:t xml:space="preserve">анализ публикационного, грантового и патентного ландшафта в </w:t>
      </w:r>
      <w:proofErr w:type="spellStart"/>
      <w:r w:rsidRPr="00047EEA">
        <w:t>Dimensions</w:t>
      </w:r>
      <w:proofErr w:type="spellEnd"/>
      <w:r w:rsidRPr="00047EEA">
        <w:t>.</w:t>
      </w:r>
    </w:p>
    <w:p w:rsidR="006C5343" w:rsidRPr="00047EEA" w:rsidRDefault="00AC37E5" w:rsidP="00AC37E5">
      <w:pPr>
        <w:pStyle w:val="123"/>
        <w:numPr>
          <w:ilvl w:val="0"/>
          <w:numId w:val="15"/>
        </w:numPr>
      </w:pPr>
      <w:r w:rsidRPr="00047EEA">
        <w:rPr>
          <w:b/>
          <w:bCs/>
        </w:rPr>
        <w:t>Методология исследований</w:t>
      </w:r>
      <w:r w:rsidRPr="00047EEA">
        <w:t xml:space="preserve"> (7–10 страниц). </w:t>
      </w:r>
      <w:bookmarkStart w:id="22" w:name="_Hlk54434393"/>
      <w:r w:rsidRPr="00047EEA">
        <w:t xml:space="preserve">В данном разделе обучающимся необходимо провести выбор тематики своей будущей выпускной квалификационной работы (ВКР), обосновать её актуальность, задать цель выполнения ВКР, осуществить постановку задач для выполнения ВКР, сформулировать объект и предмет исследований ВКР, выбрать предполагаемые </w:t>
      </w:r>
      <w:r w:rsidR="006C5343" w:rsidRPr="00047EEA">
        <w:t xml:space="preserve">теоретические и/или эмпирические </w:t>
      </w:r>
      <w:r w:rsidRPr="00047EEA">
        <w:t>методы исследований и решения поставленных задач</w:t>
      </w:r>
      <w:r w:rsidR="006C5343" w:rsidRPr="00047EEA">
        <w:t>, а также формы организации научного знания которые будут использоваться при написании ВКР</w:t>
      </w:r>
      <w:r w:rsidRPr="00047EEA">
        <w:t>.</w:t>
      </w:r>
      <w:r w:rsidR="00AF0AB4" w:rsidRPr="00047EEA">
        <w:t xml:space="preserve"> </w:t>
      </w:r>
    </w:p>
    <w:p w:rsidR="00AC37E5" w:rsidRPr="00047EEA" w:rsidRDefault="00AF0AB4" w:rsidP="006C5343">
      <w:pPr>
        <w:pStyle w:val="123"/>
        <w:numPr>
          <w:ilvl w:val="0"/>
          <w:numId w:val="0"/>
        </w:numPr>
        <w:ind w:firstLine="709"/>
      </w:pPr>
      <w:r w:rsidRPr="00047EEA">
        <w:lastRenderedPageBreak/>
        <w:t>Тематика, цель и решаемые в ВКР задачи, объект и предмет исследований должны быть связаны с областями исследований, задачами и объектами профессиональной деятельности, сформулированными в образовательной программе обучающегося</w:t>
      </w:r>
      <w:bookmarkEnd w:id="22"/>
      <w:r w:rsidRPr="00047EEA">
        <w:t>.</w:t>
      </w:r>
    </w:p>
    <w:p w:rsidR="00B6231B" w:rsidRPr="00047EEA" w:rsidRDefault="00B6231B" w:rsidP="00B6231B">
      <w:pPr>
        <w:pStyle w:val="123"/>
        <w:numPr>
          <w:ilvl w:val="0"/>
          <w:numId w:val="15"/>
        </w:numPr>
      </w:pPr>
      <w:r w:rsidRPr="00047EEA">
        <w:rPr>
          <w:b/>
          <w:bCs/>
        </w:rPr>
        <w:t>Заключение</w:t>
      </w:r>
      <w:r w:rsidR="00AC37E5" w:rsidRPr="00047EEA">
        <w:t xml:space="preserve"> (5–7 страниц).</w:t>
      </w:r>
      <w:r w:rsidR="00D328A7" w:rsidRPr="00047EEA">
        <w:t xml:space="preserve"> З</w:t>
      </w:r>
      <w:bookmarkStart w:id="23" w:name="_Hlk54434401"/>
      <w:r w:rsidR="00D328A7" w:rsidRPr="00047EEA">
        <w:t>аключение должно содержать выводы по всем основным разделам: основные результаты проведённого обзора научных публикаций и результатов интеллектуальной деятельности, краткая характеристика выявленных трендов научных исследований; тему, цель и задачи своей выпускной квалификационной работы, а также краткий план работы над ВКР</w:t>
      </w:r>
      <w:bookmarkEnd w:id="23"/>
      <w:r w:rsidR="00D328A7" w:rsidRPr="00047EEA">
        <w:t>.</w:t>
      </w:r>
    </w:p>
    <w:p w:rsidR="00B6231B" w:rsidRPr="00047EEA" w:rsidRDefault="00B6231B" w:rsidP="00B6231B">
      <w:pPr>
        <w:pStyle w:val="123"/>
        <w:numPr>
          <w:ilvl w:val="0"/>
          <w:numId w:val="15"/>
        </w:numPr>
      </w:pPr>
      <w:r w:rsidRPr="00047EEA">
        <w:rPr>
          <w:b/>
          <w:bCs/>
        </w:rPr>
        <w:t>Список использованных источников</w:t>
      </w:r>
      <w:r w:rsidR="00D328A7" w:rsidRPr="00047EEA">
        <w:t>. Должны быть приведены ссылки на все источники информации, использованные при проведении обзора и написании отчёта.</w:t>
      </w:r>
    </w:p>
    <w:p w:rsidR="00CA7ADA" w:rsidRPr="00047EEA" w:rsidRDefault="00D328A7" w:rsidP="00D328A7">
      <w:pPr>
        <w:pStyle w:val="a7"/>
      </w:pPr>
      <w:r w:rsidRPr="00047EEA">
        <w:t xml:space="preserve">Общий объём отчёта должен составлять не менее 40 страниц. </w:t>
      </w:r>
    </w:p>
    <w:p w:rsidR="00D328A7" w:rsidRPr="00047EEA" w:rsidRDefault="00D328A7" w:rsidP="00D328A7">
      <w:pPr>
        <w:pStyle w:val="a7"/>
      </w:pPr>
      <w:r w:rsidRPr="00047EEA">
        <w:t xml:space="preserve">Отчёт выполняется в соответствии с требованиями ГОСТ 7.32–2017 в электронном виде (файл формата </w:t>
      </w:r>
      <w:r w:rsidRPr="00047EEA">
        <w:rPr>
          <w:lang w:val="en-US"/>
        </w:rPr>
        <w:t>PDF</w:t>
      </w:r>
      <w:r w:rsidRPr="00047EEA">
        <w:t>), сдаётся на проверку в системе электронного обучения ИКТИБ (</w:t>
      </w:r>
      <w:proofErr w:type="spellStart"/>
      <w:r w:rsidRPr="00047EEA">
        <w:rPr>
          <w:lang w:val="en-US"/>
        </w:rPr>
        <w:t>lms</w:t>
      </w:r>
      <w:proofErr w:type="spellEnd"/>
      <w:r w:rsidRPr="00047EEA">
        <w:t>.</w:t>
      </w:r>
      <w:proofErr w:type="spellStart"/>
      <w:r w:rsidRPr="00047EEA">
        <w:rPr>
          <w:lang w:val="en-US"/>
        </w:rPr>
        <w:t>sfedu</w:t>
      </w:r>
      <w:proofErr w:type="spellEnd"/>
      <w:r w:rsidRPr="00047EEA">
        <w:t>.</w:t>
      </w:r>
      <w:proofErr w:type="spellStart"/>
      <w:r w:rsidRPr="00047EEA">
        <w:rPr>
          <w:lang w:val="en-US"/>
        </w:rPr>
        <w:t>ru</w:t>
      </w:r>
      <w:proofErr w:type="spellEnd"/>
      <w:r w:rsidRPr="00047EEA">
        <w:t xml:space="preserve">). Список использованных источников должен быть оформлен в соответствии с требованиями ГОСТ Р 7.0.100–2018 и ГОСТ Р 7.0.5–2008. Для всех источников информации, которые при проведении обзора использовались только в электронном виде, должны быть приведены гиперссылки на них. На все использованные источники информации должны быть ссылки по тексту отчёта. </w:t>
      </w:r>
    </w:p>
    <w:p w:rsidR="006C5343" w:rsidRPr="00047EEA" w:rsidRDefault="00D328A7" w:rsidP="00E91ED6">
      <w:pPr>
        <w:pStyle w:val="a7"/>
        <w:rPr>
          <w:rStyle w:val="aff0"/>
        </w:rPr>
      </w:pPr>
      <w:r w:rsidRPr="00047EEA">
        <w:t xml:space="preserve">В случае подготовки отчёта с помощью издательской системы </w:t>
      </w:r>
      <w:r w:rsidRPr="00047EEA">
        <w:rPr>
          <w:lang w:val="en-US"/>
        </w:rPr>
        <w:t>LaTeX</w:t>
      </w:r>
      <w:r w:rsidRPr="00047EEA">
        <w:t xml:space="preserve"> с выполнением всех требований к оформлению отчёта и списка использованных источников (ГОСТ 7.32–2017, ГОСТ Р 7.0.100–2018, ГОСТ Р 7.0.5–2008)</w:t>
      </w:r>
      <w:r w:rsidR="006C5343" w:rsidRPr="00047EEA">
        <w:t xml:space="preserve"> обучающимся в соответствии с учебной картой дисциплины могут быть начислено до 10 бонусных баллов в зависимости от структурной сложности </w:t>
      </w:r>
      <w:r w:rsidR="00CA7ADA" w:rsidRPr="00047EEA">
        <w:rPr>
          <w:rStyle w:val="aff0"/>
        </w:rPr>
        <w:t xml:space="preserve">(наличия таблиц, рисунков, формул) </w:t>
      </w:r>
      <w:r w:rsidR="006C5343" w:rsidRPr="00047EEA">
        <w:t xml:space="preserve">и качества оформления отчёта. При подготовке отчёта с помощью издательской системы </w:t>
      </w:r>
      <w:r w:rsidR="006C5343" w:rsidRPr="00047EEA">
        <w:rPr>
          <w:lang w:val="en-US"/>
        </w:rPr>
        <w:t>LaTeX</w:t>
      </w:r>
      <w:r w:rsidR="006C5343" w:rsidRPr="00047EEA">
        <w:t xml:space="preserve"> помимо файла формата </w:t>
      </w:r>
      <w:r w:rsidR="006C5343" w:rsidRPr="00047EEA">
        <w:rPr>
          <w:lang w:val="en-US"/>
        </w:rPr>
        <w:t>PDF</w:t>
      </w:r>
      <w:r w:rsidR="006C5343" w:rsidRPr="00047EEA">
        <w:t xml:space="preserve"> на проверку сдаётся также архив с исходными файлами (*.</w:t>
      </w:r>
      <w:proofErr w:type="spellStart"/>
      <w:r w:rsidR="006C5343" w:rsidRPr="00047EEA">
        <w:rPr>
          <w:lang w:val="en-US"/>
        </w:rPr>
        <w:t>tex</w:t>
      </w:r>
      <w:proofErr w:type="spellEnd"/>
      <w:r w:rsidR="006C5343" w:rsidRPr="00047EEA">
        <w:t>, *.</w:t>
      </w:r>
      <w:r w:rsidR="006C5343" w:rsidRPr="00047EEA">
        <w:rPr>
          <w:lang w:val="en-US"/>
        </w:rPr>
        <w:t>bib</w:t>
      </w:r>
      <w:r w:rsidR="006C5343" w:rsidRPr="00047EEA">
        <w:t xml:space="preserve"> и др.) либо приводится ссылка на проект отчёта в среде </w:t>
      </w:r>
      <w:proofErr w:type="spellStart"/>
      <w:r w:rsidR="006C5343" w:rsidRPr="00047EEA">
        <w:t>Overleaf</w:t>
      </w:r>
      <w:proofErr w:type="spellEnd"/>
      <w:r w:rsidR="006C5343" w:rsidRPr="00047EEA">
        <w:t xml:space="preserve"> (</w:t>
      </w:r>
      <w:proofErr w:type="spellStart"/>
      <w:r w:rsidR="006C5343" w:rsidRPr="00047EEA">
        <w:t>Online</w:t>
      </w:r>
      <w:proofErr w:type="spellEnd"/>
      <w:r w:rsidR="006C5343" w:rsidRPr="00047EEA">
        <w:t xml:space="preserve"> </w:t>
      </w:r>
      <w:proofErr w:type="spellStart"/>
      <w:r w:rsidR="006C5343" w:rsidRPr="00047EEA">
        <w:t>LaTeX</w:t>
      </w:r>
      <w:proofErr w:type="spellEnd"/>
      <w:r w:rsidR="006C5343" w:rsidRPr="00047EEA">
        <w:t xml:space="preserve"> </w:t>
      </w:r>
      <w:proofErr w:type="spellStart"/>
      <w:r w:rsidR="006C5343" w:rsidRPr="00047EEA">
        <w:t>Editor</w:t>
      </w:r>
      <w:proofErr w:type="spellEnd"/>
      <w:r w:rsidR="006C5343" w:rsidRPr="00047EEA">
        <w:t xml:space="preserve"> – </w:t>
      </w:r>
      <w:hyperlink r:id="rId31" w:history="1">
        <w:r w:rsidR="006C5343" w:rsidRPr="00047EEA">
          <w:rPr>
            <w:rStyle w:val="ae"/>
            <w:lang w:val="en-US"/>
          </w:rPr>
          <w:t>https</w:t>
        </w:r>
        <w:r w:rsidR="006C5343" w:rsidRPr="00047EEA">
          <w:rPr>
            <w:rStyle w:val="ae"/>
          </w:rPr>
          <w:t>://</w:t>
        </w:r>
        <w:r w:rsidR="006C5343" w:rsidRPr="00047EEA">
          <w:rPr>
            <w:rStyle w:val="ae"/>
            <w:lang w:val="en-US"/>
          </w:rPr>
          <w:t>www</w:t>
        </w:r>
        <w:r w:rsidR="006C5343" w:rsidRPr="00047EEA">
          <w:rPr>
            <w:rStyle w:val="ae"/>
          </w:rPr>
          <w:t>.</w:t>
        </w:r>
        <w:r w:rsidR="006C5343" w:rsidRPr="00047EEA">
          <w:rPr>
            <w:rStyle w:val="ae"/>
            <w:lang w:val="en-US"/>
          </w:rPr>
          <w:t>overleaf</w:t>
        </w:r>
        <w:r w:rsidR="006C5343" w:rsidRPr="00047EEA">
          <w:rPr>
            <w:rStyle w:val="ae"/>
          </w:rPr>
          <w:t>.</w:t>
        </w:r>
        <w:r w:rsidR="006C5343" w:rsidRPr="00047EEA">
          <w:rPr>
            <w:rStyle w:val="ae"/>
            <w:lang w:val="en-US"/>
          </w:rPr>
          <w:t>com</w:t>
        </w:r>
      </w:hyperlink>
      <w:r w:rsidR="006C5343" w:rsidRPr="00047EEA">
        <w:rPr>
          <w:rStyle w:val="aff0"/>
        </w:rPr>
        <w:t>).</w:t>
      </w:r>
    </w:p>
    <w:p w:rsidR="007F49C2" w:rsidRPr="00047EEA" w:rsidRDefault="00607044" w:rsidP="00607044">
      <w:pPr>
        <w:pStyle w:val="a7"/>
        <w:spacing w:before="120"/>
      </w:pPr>
      <w:r w:rsidRPr="00047EEA">
        <w:t>А</w:t>
      </w:r>
      <w:r w:rsidR="007F49C2" w:rsidRPr="00047EEA">
        <w:t>налитический обзор оценивается в 80 баллов, в том числе:</w:t>
      </w:r>
    </w:p>
    <w:p w:rsidR="007F49C2" w:rsidRPr="00047EEA" w:rsidRDefault="007F49C2" w:rsidP="007F49C2">
      <w:pPr>
        <w:pStyle w:val="a2"/>
      </w:pPr>
      <w:r w:rsidRPr="00047EEA">
        <w:t xml:space="preserve">до </w:t>
      </w:r>
      <w:r w:rsidR="00607044" w:rsidRPr="00047EEA">
        <w:t>3</w:t>
      </w:r>
      <w:r w:rsidRPr="00047EEA">
        <w:t xml:space="preserve">0 баллов – оценивается </w:t>
      </w:r>
      <w:r w:rsidR="00607044" w:rsidRPr="00047EEA">
        <w:t xml:space="preserve">общий </w:t>
      </w:r>
      <w:r w:rsidRPr="00047EEA">
        <w:t>методологическ</w:t>
      </w:r>
      <w:r w:rsidR="00607044" w:rsidRPr="00047EEA">
        <w:t>ий</w:t>
      </w:r>
      <w:r w:rsidRPr="00047EEA">
        <w:t xml:space="preserve"> подход к проведению исследований</w:t>
      </w:r>
      <w:r w:rsidR="00607044" w:rsidRPr="00047EEA">
        <w:t xml:space="preserve"> (оцениваются введение, раздел «Методология исследований», заключение)</w:t>
      </w:r>
      <w:r w:rsidRPr="00047EEA">
        <w:t>;</w:t>
      </w:r>
    </w:p>
    <w:p w:rsidR="007F49C2" w:rsidRPr="00047EEA" w:rsidRDefault="007F49C2" w:rsidP="007F49C2">
      <w:pPr>
        <w:pStyle w:val="a2"/>
      </w:pPr>
      <w:r w:rsidRPr="00047EEA">
        <w:t>до 20 баллов – оценивается использование баз данных научных статей и патентов при проведении аналитического обзора</w:t>
      </w:r>
      <w:r w:rsidR="00607044" w:rsidRPr="00047EEA">
        <w:t xml:space="preserve"> (</w:t>
      </w:r>
      <w:r w:rsidR="009C74D3" w:rsidRPr="00047EEA">
        <w:t>раздел «Аналитический обзор научных публикаций и результатов интеллектуальной деятельности»</w:t>
      </w:r>
      <w:r w:rsidR="00607044" w:rsidRPr="00047EEA">
        <w:t>)</w:t>
      </w:r>
      <w:r w:rsidRPr="00047EEA">
        <w:t>;</w:t>
      </w:r>
    </w:p>
    <w:p w:rsidR="007F49C2" w:rsidRPr="00047EEA" w:rsidRDefault="007F49C2" w:rsidP="007F49C2">
      <w:pPr>
        <w:pStyle w:val="a2"/>
      </w:pPr>
      <w:r w:rsidRPr="00047EEA">
        <w:t xml:space="preserve">до 20 баллов – оценивается использование </w:t>
      </w:r>
      <w:proofErr w:type="spellStart"/>
      <w:r w:rsidRPr="00047EEA">
        <w:t>наукометрических</w:t>
      </w:r>
      <w:proofErr w:type="spellEnd"/>
      <w:r w:rsidRPr="00047EEA">
        <w:t xml:space="preserve"> систем для выявления актуальных научных трендов в анализируемой области</w:t>
      </w:r>
      <w:r w:rsidR="009C74D3" w:rsidRPr="00047EEA">
        <w:t xml:space="preserve"> (раздел «Анализ трендов научных исследований»)</w:t>
      </w:r>
      <w:r w:rsidRPr="00047EEA">
        <w:t>;</w:t>
      </w:r>
    </w:p>
    <w:p w:rsidR="007F49C2" w:rsidRPr="00047EEA" w:rsidRDefault="007F49C2" w:rsidP="007F49C2">
      <w:pPr>
        <w:pStyle w:val="a2"/>
      </w:pPr>
      <w:r w:rsidRPr="00047EEA">
        <w:t xml:space="preserve">до </w:t>
      </w:r>
      <w:r w:rsidR="009C74D3" w:rsidRPr="00047EEA">
        <w:t>1</w:t>
      </w:r>
      <w:r w:rsidRPr="00047EEA">
        <w:t>0 баллов – оценивается оформление отчёта о проведённом аналитическом обзоре в соответствии с требованиями к содержанию и оформлению.</w:t>
      </w:r>
    </w:p>
    <w:p w:rsidR="00F0748B" w:rsidRPr="00F0748B" w:rsidRDefault="00F0748B" w:rsidP="00E91ED6">
      <w:pPr>
        <w:pStyle w:val="a7"/>
      </w:pPr>
      <w:r>
        <w:t xml:space="preserve">Аналитический обзор выполняется с 1-й по 16-ю недели обучения. Подготовленный отчёт о результатах проведённого аналитического обзора сдаётся на проверку в электронном виде (в системе электронного обучения </w:t>
      </w:r>
      <w:proofErr w:type="spellStart"/>
      <w:r>
        <w:rPr>
          <w:lang w:val="en-US"/>
        </w:rPr>
        <w:t>lms</w:t>
      </w:r>
      <w:proofErr w:type="spellEnd"/>
      <w:r w:rsidRPr="00F0748B">
        <w:t>.</w:t>
      </w:r>
      <w:proofErr w:type="spellStart"/>
      <w:r>
        <w:rPr>
          <w:lang w:val="en-US"/>
        </w:rPr>
        <w:t>sfedu</w:t>
      </w:r>
      <w:proofErr w:type="spellEnd"/>
      <w:r w:rsidRPr="00F0748B">
        <w:t>.</w:t>
      </w:r>
      <w:proofErr w:type="spellStart"/>
      <w:r>
        <w:rPr>
          <w:lang w:val="en-US"/>
        </w:rPr>
        <w:t>ru</w:t>
      </w:r>
      <w:proofErr w:type="spellEnd"/>
      <w:r w:rsidRPr="00F0748B">
        <w:t>)</w:t>
      </w:r>
      <w:r>
        <w:t xml:space="preserve"> до окончания 16-й недели обучения. </w:t>
      </w:r>
      <w:r w:rsidRPr="00F0748B">
        <w:rPr>
          <w:b/>
          <w:bCs/>
        </w:rPr>
        <w:t>Работы, сданные после окончания 16-й недели обучения при проведении основного этапа промежуточной аттестации не проверяются и оцениваются в 0 (ноль) баллов.</w:t>
      </w:r>
    </w:p>
    <w:p w:rsidR="00CA7ADA" w:rsidRPr="00047EEA" w:rsidRDefault="00CA7ADA" w:rsidP="00E91ED6">
      <w:pPr>
        <w:pStyle w:val="a7"/>
      </w:pPr>
      <w:r w:rsidRPr="00047EEA">
        <w:t xml:space="preserve">Предварительным требованием к допуску </w:t>
      </w:r>
      <w:r w:rsidR="00F0748B" w:rsidRPr="00047EEA">
        <w:t xml:space="preserve">для проверки </w:t>
      </w:r>
      <w:r w:rsidR="00F0748B">
        <w:t>отчёта о результатах проведённого аналитического обзора</w:t>
      </w:r>
      <w:r w:rsidR="00F0748B" w:rsidRPr="00047EEA">
        <w:t xml:space="preserve"> </w:t>
      </w:r>
      <w:r w:rsidRPr="00047EEA">
        <w:t xml:space="preserve">является оригинальность текста отчёта не менее 50% (оценивается по результатам проверки в системе «Антиплагиат»). Все заимствования информации (текста, изображений, таблиц, формул) должны быть корректно оформлены с указанием ссылки на источник информации. </w:t>
      </w:r>
      <w:r w:rsidRPr="00F0748B">
        <w:rPr>
          <w:b/>
          <w:bCs/>
        </w:rPr>
        <w:t xml:space="preserve">При нарушении </w:t>
      </w:r>
      <w:r w:rsidR="00F0748B">
        <w:rPr>
          <w:b/>
          <w:bCs/>
        </w:rPr>
        <w:t>указанных в данном абзаце</w:t>
      </w:r>
      <w:r w:rsidRPr="00F0748B">
        <w:rPr>
          <w:b/>
          <w:bCs/>
        </w:rPr>
        <w:t xml:space="preserve"> требований работа не подлежит проверки и получает оценку 0 (ноль) баллов.</w:t>
      </w:r>
    </w:p>
    <w:p w:rsidR="001853C2" w:rsidRPr="00047EEA" w:rsidRDefault="007F49C2" w:rsidP="00CA7ADA">
      <w:pPr>
        <w:pStyle w:val="a7"/>
        <w:spacing w:before="120"/>
      </w:pPr>
      <w:r w:rsidRPr="00047EEA">
        <w:t>Критерии оценивания отчёта о проведённом аналитическом обзоре приведены в таблице:</w:t>
      </w:r>
    </w:p>
    <w:p w:rsidR="00F0748B" w:rsidRDefault="00F0748B">
      <w:pPr>
        <w:rPr>
          <w:b/>
          <w:bCs/>
        </w:rPr>
      </w:pPr>
      <w:r>
        <w:br w:type="page"/>
      </w:r>
    </w:p>
    <w:p w:rsidR="00E91ED6" w:rsidRPr="00047EEA" w:rsidRDefault="00E91ED6" w:rsidP="00E91ED6">
      <w:pPr>
        <w:pStyle w:val="afe"/>
      </w:pPr>
      <w:r w:rsidRPr="00047EEA">
        <w:lastRenderedPageBreak/>
        <w:t>Критерии оценивания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89"/>
        <w:gridCol w:w="7222"/>
      </w:tblGrid>
      <w:tr w:rsidR="008116DA" w:rsidRPr="00047EEA" w:rsidTr="00190862">
        <w:trPr>
          <w:cantSplit/>
          <w:tblHeader/>
        </w:trPr>
        <w:tc>
          <w:tcPr>
            <w:tcW w:w="2689" w:type="dxa"/>
          </w:tcPr>
          <w:p w:rsidR="008116DA" w:rsidRPr="00047EEA" w:rsidRDefault="008116DA" w:rsidP="008116DA">
            <w:pPr>
              <w:pStyle w:val="a7"/>
              <w:ind w:firstLine="0"/>
              <w:jc w:val="center"/>
            </w:pPr>
            <w:r w:rsidRPr="00047EEA">
              <w:t>Диапазон баллов</w:t>
            </w:r>
          </w:p>
        </w:tc>
        <w:tc>
          <w:tcPr>
            <w:tcW w:w="7222" w:type="dxa"/>
          </w:tcPr>
          <w:p w:rsidR="008116DA" w:rsidRPr="00047EEA" w:rsidRDefault="008116DA" w:rsidP="008116DA">
            <w:pPr>
              <w:pStyle w:val="a7"/>
              <w:ind w:firstLine="0"/>
              <w:jc w:val="center"/>
            </w:pPr>
            <w:r w:rsidRPr="00047EEA">
              <w:t>Критерии оценивания</w:t>
            </w:r>
          </w:p>
        </w:tc>
      </w:tr>
      <w:tr w:rsidR="008116DA" w:rsidRPr="00047EEA" w:rsidTr="00190862">
        <w:trPr>
          <w:cantSplit/>
        </w:trPr>
        <w:tc>
          <w:tcPr>
            <w:tcW w:w="9911" w:type="dxa"/>
            <w:gridSpan w:val="2"/>
            <w:shd w:val="clear" w:color="auto" w:fill="F2F2F2" w:themeFill="background1" w:themeFillShade="F2"/>
          </w:tcPr>
          <w:p w:rsidR="008116DA" w:rsidRPr="00047EEA" w:rsidRDefault="001B598C" w:rsidP="008116DA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047EEA">
              <w:rPr>
                <w:b/>
                <w:bCs/>
              </w:rPr>
              <w:t xml:space="preserve">Введение, </w:t>
            </w:r>
            <w:r w:rsidR="00CA7ADA" w:rsidRPr="00047EEA">
              <w:rPr>
                <w:b/>
                <w:bCs/>
              </w:rPr>
              <w:t>М</w:t>
            </w:r>
            <w:r w:rsidRPr="00047EEA">
              <w:rPr>
                <w:b/>
                <w:bCs/>
              </w:rPr>
              <w:t xml:space="preserve">етодология исследований, </w:t>
            </w:r>
            <w:r w:rsidR="00CA7ADA" w:rsidRPr="00047EEA">
              <w:rPr>
                <w:b/>
                <w:bCs/>
              </w:rPr>
              <w:t>З</w:t>
            </w:r>
            <w:r w:rsidRPr="00047EEA">
              <w:rPr>
                <w:b/>
                <w:bCs/>
              </w:rPr>
              <w:t>аключение</w:t>
            </w:r>
            <w:r w:rsidR="008116DA" w:rsidRPr="00047EEA">
              <w:rPr>
                <w:b/>
                <w:bCs/>
              </w:rPr>
              <w:t xml:space="preserve"> (до </w:t>
            </w:r>
            <w:r w:rsidRPr="00047EEA">
              <w:rPr>
                <w:b/>
                <w:bCs/>
              </w:rPr>
              <w:t>3</w:t>
            </w:r>
            <w:r w:rsidR="008116DA" w:rsidRPr="00047EEA">
              <w:rPr>
                <w:b/>
                <w:bCs/>
              </w:rPr>
              <w:t>0 баллов)</w:t>
            </w:r>
          </w:p>
        </w:tc>
      </w:tr>
      <w:tr w:rsidR="00C16911" w:rsidRPr="00047EEA" w:rsidTr="00A6604F">
        <w:trPr>
          <w:cantSplit/>
          <w:trHeight w:val="1001"/>
        </w:trPr>
        <w:tc>
          <w:tcPr>
            <w:tcW w:w="2689" w:type="dxa"/>
            <w:vAlign w:val="center"/>
          </w:tcPr>
          <w:p w:rsidR="00C16911" w:rsidRPr="00047EEA" w:rsidRDefault="00C16911" w:rsidP="00C16911">
            <w:pPr>
              <w:pStyle w:val="a7"/>
              <w:ind w:firstLine="0"/>
              <w:jc w:val="center"/>
            </w:pPr>
            <w:r w:rsidRPr="00047EEA">
              <w:t>30 баллов</w:t>
            </w:r>
          </w:p>
        </w:tc>
        <w:tc>
          <w:tcPr>
            <w:tcW w:w="7222" w:type="dxa"/>
            <w:vAlign w:val="center"/>
          </w:tcPr>
          <w:p w:rsidR="00C16911" w:rsidRPr="00047EEA" w:rsidRDefault="00A6604F" w:rsidP="00057125">
            <w:r w:rsidRPr="00047EEA">
              <w:t xml:space="preserve">Работа полностью соответствует </w:t>
            </w:r>
            <w:r w:rsidR="00C16911" w:rsidRPr="00047EEA">
              <w:t>структур</w:t>
            </w:r>
            <w:r w:rsidRPr="00047EEA">
              <w:t>е</w:t>
            </w:r>
            <w:r w:rsidR="00C16911" w:rsidRPr="00047EEA">
              <w:t xml:space="preserve"> и архитектур</w:t>
            </w:r>
            <w:r w:rsidRPr="00047EEA">
              <w:t>е</w:t>
            </w:r>
            <w:r w:rsidR="00C16911" w:rsidRPr="00047EEA">
              <w:t xml:space="preserve"> методологи </w:t>
            </w:r>
            <w:r w:rsidRPr="00047EEA">
              <w:t>научно-проектной деятельности.</w:t>
            </w:r>
            <w:r w:rsidR="00C16911" w:rsidRPr="00047EEA">
              <w:t xml:space="preserve"> </w:t>
            </w:r>
          </w:p>
          <w:p w:rsidR="00057125" w:rsidRPr="00047EEA" w:rsidRDefault="00057125" w:rsidP="00057125">
            <w:r w:rsidRPr="00047EEA">
              <w:t>Во введение приведена цель проведения аналитического обзора, указаны решаемые задачи, дана краткая характеристика области исследований и оценка её современного состояния.</w:t>
            </w:r>
          </w:p>
          <w:p w:rsidR="00057125" w:rsidRPr="00047EEA" w:rsidRDefault="00057125" w:rsidP="00057125">
            <w:r w:rsidRPr="00047EEA">
              <w:t xml:space="preserve">В разделе «Методология исследований» проведён выбор тематики ВКР, обоснована её актуальность, задана цель выполнения ВКР, поставлены конкретные задачи выполнения ВКР. Сформулированы объект и предмет исследований, выбраны методы проведения исследований и формы организации научного знания. </w:t>
            </w:r>
          </w:p>
          <w:p w:rsidR="00057125" w:rsidRPr="00047EEA" w:rsidRDefault="00057125" w:rsidP="00057125">
            <w:r w:rsidRPr="00047EEA">
              <w:t>Тематика, цель и решаемые в ВКР задачи в полной мере соответствуют образовательной программе.</w:t>
            </w:r>
          </w:p>
          <w:p w:rsidR="00057125" w:rsidRPr="00047EEA" w:rsidRDefault="00057125" w:rsidP="00057125">
            <w:r w:rsidRPr="00047EEA">
              <w:t>В заключении приведены выводы по всем основным разделам: основные результаты проведённого обзора научных публикаций и результатов интеллектуальной деятельности, краткая характеристика выявленных трендов научных исследований; тему, цель и задачи ВКР, краткий план работы над ВКР</w:t>
            </w:r>
          </w:p>
        </w:tc>
      </w:tr>
      <w:tr w:rsidR="00057125" w:rsidRPr="00047EEA" w:rsidTr="00A6604F">
        <w:trPr>
          <w:cantSplit/>
          <w:trHeight w:val="690"/>
        </w:trPr>
        <w:tc>
          <w:tcPr>
            <w:tcW w:w="2689" w:type="dxa"/>
            <w:vAlign w:val="center"/>
          </w:tcPr>
          <w:p w:rsidR="00057125" w:rsidRPr="00047EEA" w:rsidRDefault="00057125" w:rsidP="00057125">
            <w:pPr>
              <w:pStyle w:val="a7"/>
              <w:ind w:firstLine="0"/>
              <w:jc w:val="center"/>
            </w:pPr>
            <w:r w:rsidRPr="00047EEA">
              <w:t>21–29 баллов</w:t>
            </w:r>
          </w:p>
        </w:tc>
        <w:tc>
          <w:tcPr>
            <w:tcW w:w="7222" w:type="dxa"/>
            <w:vAlign w:val="center"/>
          </w:tcPr>
          <w:p w:rsidR="00057125" w:rsidRPr="00047EEA" w:rsidRDefault="00057125" w:rsidP="00057125">
            <w:r w:rsidRPr="00047EEA">
              <w:t xml:space="preserve">Работа практически полностью соответствует структуре и архитектуре методологии научно-проектной деятельности. </w:t>
            </w:r>
          </w:p>
          <w:p w:rsidR="00057125" w:rsidRPr="00047EEA" w:rsidRDefault="00047EEA" w:rsidP="00047EEA">
            <w:pPr>
              <w:pStyle w:val="a7"/>
              <w:ind w:firstLine="0"/>
              <w:jc w:val="left"/>
            </w:pPr>
            <w:r w:rsidRPr="00047EEA">
              <w:t xml:space="preserve">В работе приведены </w:t>
            </w:r>
            <w:r w:rsidR="00057125" w:rsidRPr="00047EEA">
              <w:t>цель проведения аналитического обзора, указаны решаемые задачи, краткая характеристика области исследований</w:t>
            </w:r>
            <w:r w:rsidRPr="00047EEA">
              <w:t>,</w:t>
            </w:r>
            <w:r w:rsidR="00057125" w:rsidRPr="00047EEA">
              <w:t xml:space="preserve"> оценка её современного состояния</w:t>
            </w:r>
            <w:r w:rsidRPr="00047EEA">
              <w:t xml:space="preserve">, </w:t>
            </w:r>
            <w:r w:rsidR="00057125" w:rsidRPr="00047EEA">
              <w:t>проведён выбор тематики ВКР, обоснована её актуальность, задана цель выполнения ВКР, поставлены конкретные задачи выполнения ВКР</w:t>
            </w:r>
            <w:r w:rsidRPr="00047EEA">
              <w:t>, приведены о</w:t>
            </w:r>
            <w:r w:rsidR="00057125" w:rsidRPr="00047EEA">
              <w:t>бъект и предмет исследований, методы проведения исследований</w:t>
            </w:r>
            <w:r w:rsidRPr="00047EEA">
              <w:t>,</w:t>
            </w:r>
            <w:r w:rsidR="00057125" w:rsidRPr="00047EEA">
              <w:t xml:space="preserve"> формы организации научного знания</w:t>
            </w:r>
            <w:r w:rsidRPr="00047EEA">
              <w:t xml:space="preserve">, в заключении имеются </w:t>
            </w:r>
            <w:r w:rsidR="00057125" w:rsidRPr="00047EEA">
              <w:t>выводы по всем основным разделам</w:t>
            </w:r>
            <w:r w:rsidRPr="00047EEA">
              <w:t xml:space="preserve"> и </w:t>
            </w:r>
            <w:r w:rsidR="00057125" w:rsidRPr="00047EEA">
              <w:t>краткий план работы над ВКР</w:t>
            </w:r>
            <w:r w:rsidRPr="00047EEA">
              <w:t>.</w:t>
            </w:r>
          </w:p>
          <w:p w:rsidR="00047EEA" w:rsidRPr="00047EEA" w:rsidRDefault="00047EEA" w:rsidP="00047EEA">
            <w:r w:rsidRPr="00047EEA">
              <w:t>Тематика, цель и решаемые в ВКР задачи в полной мере соответствуют образовательной программе.</w:t>
            </w:r>
          </w:p>
        </w:tc>
      </w:tr>
      <w:tr w:rsidR="00057125" w:rsidRPr="00047EEA" w:rsidTr="00190862">
        <w:trPr>
          <w:cantSplit/>
        </w:trPr>
        <w:tc>
          <w:tcPr>
            <w:tcW w:w="2689" w:type="dxa"/>
            <w:vAlign w:val="center"/>
          </w:tcPr>
          <w:p w:rsidR="00057125" w:rsidRPr="00047EEA" w:rsidRDefault="00057125" w:rsidP="00057125">
            <w:pPr>
              <w:pStyle w:val="a7"/>
              <w:ind w:firstLine="0"/>
              <w:jc w:val="center"/>
            </w:pPr>
            <w:r w:rsidRPr="00047EEA">
              <w:t>11–20 баллов</w:t>
            </w:r>
          </w:p>
        </w:tc>
        <w:tc>
          <w:tcPr>
            <w:tcW w:w="7222" w:type="dxa"/>
            <w:vAlign w:val="center"/>
          </w:tcPr>
          <w:p w:rsidR="00057125" w:rsidRPr="00047EEA" w:rsidRDefault="00057125" w:rsidP="00057125">
            <w:r w:rsidRPr="00047EEA">
              <w:t xml:space="preserve">Работа в достаточной мере соответствует структуре и архитектуре методологии научно-проектной деятельности. </w:t>
            </w:r>
          </w:p>
          <w:p w:rsidR="00047EEA" w:rsidRPr="00047EEA" w:rsidRDefault="00047EEA" w:rsidP="00047EEA">
            <w:pPr>
              <w:pStyle w:val="a7"/>
              <w:ind w:firstLine="0"/>
              <w:jc w:val="left"/>
            </w:pPr>
            <w:r w:rsidRPr="00047EEA">
              <w:t>В работе приведены цель проведения аналитического обзора, указаны решаемые задачи, проведён выбор тематики ВКР, задана цель выполнения ВКР, поставлены конкретные задачи выполнения ВКР, выбраны методы исследований, в заключении имеются выводы по всем основным разделам и краткий план работы над ВКР. Выполнение остальных требований при проведении аналитического обзора практически не отражено.</w:t>
            </w:r>
          </w:p>
          <w:p w:rsidR="00057125" w:rsidRPr="00047EEA" w:rsidRDefault="00057125" w:rsidP="00047EEA">
            <w:r w:rsidRPr="00047EEA">
              <w:t>Тематика, цель и решаемые в ВКР задачи в полной мере соответствуют образовательной программе.</w:t>
            </w:r>
          </w:p>
        </w:tc>
      </w:tr>
      <w:tr w:rsidR="00C16911" w:rsidRPr="00047EEA" w:rsidTr="00190862">
        <w:trPr>
          <w:cantSplit/>
        </w:trPr>
        <w:tc>
          <w:tcPr>
            <w:tcW w:w="2689" w:type="dxa"/>
            <w:vAlign w:val="center"/>
          </w:tcPr>
          <w:p w:rsidR="00C16911" w:rsidRPr="00047EEA" w:rsidRDefault="00C16911" w:rsidP="00C16911">
            <w:pPr>
              <w:pStyle w:val="a7"/>
              <w:ind w:firstLine="0"/>
              <w:jc w:val="center"/>
            </w:pPr>
            <w:r w:rsidRPr="00047EEA">
              <w:t>1</w:t>
            </w:r>
            <w:r w:rsidR="00190862" w:rsidRPr="00047EEA">
              <w:t>–</w:t>
            </w:r>
            <w:r w:rsidRPr="00047EEA">
              <w:t>10 баллов</w:t>
            </w:r>
          </w:p>
        </w:tc>
        <w:tc>
          <w:tcPr>
            <w:tcW w:w="7222" w:type="dxa"/>
            <w:vAlign w:val="center"/>
          </w:tcPr>
          <w:p w:rsidR="00047EEA" w:rsidRPr="00047EEA" w:rsidRDefault="00057125" w:rsidP="00C16911">
            <w:pPr>
              <w:pStyle w:val="a7"/>
              <w:ind w:firstLine="0"/>
              <w:jc w:val="left"/>
            </w:pPr>
            <w:r w:rsidRPr="00047EEA">
              <w:t xml:space="preserve">Работа не полностью соответствует структуре и архитектуре методологии научно-проектной деятельности. </w:t>
            </w:r>
          </w:p>
          <w:p w:rsidR="00047EEA" w:rsidRPr="00047EEA" w:rsidRDefault="00047EEA" w:rsidP="00047EEA">
            <w:pPr>
              <w:pStyle w:val="a7"/>
              <w:ind w:firstLine="0"/>
              <w:jc w:val="left"/>
            </w:pPr>
            <w:r w:rsidRPr="00047EEA">
              <w:t>В работе приведены только цель проведения аналитического обзора, тематика и цель ВКР, в заключении не в полной мере приведены выводы по основным разделам, отсутствует план работы над ВКР. Выполнение остальных требований при проведении аналитического обзора практически не отражено.</w:t>
            </w:r>
          </w:p>
          <w:p w:rsidR="00047EEA" w:rsidRPr="00047EEA" w:rsidRDefault="00047EEA" w:rsidP="00C16911">
            <w:pPr>
              <w:pStyle w:val="a7"/>
              <w:ind w:firstLine="0"/>
              <w:jc w:val="left"/>
            </w:pPr>
            <w:r w:rsidRPr="00047EEA">
              <w:t>Тематика, цель и решаемые в ВКР задачи не в полной мере соответствуют образовательной программе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lastRenderedPageBreak/>
              <w:t>0 баллов</w:t>
            </w:r>
          </w:p>
        </w:tc>
        <w:tc>
          <w:tcPr>
            <w:tcW w:w="7222" w:type="dxa"/>
            <w:vAlign w:val="center"/>
          </w:tcPr>
          <w:p w:rsidR="00CA7ADA" w:rsidRPr="00047EEA" w:rsidRDefault="00057125" w:rsidP="00CA7ADA">
            <w:pPr>
              <w:pStyle w:val="a7"/>
              <w:ind w:firstLine="0"/>
              <w:jc w:val="left"/>
            </w:pPr>
            <w:r w:rsidRPr="00047EEA">
              <w:t>Работа не соответствует структуре и архитектуре методологии научно-проектной деятельности,</w:t>
            </w:r>
            <w:r w:rsidR="00C16911" w:rsidRPr="00047EEA">
              <w:t xml:space="preserve"> отсутствуют этапы выполнения научного проекта, не приведены цели, задачи исследований, не обоснована новизна и актуальность </w:t>
            </w:r>
            <w:r w:rsidR="00190862" w:rsidRPr="00047EEA">
              <w:t>исследований</w:t>
            </w:r>
            <w:r w:rsidRPr="00047EEA">
              <w:t>, введение и заключение не содержит требуемой информации</w:t>
            </w:r>
            <w:r w:rsidR="00047EEA" w:rsidRPr="00047EEA">
              <w:t>.</w:t>
            </w:r>
          </w:p>
          <w:p w:rsidR="00047EEA" w:rsidRPr="00047EEA" w:rsidRDefault="00047EEA" w:rsidP="00CA7ADA">
            <w:pPr>
              <w:pStyle w:val="a7"/>
              <w:ind w:firstLine="0"/>
              <w:jc w:val="left"/>
            </w:pPr>
            <w:r w:rsidRPr="00047EEA">
              <w:t>Тематика, цель и решаемые в ВКР задачи не соответствуют образовательной программе</w:t>
            </w:r>
          </w:p>
        </w:tc>
      </w:tr>
      <w:tr w:rsidR="00CA7ADA" w:rsidRPr="00047EEA" w:rsidTr="00190862">
        <w:trPr>
          <w:cantSplit/>
        </w:trPr>
        <w:tc>
          <w:tcPr>
            <w:tcW w:w="9911" w:type="dxa"/>
            <w:gridSpan w:val="2"/>
            <w:shd w:val="clear" w:color="auto" w:fill="F2F2F2" w:themeFill="background1" w:themeFillShade="F2"/>
          </w:tcPr>
          <w:p w:rsidR="00CA7ADA" w:rsidRPr="00047EEA" w:rsidRDefault="00CA7ADA" w:rsidP="00CA7ADA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047EEA">
              <w:rPr>
                <w:b/>
                <w:bCs/>
              </w:rPr>
              <w:t xml:space="preserve">Аналитический обзор научных публикаций и </w:t>
            </w:r>
            <w:r w:rsidRPr="00047EEA">
              <w:rPr>
                <w:b/>
                <w:bCs/>
              </w:rPr>
              <w:br/>
              <w:t>результатов интеллектуальной деятельности (до 20 баллов)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20 баллов</w:t>
            </w:r>
          </w:p>
        </w:tc>
        <w:tc>
          <w:tcPr>
            <w:tcW w:w="7222" w:type="dxa"/>
            <w:vAlign w:val="center"/>
          </w:tcPr>
          <w:p w:rsidR="00CA7ADA" w:rsidRPr="00047EEA" w:rsidRDefault="00742FD6" w:rsidP="00A6604F">
            <w:pPr>
              <w:pStyle w:val="a7"/>
              <w:ind w:firstLine="0"/>
              <w:jc w:val="left"/>
            </w:pPr>
            <w:r w:rsidRPr="00047EEA">
              <w:t>Раздел логически связа</w:t>
            </w:r>
            <w:r w:rsidR="00C406A0" w:rsidRPr="00047EEA">
              <w:t xml:space="preserve">н с другими разделами. </w:t>
            </w:r>
            <w:r w:rsidR="00190862" w:rsidRPr="00047EEA">
              <w:t xml:space="preserve">При поиске информации использованы </w:t>
            </w:r>
            <w:r w:rsidR="00A6604F" w:rsidRPr="00047EEA">
              <w:t xml:space="preserve">не менее 5 из </w:t>
            </w:r>
            <w:r w:rsidR="00190862" w:rsidRPr="00047EEA">
              <w:t xml:space="preserve">рекомендуемых баз данных (РИНЦ, </w:t>
            </w:r>
            <w:proofErr w:type="spellStart"/>
            <w:r w:rsidR="00190862" w:rsidRPr="00047EEA">
              <w:t>Scopus</w:t>
            </w:r>
            <w:proofErr w:type="spellEnd"/>
            <w:r w:rsidR="00A6604F" w:rsidRPr="00047EEA">
              <w:t xml:space="preserve">, </w:t>
            </w:r>
            <w:proofErr w:type="spellStart"/>
            <w:r w:rsidR="00190862" w:rsidRPr="00047EEA">
              <w:t>Web</w:t>
            </w:r>
            <w:proofErr w:type="spellEnd"/>
            <w:r w:rsidR="00190862" w:rsidRPr="00047EEA">
              <w:t xml:space="preserve"> </w:t>
            </w:r>
            <w:proofErr w:type="spellStart"/>
            <w:r w:rsidR="00190862" w:rsidRPr="00047EEA">
              <w:t>of</w:t>
            </w:r>
            <w:proofErr w:type="spellEnd"/>
            <w:r w:rsidR="00190862" w:rsidRPr="00047EEA">
              <w:t xml:space="preserve"> </w:t>
            </w:r>
            <w:proofErr w:type="spellStart"/>
            <w:r w:rsidR="00190862" w:rsidRPr="00047EEA">
              <w:t>Science</w:t>
            </w:r>
            <w:proofErr w:type="spellEnd"/>
            <w:r w:rsidR="00190862" w:rsidRPr="00047EEA">
              <w:t xml:space="preserve">, ФИПС, </w:t>
            </w:r>
            <w:proofErr w:type="spellStart"/>
            <w:r w:rsidR="00190862" w:rsidRPr="00047EEA">
              <w:t>Espacenet</w:t>
            </w:r>
            <w:proofErr w:type="spellEnd"/>
            <w:r w:rsidR="00190862" w:rsidRPr="00047EEA">
              <w:t xml:space="preserve">, </w:t>
            </w:r>
            <w:proofErr w:type="spellStart"/>
            <w:r w:rsidR="00190862" w:rsidRPr="00047EEA">
              <w:t>Patentscope</w:t>
            </w:r>
            <w:proofErr w:type="spellEnd"/>
            <w:r w:rsidR="00190862" w:rsidRPr="00047EEA">
              <w:t xml:space="preserve"> и др.). </w:t>
            </w:r>
            <w:r w:rsidR="00F33075" w:rsidRPr="00047EEA">
              <w:t xml:space="preserve">Обучающимся </w:t>
            </w:r>
            <w:r w:rsidR="00190862" w:rsidRPr="00047EEA">
              <w:t xml:space="preserve">самостоятельно </w:t>
            </w:r>
            <w:r w:rsidR="00F33075" w:rsidRPr="00047EEA">
              <w:t>о</w:t>
            </w:r>
            <w:r w:rsidR="00C406A0" w:rsidRPr="00047EEA">
              <w:t>существл</w:t>
            </w:r>
            <w:r w:rsidR="00190862" w:rsidRPr="00047EEA">
              <w:t>ё</w:t>
            </w:r>
            <w:r w:rsidR="00C406A0" w:rsidRPr="00047EEA">
              <w:t xml:space="preserve">н </w:t>
            </w:r>
            <w:r w:rsidR="00190862" w:rsidRPr="00047EEA">
              <w:t>обзор требуемого количества источников информации</w:t>
            </w:r>
            <w:r w:rsidR="00C406A0" w:rsidRPr="00047EEA">
              <w:t xml:space="preserve"> </w:t>
            </w:r>
            <w:r w:rsidR="00190862" w:rsidRPr="00047EEA">
              <w:t xml:space="preserve">(всего не менее 30 источников; из них не менее 15 взяты из </w:t>
            </w:r>
            <w:proofErr w:type="spellStart"/>
            <w:r w:rsidR="00190862" w:rsidRPr="00047EEA">
              <w:t>Scopus</w:t>
            </w:r>
            <w:proofErr w:type="spellEnd"/>
            <w:r w:rsidR="00190862" w:rsidRPr="00047EEA">
              <w:t xml:space="preserve">, </w:t>
            </w:r>
            <w:proofErr w:type="spellStart"/>
            <w:r w:rsidR="00190862" w:rsidRPr="00047EEA">
              <w:t>Web</w:t>
            </w:r>
            <w:proofErr w:type="spellEnd"/>
            <w:r w:rsidR="00190862" w:rsidRPr="00047EEA">
              <w:t xml:space="preserve"> </w:t>
            </w:r>
            <w:proofErr w:type="spellStart"/>
            <w:r w:rsidR="00190862" w:rsidRPr="00047EEA">
              <w:t>of</w:t>
            </w:r>
            <w:proofErr w:type="spellEnd"/>
            <w:r w:rsidR="00190862" w:rsidRPr="00047EEA">
              <w:t xml:space="preserve"> </w:t>
            </w:r>
            <w:proofErr w:type="spellStart"/>
            <w:r w:rsidR="00190862" w:rsidRPr="00047EEA">
              <w:t>Science</w:t>
            </w:r>
            <w:proofErr w:type="spellEnd"/>
            <w:r w:rsidR="00190862" w:rsidRPr="00047EEA">
              <w:t xml:space="preserve">, не менее 5 источников – результаты интеллектуальной деятельности), обучающийся зарегистрирован в использованных базах данных. Проведён </w:t>
            </w:r>
            <w:r w:rsidR="00C406A0" w:rsidRPr="00047EEA">
              <w:t>анализ</w:t>
            </w:r>
            <w:r w:rsidR="00190862" w:rsidRPr="00047EEA">
              <w:t xml:space="preserve"> собранной информации</w:t>
            </w:r>
            <w:r w:rsidR="00C406A0" w:rsidRPr="00047EEA">
              <w:t>, получены</w:t>
            </w:r>
            <w:r w:rsidRPr="00047EEA">
              <w:t xml:space="preserve"> обоснованные выводы. Обучающийся ориентируется в</w:t>
            </w:r>
            <w:r w:rsidR="00C406A0" w:rsidRPr="00047EEA">
              <w:t xml:space="preserve"> </w:t>
            </w:r>
            <w:r w:rsidR="00962DD3" w:rsidRPr="00047EEA">
              <w:t>различных базах данных (н</w:t>
            </w:r>
            <w:r w:rsidR="00F33075" w:rsidRPr="00047EEA">
              <w:t>ациональных и мировых)</w:t>
            </w:r>
            <w:r w:rsidR="00E3005B" w:rsidRPr="00047EEA">
              <w:t xml:space="preserve"> 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11</w:t>
            </w:r>
            <w:r w:rsidR="00190862" w:rsidRPr="00047EEA">
              <w:t>–</w:t>
            </w:r>
            <w:r w:rsidRPr="00047EEA">
              <w:t>19 баллов</w:t>
            </w:r>
          </w:p>
        </w:tc>
        <w:tc>
          <w:tcPr>
            <w:tcW w:w="7222" w:type="dxa"/>
            <w:vAlign w:val="center"/>
          </w:tcPr>
          <w:p w:rsidR="00CA7ADA" w:rsidRPr="00047EEA" w:rsidRDefault="00742FD6" w:rsidP="00A6604F">
            <w:pPr>
              <w:pStyle w:val="a7"/>
              <w:ind w:firstLine="0"/>
              <w:jc w:val="left"/>
            </w:pPr>
            <w:r w:rsidRPr="00047EEA">
              <w:t xml:space="preserve">Слабая логическая связь с другими разделами. </w:t>
            </w:r>
            <w:r w:rsidR="00A6604F" w:rsidRPr="00047EEA">
              <w:t>Использованы только 3</w:t>
            </w:r>
            <w:r w:rsidR="00047EEA">
              <w:t>-</w:t>
            </w:r>
            <w:r w:rsidR="00A6604F" w:rsidRPr="00047EEA">
              <w:t>4 рекомендуемые базы данных</w:t>
            </w:r>
            <w:r w:rsidRPr="00047EEA">
              <w:t>.</w:t>
            </w:r>
            <w:r w:rsidR="00A6604F" w:rsidRPr="00047EEA">
              <w:t xml:space="preserve"> Требования к количеству и видам источников информации выполнены не полностью (но выше 75%)</w:t>
            </w:r>
            <w:r w:rsidRPr="00047EEA">
              <w:t xml:space="preserve"> </w:t>
            </w:r>
            <w:r w:rsidR="00ED7681" w:rsidRPr="00047EEA">
              <w:t>Обоснованность полученных в</w:t>
            </w:r>
            <w:r w:rsidRPr="00047EEA">
              <w:t>ывод</w:t>
            </w:r>
            <w:r w:rsidR="00ED7681" w:rsidRPr="00047EEA">
              <w:t>ов</w:t>
            </w:r>
            <w:r w:rsidRPr="00047EEA">
              <w:t xml:space="preserve"> </w:t>
            </w:r>
            <w:r w:rsidR="00ED7681" w:rsidRPr="00047EEA">
              <w:t>слабо аргументирован</w:t>
            </w:r>
            <w:r w:rsidR="003C1EA4" w:rsidRPr="00047EEA">
              <w:t>а</w:t>
            </w:r>
            <w:r w:rsidR="00ED7681" w:rsidRPr="00047EEA">
              <w:t>.</w:t>
            </w:r>
            <w:r w:rsidRPr="00047EEA">
              <w:t xml:space="preserve"> Обучающийся ориентируется в теме</w:t>
            </w:r>
            <w:r w:rsidR="003C1EA4" w:rsidRPr="00047EEA">
              <w:t xml:space="preserve"> достаточно хорошо</w:t>
            </w:r>
            <w:r w:rsidRPr="00047EEA">
              <w:t xml:space="preserve">, </w:t>
            </w:r>
            <w:r w:rsidR="003C1EA4" w:rsidRPr="00047EEA">
              <w:t>но целостной картины – поиск, анализ, обоснованный вывод не складывается</w:t>
            </w:r>
            <w:r w:rsidRPr="00047EEA">
              <w:t>.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1</w:t>
            </w:r>
            <w:r w:rsidR="00190862" w:rsidRPr="00047EEA">
              <w:t>–</w:t>
            </w:r>
            <w:r w:rsidRPr="00047EEA">
              <w:t>10 баллов</w:t>
            </w:r>
          </w:p>
        </w:tc>
        <w:tc>
          <w:tcPr>
            <w:tcW w:w="7222" w:type="dxa"/>
            <w:vAlign w:val="center"/>
          </w:tcPr>
          <w:p w:rsidR="00CA7ADA" w:rsidRPr="00047EEA" w:rsidRDefault="005B128B" w:rsidP="00A6604F">
            <w:pPr>
              <w:pStyle w:val="a7"/>
              <w:ind w:firstLine="0"/>
              <w:jc w:val="left"/>
            </w:pPr>
            <w:r w:rsidRPr="00047EEA">
              <w:t xml:space="preserve">Нет связи с другими разделами. </w:t>
            </w:r>
            <w:r w:rsidR="00A6604F" w:rsidRPr="00047EEA">
              <w:t>Использованы только 1-2 рекомендуемые базы данных, требования к количеству и видам источников информации выполнены менее чем на 75%. А</w:t>
            </w:r>
            <w:r w:rsidR="00B846E7" w:rsidRPr="00047EEA">
              <w:t xml:space="preserve">нализ </w:t>
            </w:r>
            <w:r w:rsidR="00A6604F" w:rsidRPr="00047EEA">
              <w:t xml:space="preserve">полученной информации </w:t>
            </w:r>
            <w:r w:rsidR="00B846E7" w:rsidRPr="00047EEA">
              <w:t>провед</w:t>
            </w:r>
            <w:r w:rsidR="00A6604F" w:rsidRPr="00047EEA">
              <w:t>ё</w:t>
            </w:r>
            <w:r w:rsidR="00B846E7" w:rsidRPr="00047EEA">
              <w:t>н слабо</w:t>
            </w:r>
            <w:r w:rsidRPr="00047EEA">
              <w:t xml:space="preserve">. </w:t>
            </w:r>
            <w:r w:rsidR="00B846E7" w:rsidRPr="00047EEA">
              <w:t>Аргументированные выводы либо слабые</w:t>
            </w:r>
            <w:r w:rsidR="00A6604F" w:rsidRPr="00047EEA">
              <w:t>,</w:t>
            </w:r>
            <w:r w:rsidR="00B846E7" w:rsidRPr="00047EEA">
              <w:t xml:space="preserve"> либо не получены вообще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0 баллов</w:t>
            </w:r>
          </w:p>
        </w:tc>
        <w:tc>
          <w:tcPr>
            <w:tcW w:w="7222" w:type="dxa"/>
            <w:vAlign w:val="center"/>
          </w:tcPr>
          <w:p w:rsidR="00CA7ADA" w:rsidRPr="00047EEA" w:rsidRDefault="005B128B" w:rsidP="00A6604F">
            <w:pPr>
              <w:pStyle w:val="a7"/>
              <w:ind w:firstLine="0"/>
              <w:jc w:val="left"/>
            </w:pPr>
            <w:r w:rsidRPr="00047EEA">
              <w:t xml:space="preserve">Обучающийся не ориентируется в теме и не способен </w:t>
            </w:r>
            <w:r w:rsidR="00FD2E46" w:rsidRPr="00047EEA">
              <w:t>выполнять элементарные операции работы с научными базами данных и базами данных патентных ведомств</w:t>
            </w:r>
            <w:r w:rsidRPr="00047EEA">
              <w:t>.</w:t>
            </w:r>
          </w:p>
        </w:tc>
      </w:tr>
      <w:tr w:rsidR="00CA7ADA" w:rsidRPr="00047EEA" w:rsidTr="00190862">
        <w:trPr>
          <w:cantSplit/>
        </w:trPr>
        <w:tc>
          <w:tcPr>
            <w:tcW w:w="9911" w:type="dxa"/>
            <w:gridSpan w:val="2"/>
            <w:shd w:val="clear" w:color="auto" w:fill="F2F2F2" w:themeFill="background1" w:themeFillShade="F2"/>
          </w:tcPr>
          <w:p w:rsidR="00CA7ADA" w:rsidRPr="00047EEA" w:rsidRDefault="00CA7ADA" w:rsidP="00CA7ADA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047EEA">
              <w:rPr>
                <w:b/>
                <w:bCs/>
              </w:rPr>
              <w:t>Анализ трендов научных исследований (до 20 баллов)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20 баллов</w:t>
            </w:r>
          </w:p>
        </w:tc>
        <w:tc>
          <w:tcPr>
            <w:tcW w:w="7222" w:type="dxa"/>
          </w:tcPr>
          <w:p w:rsidR="00CA7ADA" w:rsidRPr="00047EEA" w:rsidRDefault="00CA7ADA" w:rsidP="00CA7ADA">
            <w:pPr>
              <w:pStyle w:val="a7"/>
              <w:ind w:firstLine="0"/>
              <w:jc w:val="left"/>
            </w:pPr>
            <w:r w:rsidRPr="00047EEA">
              <w:t>Раздел логически связан с другими разделами. Поисковый запрос содержательный, структурированный и соответствует задаче научных исследований. Раздел содержит все требуемые элементы. Приводятся обоснованные выводы и рекомендации. Обучающийся ориентируется в теме, способен высказывать собственные оценочные суждения.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11</w:t>
            </w:r>
            <w:r w:rsidR="00190862" w:rsidRPr="00047EEA">
              <w:t>–</w:t>
            </w:r>
            <w:r w:rsidRPr="00047EEA">
              <w:t>19 баллов</w:t>
            </w:r>
          </w:p>
        </w:tc>
        <w:tc>
          <w:tcPr>
            <w:tcW w:w="7222" w:type="dxa"/>
          </w:tcPr>
          <w:p w:rsidR="00CA7ADA" w:rsidRPr="00047EEA" w:rsidRDefault="00CA7ADA" w:rsidP="00CA7ADA">
            <w:pPr>
              <w:pStyle w:val="a7"/>
              <w:ind w:firstLine="0"/>
              <w:jc w:val="left"/>
            </w:pPr>
            <w:r w:rsidRPr="00047EEA">
              <w:t>Слабая логическая связь с другими разделами. Поисковый запрос недостаточно проработан. Раздел не содержит всех требуемых элементов. Выводы и рекомендации не содержательные. Обучающийся слабо ориентируется в теме, фрагментарные оценочные суждения.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1</w:t>
            </w:r>
            <w:r w:rsidR="00190862" w:rsidRPr="00047EEA">
              <w:t>–</w:t>
            </w:r>
            <w:r w:rsidRPr="00047EEA">
              <w:t>10 баллов</w:t>
            </w:r>
          </w:p>
        </w:tc>
        <w:tc>
          <w:tcPr>
            <w:tcW w:w="7222" w:type="dxa"/>
          </w:tcPr>
          <w:p w:rsidR="00CA7ADA" w:rsidRPr="00047EEA" w:rsidRDefault="00CA7ADA" w:rsidP="00CA7ADA">
            <w:pPr>
              <w:pStyle w:val="a7"/>
              <w:ind w:firstLine="0"/>
              <w:jc w:val="left"/>
            </w:pPr>
            <w:r w:rsidRPr="00047EEA">
              <w:t xml:space="preserve">Нет связи с другими разделами. Поисковый запрос общего характера. Раздел содержит отдельные требуемые элементы. Отсутствуют выводы и рекомендации. 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0 баллов</w:t>
            </w:r>
          </w:p>
        </w:tc>
        <w:tc>
          <w:tcPr>
            <w:tcW w:w="7222" w:type="dxa"/>
          </w:tcPr>
          <w:p w:rsidR="00CA7ADA" w:rsidRPr="00047EEA" w:rsidRDefault="00C16911" w:rsidP="00CA7ADA">
            <w:pPr>
              <w:pStyle w:val="a7"/>
              <w:ind w:firstLine="0"/>
              <w:jc w:val="left"/>
              <w:rPr>
                <w:color w:val="FF0000"/>
              </w:rPr>
            </w:pPr>
            <w:r w:rsidRPr="00047EEA">
              <w:t>Обучающийся не ориентируется в теме и не способен высказывать собственные оценочные суждения.</w:t>
            </w:r>
          </w:p>
        </w:tc>
      </w:tr>
      <w:tr w:rsidR="00CA7ADA" w:rsidRPr="00047EEA" w:rsidTr="00190862">
        <w:trPr>
          <w:cantSplit/>
        </w:trPr>
        <w:tc>
          <w:tcPr>
            <w:tcW w:w="9911" w:type="dxa"/>
            <w:gridSpan w:val="2"/>
            <w:shd w:val="clear" w:color="auto" w:fill="F2F2F2" w:themeFill="background1" w:themeFillShade="F2"/>
          </w:tcPr>
          <w:p w:rsidR="00CA7ADA" w:rsidRPr="00047EEA" w:rsidRDefault="00CA7ADA" w:rsidP="00F0748B">
            <w:pPr>
              <w:pStyle w:val="a7"/>
              <w:keepNext/>
              <w:ind w:firstLine="0"/>
              <w:jc w:val="center"/>
              <w:rPr>
                <w:b/>
                <w:bCs/>
              </w:rPr>
            </w:pPr>
            <w:r w:rsidRPr="00047EEA">
              <w:rPr>
                <w:b/>
                <w:bCs/>
              </w:rPr>
              <w:lastRenderedPageBreak/>
              <w:t>Оформление отчёта (до 10 баллов)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10 баллов</w:t>
            </w:r>
          </w:p>
        </w:tc>
        <w:tc>
          <w:tcPr>
            <w:tcW w:w="7222" w:type="dxa"/>
          </w:tcPr>
          <w:p w:rsidR="00CA7ADA" w:rsidRPr="00047EEA" w:rsidRDefault="00CA7ADA" w:rsidP="00CA7ADA">
            <w:pPr>
              <w:pStyle w:val="a7"/>
              <w:ind w:firstLine="0"/>
              <w:jc w:val="left"/>
            </w:pPr>
            <w:r w:rsidRPr="00047EEA">
              <w:t>Отчёт содержит все необходимые структурные элементы и оформлен в соответствии с ГОСТ 7.32–2017, ГОСТ Р 7.0.100–2018, ГОСТ Р 7.0.5–2008. Для всех источников информации, которые использовались только в электронном виде, приведены гиперссылки на них. На все использованные источники информации есть ссылки по тексту отчёта.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6</w:t>
            </w:r>
            <w:r w:rsidR="00190862" w:rsidRPr="00047EEA">
              <w:t>–</w:t>
            </w:r>
            <w:r w:rsidRPr="00047EEA">
              <w:t>9 баллов</w:t>
            </w:r>
          </w:p>
        </w:tc>
        <w:tc>
          <w:tcPr>
            <w:tcW w:w="7222" w:type="dxa"/>
          </w:tcPr>
          <w:p w:rsidR="00CA7ADA" w:rsidRPr="00047EEA" w:rsidRDefault="00CA7ADA" w:rsidP="00CA7ADA">
            <w:pPr>
              <w:pStyle w:val="a7"/>
              <w:ind w:firstLine="0"/>
              <w:jc w:val="left"/>
            </w:pPr>
            <w:r w:rsidRPr="00047EEA">
              <w:t>Отчёт содержит все необходимые структурные элементы и оформлен в целом в соответствии с ГОСТ 7.32–2017, ГОСТ Р 7.0.100–2018, ГОСТ Р 7.0.5–2008. Допущены незначительные отклонения от требований стандартов, количество нарушений требований стандартов не более 5</w:t>
            </w:r>
          </w:p>
        </w:tc>
      </w:tr>
      <w:tr w:rsidR="00CA7ADA" w:rsidRPr="00047EE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1</w:t>
            </w:r>
            <w:r w:rsidR="00190862" w:rsidRPr="00047EEA">
              <w:t>–</w:t>
            </w:r>
            <w:r w:rsidRPr="00047EEA">
              <w:t>5 баллов</w:t>
            </w:r>
          </w:p>
        </w:tc>
        <w:tc>
          <w:tcPr>
            <w:tcW w:w="7222" w:type="dxa"/>
          </w:tcPr>
          <w:p w:rsidR="00CA7ADA" w:rsidRPr="00047EEA" w:rsidRDefault="00CA7ADA" w:rsidP="00CA7ADA">
            <w:pPr>
              <w:pStyle w:val="a7"/>
              <w:ind w:firstLine="0"/>
              <w:jc w:val="left"/>
            </w:pPr>
            <w:r w:rsidRPr="00047EEA">
              <w:t>Отчёт содержит не все необходимые структурные элементы и/или оформлен с существенными нарушениями с ГОСТ 7.32–2017, ГОСТ Р 7.0.100–2018, ГОСТ Р 7.0.5–2008. Количество нарушений требований стандартов более 5</w:t>
            </w:r>
          </w:p>
        </w:tc>
      </w:tr>
      <w:tr w:rsidR="00CA7ADA" w:rsidTr="00190862">
        <w:trPr>
          <w:cantSplit/>
        </w:trPr>
        <w:tc>
          <w:tcPr>
            <w:tcW w:w="2689" w:type="dxa"/>
            <w:vAlign w:val="center"/>
          </w:tcPr>
          <w:p w:rsidR="00CA7ADA" w:rsidRPr="00047EEA" w:rsidRDefault="00CA7ADA" w:rsidP="00CA7ADA">
            <w:pPr>
              <w:pStyle w:val="a7"/>
              <w:ind w:firstLine="0"/>
              <w:jc w:val="center"/>
            </w:pPr>
            <w:r w:rsidRPr="00047EEA">
              <w:t>0 баллов</w:t>
            </w:r>
          </w:p>
        </w:tc>
        <w:tc>
          <w:tcPr>
            <w:tcW w:w="7222" w:type="dxa"/>
          </w:tcPr>
          <w:p w:rsidR="00CA7ADA" w:rsidRDefault="00CA7ADA" w:rsidP="00CA7ADA">
            <w:pPr>
              <w:pStyle w:val="a7"/>
              <w:ind w:firstLine="0"/>
              <w:jc w:val="left"/>
            </w:pPr>
            <w:r w:rsidRPr="00047EEA">
              <w:t>Отчёт не содержит все необходимые структурные элементы и оформлен не в соответствии с требованиями ГОСТ 7.32–2017, ГОСТ Р 7.0.100–2018, ГОСТ Р 7.0.5–2008</w:t>
            </w:r>
          </w:p>
        </w:tc>
      </w:tr>
    </w:tbl>
    <w:p w:rsidR="008116DA" w:rsidRPr="00361698" w:rsidRDefault="008116DA" w:rsidP="00361698"/>
    <w:sectPr w:rsidR="008116DA" w:rsidRPr="00361698" w:rsidSect="00DE7EF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5A5F"/>
    <w:multiLevelType w:val="hybridMultilevel"/>
    <w:tmpl w:val="5E58DA2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7746118"/>
    <w:multiLevelType w:val="hybridMultilevel"/>
    <w:tmpl w:val="482C3072"/>
    <w:lvl w:ilvl="0" w:tplc="9C20107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268"/>
    <w:multiLevelType w:val="multilevel"/>
    <w:tmpl w:val="5B80CF40"/>
    <w:numStyleLink w:val="a1"/>
  </w:abstractNum>
  <w:abstractNum w:abstractNumId="5" w15:restartNumberingAfterBreak="0">
    <w:nsid w:val="41065456"/>
    <w:multiLevelType w:val="multilevel"/>
    <w:tmpl w:val="5B80CF40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30337C"/>
    <w:rsid w:val="000203DA"/>
    <w:rsid w:val="00031938"/>
    <w:rsid w:val="00047EEA"/>
    <w:rsid w:val="00057125"/>
    <w:rsid w:val="00076A15"/>
    <w:rsid w:val="00076EE1"/>
    <w:rsid w:val="00095090"/>
    <w:rsid w:val="000B14FF"/>
    <w:rsid w:val="000D23B2"/>
    <w:rsid w:val="000F5A6E"/>
    <w:rsid w:val="00107A37"/>
    <w:rsid w:val="00115795"/>
    <w:rsid w:val="0012181E"/>
    <w:rsid w:val="00132DF5"/>
    <w:rsid w:val="00152DF6"/>
    <w:rsid w:val="00155743"/>
    <w:rsid w:val="001709C8"/>
    <w:rsid w:val="00174E51"/>
    <w:rsid w:val="001775E2"/>
    <w:rsid w:val="001853C2"/>
    <w:rsid w:val="0019013B"/>
    <w:rsid w:val="00190862"/>
    <w:rsid w:val="001B598C"/>
    <w:rsid w:val="001C0277"/>
    <w:rsid w:val="001E1724"/>
    <w:rsid w:val="0023029A"/>
    <w:rsid w:val="002513FB"/>
    <w:rsid w:val="00276B18"/>
    <w:rsid w:val="0028491A"/>
    <w:rsid w:val="002979E4"/>
    <w:rsid w:val="002C17B3"/>
    <w:rsid w:val="002E123A"/>
    <w:rsid w:val="002E1879"/>
    <w:rsid w:val="002F3519"/>
    <w:rsid w:val="0030337C"/>
    <w:rsid w:val="00314403"/>
    <w:rsid w:val="00324344"/>
    <w:rsid w:val="003445CF"/>
    <w:rsid w:val="00352DFA"/>
    <w:rsid w:val="00361698"/>
    <w:rsid w:val="0037084E"/>
    <w:rsid w:val="003A2AC2"/>
    <w:rsid w:val="003B7CE8"/>
    <w:rsid w:val="003C1EA4"/>
    <w:rsid w:val="003C7BB8"/>
    <w:rsid w:val="003D338B"/>
    <w:rsid w:val="003E3285"/>
    <w:rsid w:val="003E642F"/>
    <w:rsid w:val="00404580"/>
    <w:rsid w:val="00405616"/>
    <w:rsid w:val="0042699E"/>
    <w:rsid w:val="004466AA"/>
    <w:rsid w:val="00451DBC"/>
    <w:rsid w:val="004622D5"/>
    <w:rsid w:val="004746C6"/>
    <w:rsid w:val="0048316C"/>
    <w:rsid w:val="00494DEA"/>
    <w:rsid w:val="004D22F0"/>
    <w:rsid w:val="004D7038"/>
    <w:rsid w:val="00510B35"/>
    <w:rsid w:val="00517FF4"/>
    <w:rsid w:val="00542227"/>
    <w:rsid w:val="0054409C"/>
    <w:rsid w:val="005660F1"/>
    <w:rsid w:val="00584435"/>
    <w:rsid w:val="005B128B"/>
    <w:rsid w:val="005C4DC3"/>
    <w:rsid w:val="00607044"/>
    <w:rsid w:val="00607124"/>
    <w:rsid w:val="00622C5B"/>
    <w:rsid w:val="006432D2"/>
    <w:rsid w:val="00660515"/>
    <w:rsid w:val="006625A2"/>
    <w:rsid w:val="0066326F"/>
    <w:rsid w:val="00697985"/>
    <w:rsid w:val="006B401C"/>
    <w:rsid w:val="006C25CE"/>
    <w:rsid w:val="006C265F"/>
    <w:rsid w:val="006C5343"/>
    <w:rsid w:val="006C5B09"/>
    <w:rsid w:val="006E7D48"/>
    <w:rsid w:val="006F081C"/>
    <w:rsid w:val="007023AE"/>
    <w:rsid w:val="00704983"/>
    <w:rsid w:val="007302ED"/>
    <w:rsid w:val="00742FD6"/>
    <w:rsid w:val="00767B6A"/>
    <w:rsid w:val="00786986"/>
    <w:rsid w:val="00795F1A"/>
    <w:rsid w:val="007A5E70"/>
    <w:rsid w:val="007A79E6"/>
    <w:rsid w:val="007C3611"/>
    <w:rsid w:val="007D1057"/>
    <w:rsid w:val="007F49C2"/>
    <w:rsid w:val="00804224"/>
    <w:rsid w:val="008116DA"/>
    <w:rsid w:val="008119F1"/>
    <w:rsid w:val="00841923"/>
    <w:rsid w:val="00851E2C"/>
    <w:rsid w:val="00870F1E"/>
    <w:rsid w:val="00872E5E"/>
    <w:rsid w:val="00880FBC"/>
    <w:rsid w:val="00883C9D"/>
    <w:rsid w:val="008936C5"/>
    <w:rsid w:val="008A0D8B"/>
    <w:rsid w:val="00900793"/>
    <w:rsid w:val="00931A3B"/>
    <w:rsid w:val="00935E5F"/>
    <w:rsid w:val="00941A68"/>
    <w:rsid w:val="00962DD3"/>
    <w:rsid w:val="00976EF2"/>
    <w:rsid w:val="00996583"/>
    <w:rsid w:val="009B3E6C"/>
    <w:rsid w:val="009B44D3"/>
    <w:rsid w:val="009C511B"/>
    <w:rsid w:val="009C74D3"/>
    <w:rsid w:val="009D785A"/>
    <w:rsid w:val="009E04B2"/>
    <w:rsid w:val="009E0BD8"/>
    <w:rsid w:val="009E1391"/>
    <w:rsid w:val="009F2F2C"/>
    <w:rsid w:val="00A00EF7"/>
    <w:rsid w:val="00A12301"/>
    <w:rsid w:val="00A164E3"/>
    <w:rsid w:val="00A17FCC"/>
    <w:rsid w:val="00A255C6"/>
    <w:rsid w:val="00A37695"/>
    <w:rsid w:val="00A6604F"/>
    <w:rsid w:val="00A81978"/>
    <w:rsid w:val="00AB06D0"/>
    <w:rsid w:val="00AB4297"/>
    <w:rsid w:val="00AC37E5"/>
    <w:rsid w:val="00AD6269"/>
    <w:rsid w:val="00AE77AD"/>
    <w:rsid w:val="00AF0AB4"/>
    <w:rsid w:val="00B06698"/>
    <w:rsid w:val="00B25F4C"/>
    <w:rsid w:val="00B36325"/>
    <w:rsid w:val="00B6231B"/>
    <w:rsid w:val="00B74963"/>
    <w:rsid w:val="00B82906"/>
    <w:rsid w:val="00B846E7"/>
    <w:rsid w:val="00B9567C"/>
    <w:rsid w:val="00BA54F6"/>
    <w:rsid w:val="00BB5138"/>
    <w:rsid w:val="00BC3509"/>
    <w:rsid w:val="00BF73D1"/>
    <w:rsid w:val="00C07270"/>
    <w:rsid w:val="00C07A40"/>
    <w:rsid w:val="00C16911"/>
    <w:rsid w:val="00C21A85"/>
    <w:rsid w:val="00C23753"/>
    <w:rsid w:val="00C24636"/>
    <w:rsid w:val="00C24F83"/>
    <w:rsid w:val="00C26296"/>
    <w:rsid w:val="00C406A0"/>
    <w:rsid w:val="00C51548"/>
    <w:rsid w:val="00C71F66"/>
    <w:rsid w:val="00C81D92"/>
    <w:rsid w:val="00C91249"/>
    <w:rsid w:val="00C935FB"/>
    <w:rsid w:val="00C957A9"/>
    <w:rsid w:val="00CA7ADA"/>
    <w:rsid w:val="00CB0346"/>
    <w:rsid w:val="00CB04E2"/>
    <w:rsid w:val="00CB1B45"/>
    <w:rsid w:val="00CC3B13"/>
    <w:rsid w:val="00CF1862"/>
    <w:rsid w:val="00D3255B"/>
    <w:rsid w:val="00D328A7"/>
    <w:rsid w:val="00D4262F"/>
    <w:rsid w:val="00D42BCB"/>
    <w:rsid w:val="00D56579"/>
    <w:rsid w:val="00D60E3C"/>
    <w:rsid w:val="00D91F7E"/>
    <w:rsid w:val="00DA6CCE"/>
    <w:rsid w:val="00DC0BAB"/>
    <w:rsid w:val="00DC51D6"/>
    <w:rsid w:val="00DE7EFF"/>
    <w:rsid w:val="00DF587B"/>
    <w:rsid w:val="00E01F1D"/>
    <w:rsid w:val="00E237BD"/>
    <w:rsid w:val="00E26240"/>
    <w:rsid w:val="00E3005B"/>
    <w:rsid w:val="00E349FF"/>
    <w:rsid w:val="00E3617B"/>
    <w:rsid w:val="00E43696"/>
    <w:rsid w:val="00E60E86"/>
    <w:rsid w:val="00E83850"/>
    <w:rsid w:val="00E91ED6"/>
    <w:rsid w:val="00E93D2C"/>
    <w:rsid w:val="00E9574D"/>
    <w:rsid w:val="00EA78F5"/>
    <w:rsid w:val="00EC573D"/>
    <w:rsid w:val="00ED7681"/>
    <w:rsid w:val="00EF4061"/>
    <w:rsid w:val="00F0748B"/>
    <w:rsid w:val="00F13756"/>
    <w:rsid w:val="00F33075"/>
    <w:rsid w:val="00F40DFB"/>
    <w:rsid w:val="00F46260"/>
    <w:rsid w:val="00F57888"/>
    <w:rsid w:val="00F57A05"/>
    <w:rsid w:val="00F61ECD"/>
    <w:rsid w:val="00F732E8"/>
    <w:rsid w:val="00F90B3C"/>
    <w:rsid w:val="00FA301F"/>
    <w:rsid w:val="00FA7EE3"/>
    <w:rsid w:val="00FD1F83"/>
    <w:rsid w:val="00FD2E46"/>
    <w:rsid w:val="00FD5A86"/>
    <w:rsid w:val="00FF30A1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7C421BF-B1E7-4DC5-8078-BB25006A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86986"/>
  </w:style>
  <w:style w:type="paragraph" w:styleId="1">
    <w:name w:val="heading 1"/>
    <w:aliases w:val="Заголовок 1 (заголовок раздела)"/>
    <w:basedOn w:val="a6"/>
    <w:next w:val="a7"/>
    <w:link w:val="10"/>
    <w:uiPriority w:val="9"/>
    <w:qFormat/>
    <w:rsid w:val="00494DEA"/>
    <w:pPr>
      <w:keepNext/>
      <w:keepLines/>
      <w:numPr>
        <w:numId w:val="10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7"/>
    <w:link w:val="20"/>
    <w:uiPriority w:val="9"/>
    <w:unhideWhenUsed/>
    <w:qFormat/>
    <w:rsid w:val="00DC51D6"/>
    <w:pPr>
      <w:keepNext/>
      <w:keepLines/>
      <w:numPr>
        <w:ilvl w:val="1"/>
        <w:numId w:val="10"/>
      </w:numPr>
      <w:suppressAutoHyphens/>
      <w:spacing w:before="240" w:after="120"/>
      <w:ind w:left="1274" w:hanging="56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3E642F"/>
    <w:pPr>
      <w:spacing w:after="12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aliases w:val="Заголовок 1 (заголовок раздела) Знак"/>
    <w:basedOn w:val="a8"/>
    <w:link w:val="1"/>
    <w:uiPriority w:val="9"/>
    <w:rsid w:val="00494DEA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uiPriority w:val="9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uiPriority w:val="9"/>
    <w:semiHidden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uiPriority w:val="9"/>
    <w:semiHidden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584435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1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3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9"/>
      </w:numPr>
      <w:tabs>
        <w:tab w:val="left" w:pos="992"/>
      </w:tabs>
      <w:spacing w:after="140"/>
      <w:ind w:left="0" w:firstLine="709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7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8"/>
      </w:numPr>
      <w:tabs>
        <w:tab w:val="left" w:pos="1021"/>
        <w:tab w:val="left" w:pos="1134"/>
      </w:tabs>
      <w:contextualSpacing/>
    </w:pPr>
  </w:style>
  <w:style w:type="table" w:customStyle="1" w:styleId="12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A17FC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494DEA"/>
    <w:pPr>
      <w:numPr>
        <w:numId w:val="11"/>
      </w:numPr>
      <w:tabs>
        <w:tab w:val="left" w:pos="227"/>
      </w:tabs>
      <w:ind w:left="227" w:hanging="227"/>
    </w:pPr>
    <w:rPr>
      <w:sz w:val="22"/>
    </w:rPr>
  </w:style>
  <w:style w:type="paragraph" w:customStyle="1" w:styleId="afe">
    <w:name w:val="Название таблицы (без нумерации)"/>
    <w:basedOn w:val="a7"/>
    <w:qFormat/>
    <w:rsid w:val="00584435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D4262F"/>
    <w:pPr>
      <w:spacing w:after="120"/>
      <w:jc w:val="center"/>
    </w:pPr>
    <w:rPr>
      <w:sz w:val="20"/>
      <w:szCs w:val="20"/>
    </w:rPr>
  </w:style>
  <w:style w:type="character" w:customStyle="1" w:styleId="aff0">
    <w:name w:val="Основной шрифт текста"/>
    <w:basedOn w:val="a8"/>
    <w:uiPriority w:val="1"/>
    <w:qFormat/>
    <w:rsid w:val="002E123A"/>
    <w:rPr>
      <w:color w:val="auto"/>
    </w:rPr>
  </w:style>
  <w:style w:type="character" w:customStyle="1" w:styleId="13">
    <w:name w:val="Неразрешенное упоминание1"/>
    <w:basedOn w:val="a8"/>
    <w:uiPriority w:val="99"/>
    <w:semiHidden/>
    <w:unhideWhenUsed/>
    <w:rsid w:val="009E1391"/>
    <w:rPr>
      <w:color w:val="605E5C"/>
      <w:shd w:val="clear" w:color="auto" w:fill="E1DFDD"/>
    </w:rPr>
  </w:style>
  <w:style w:type="character" w:customStyle="1" w:styleId="normaltextrun">
    <w:name w:val="normaltextrun"/>
    <w:basedOn w:val="a8"/>
    <w:rsid w:val="00697985"/>
  </w:style>
  <w:style w:type="character" w:customStyle="1" w:styleId="UnresolvedMention">
    <w:name w:val="Unresolved Mention"/>
    <w:basedOn w:val="a8"/>
    <w:uiPriority w:val="99"/>
    <w:semiHidden/>
    <w:unhideWhenUsed/>
    <w:rsid w:val="003D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93214" TargetMode="External"/><Relationship Id="rId13" Type="http://schemas.openxmlformats.org/officeDocument/2006/relationships/hyperlink" Target="https://www.iep.ru/files/text/working_papers/124.pdf" TargetMode="External"/><Relationship Id="rId18" Type="http://schemas.openxmlformats.org/officeDocument/2006/relationships/hyperlink" Target="http://protect.gost.ru/document.aspx?control=7&amp;id=173511" TargetMode="External"/><Relationship Id="rId26" Type="http://schemas.openxmlformats.org/officeDocument/2006/relationships/hyperlink" Target="http://scival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opus.com" TargetMode="External"/><Relationship Id="rId7" Type="http://schemas.openxmlformats.org/officeDocument/2006/relationships/hyperlink" Target="http://biblioclub.ru/index.php?page=book&amp;id=450759" TargetMode="External"/><Relationship Id="rId12" Type="http://schemas.openxmlformats.org/officeDocument/2006/relationships/hyperlink" Target="http://elar.urfu.ru/bitstream/10995/40130/1/978-5-7996-1352-5_v37_0000.pdf" TargetMode="External"/><Relationship Id="rId17" Type="http://schemas.openxmlformats.org/officeDocument/2006/relationships/hyperlink" Target="http://protect.gost.ru/document.aspx?control=7&amp;id=232175" TargetMode="External"/><Relationship Id="rId25" Type="http://schemas.openxmlformats.org/officeDocument/2006/relationships/hyperlink" Target="https://patentscope.wipo.in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rotect.gost.ru/document.aspx?control=7&amp;id=129865" TargetMode="External"/><Relationship Id="rId20" Type="http://schemas.openxmlformats.org/officeDocument/2006/relationships/hyperlink" Target="https://elibrary.ru" TargetMode="External"/><Relationship Id="rId29" Type="http://schemas.openxmlformats.org/officeDocument/2006/relationships/hyperlink" Target="https://ctan.or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iblioclub.ru/index.php?page=book&amp;id=82773" TargetMode="External"/><Relationship Id="rId11" Type="http://schemas.openxmlformats.org/officeDocument/2006/relationships/hyperlink" Target="http://biblioclub.ru/index.php?page=book&amp;id=115020" TargetMode="External"/><Relationship Id="rId24" Type="http://schemas.openxmlformats.org/officeDocument/2006/relationships/hyperlink" Target="https://worldwide.espacenet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rotect.gost.ru/document.aspx?control=7&amp;id=218998" TargetMode="External"/><Relationship Id="rId23" Type="http://schemas.openxmlformats.org/officeDocument/2006/relationships/hyperlink" Target="https://www.fips.ru" TargetMode="External"/><Relationship Id="rId28" Type="http://schemas.openxmlformats.org/officeDocument/2006/relationships/hyperlink" Target="https://www.overleaf.com" TargetMode="External"/><Relationship Id="rId10" Type="http://schemas.openxmlformats.org/officeDocument/2006/relationships/hyperlink" Target="http://biblioclub.ru/index.php?page=book&amp;id=93347" TargetMode="External"/><Relationship Id="rId19" Type="http://schemas.openxmlformats.org/officeDocument/2006/relationships/hyperlink" Target="http://sie-journal.ru/" TargetMode="External"/><Relationship Id="rId31" Type="http://schemas.openxmlformats.org/officeDocument/2006/relationships/hyperlink" Target="https://www.overleaf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club.ru/index.php?page=book&amp;id=496061" TargetMode="External"/><Relationship Id="rId14" Type="http://schemas.openxmlformats.org/officeDocument/2006/relationships/hyperlink" Target="http://biblioclub.ru/index.php?page=book&amp;id=447830" TargetMode="External"/><Relationship Id="rId22" Type="http://schemas.openxmlformats.org/officeDocument/2006/relationships/hyperlink" Target="https://www.webofknowledge.com" TargetMode="External"/><Relationship Id="rId27" Type="http://schemas.openxmlformats.org/officeDocument/2006/relationships/hyperlink" Target="http://dimensions.ai/" TargetMode="External"/><Relationship Id="rId30" Type="http://schemas.openxmlformats.org/officeDocument/2006/relationships/hyperlink" Target="http://protect.go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0ED9-56B6-443B-B9C4-23CCEE12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8384</Words>
  <Characters>47793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Gorbunov</dc:creator>
  <cp:keywords/>
  <dc:description/>
  <cp:lastModifiedBy>Поленов</cp:lastModifiedBy>
  <cp:revision>15</cp:revision>
  <dcterms:created xsi:type="dcterms:W3CDTF">2020-10-24T09:39:00Z</dcterms:created>
  <dcterms:modified xsi:type="dcterms:W3CDTF">2021-05-13T10:27:00Z</dcterms:modified>
</cp:coreProperties>
</file>