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B7" w:rsidRDefault="000753B7" w:rsidP="000753B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0753B7" w:rsidRPr="005E4791" w:rsidRDefault="000753B7" w:rsidP="000753B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190196" w:rsidRDefault="00190196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190196" w:rsidRDefault="00190196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7B6216" w:rsidRDefault="007B6216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190196" w:rsidRPr="007B6216" w:rsidRDefault="007B6216" w:rsidP="007B6216">
      <w:pPr>
        <w:ind w:firstLine="6096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190196" w:rsidRPr="00C676AE" w:rsidRDefault="00190196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190196" w:rsidRDefault="00190196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FF7B87" w:rsidRPr="00C676AE" w:rsidRDefault="00FF7B87" w:rsidP="00FF7B8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0753B7" w:rsidRPr="003C588C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190196" w:rsidRDefault="0019019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0196" w:rsidRDefault="0019019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190196" w:rsidRDefault="00190196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90196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0196" w:rsidRPr="007F6E43" w:rsidRDefault="00190196" w:rsidP="00735E7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Архитектура современных микропроцессоров и мультипроцессоров</w:t>
            </w:r>
          </w:p>
        </w:tc>
      </w:tr>
    </w:tbl>
    <w:p w:rsidR="00190196" w:rsidRDefault="00190196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90196" w:rsidRPr="00202C61" w:rsidRDefault="00190196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190196" w:rsidRPr="00633026" w:rsidRDefault="00190196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FF7B87" w:rsidRPr="00206B89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190196" w:rsidRDefault="00190196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190196" w:rsidRDefault="00190196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7335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F7B87">
        <w:rPr>
          <w:rFonts w:ascii="Times New Roman" w:hAnsi="Times New Roman"/>
          <w:noProof/>
          <w:color w:val="000000"/>
          <w:sz w:val="24"/>
          <w:szCs w:val="24"/>
        </w:rPr>
        <w:t>6</w:t>
      </w:r>
    </w:p>
    <w:p w:rsidR="00190196" w:rsidRPr="00690FA6" w:rsidRDefault="00190196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682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318"/>
        <w:gridCol w:w="1080"/>
      </w:tblGrid>
      <w:tr w:rsidR="00190196" w:rsidRPr="005E4791" w:rsidTr="00C65FE7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3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190196" w:rsidRPr="005E4791" w:rsidTr="00C65FE7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0975D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1F0483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1F0483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1F0483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7E7B42" w:rsidRDefault="00935A2E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7E7B4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1F0483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1F0483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1F0483" w:rsidRDefault="006175B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0C4A35" w:rsidRDefault="00190196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190196" w:rsidRPr="005E4791" w:rsidTr="00C65FE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190196" w:rsidRDefault="0019019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753B7" w:rsidRDefault="000753B7" w:rsidP="000753B7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753B7" w:rsidRDefault="000753B7" w:rsidP="000753B7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753B7" w:rsidRDefault="00FF7B87" w:rsidP="000753B7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Pr="00154FC8">
        <w:rPr>
          <w:rFonts w:ascii="Times New Roman" w:hAnsi="Times New Roman"/>
          <w:color w:val="000000"/>
          <w:sz w:val="24"/>
          <w:szCs w:val="24"/>
        </w:rPr>
        <w:t>9</w:t>
      </w:r>
      <w:r w:rsidR="00190196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FF7B87" w:rsidRPr="005E4791" w:rsidRDefault="00FF7B87" w:rsidP="000753B7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="000753B7">
        <w:rPr>
          <w:rFonts w:ascii="Times New Roman" w:hAnsi="Times New Roman"/>
          <w:color w:val="000000"/>
          <w:sz w:val="24"/>
          <w:szCs w:val="24"/>
        </w:rPr>
        <w:t xml:space="preserve"> по направлению</w:t>
      </w:r>
      <w:r w:rsidR="007E7B42" w:rsidRPr="007E7B4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FF7B87" w:rsidRPr="005E4791" w:rsidRDefault="00FF7B87" w:rsidP="00FF7B87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FF7B87" w:rsidRPr="005E4791" w:rsidRDefault="00FF7B87" w:rsidP="00FF7B8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введен в действие приказом 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науки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190196" w:rsidRDefault="00190196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90196" w:rsidRPr="00550665" w:rsidRDefault="00190196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</w:t>
      </w:r>
      <w:r w:rsidR="00B5247D">
        <w:rPr>
          <w:rFonts w:ascii="Times New Roman" w:hAnsi="Times New Roman"/>
          <w:color w:val="000000"/>
          <w:spacing w:val="-2"/>
          <w:sz w:val="24"/>
          <w:szCs w:val="24"/>
        </w:rPr>
        <w:t>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4841BE" w:rsidRPr="004841BE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D57335">
        <w:rPr>
          <w:rFonts w:ascii="Times New Roman" w:hAnsi="Times New Roman"/>
          <w:noProof/>
          <w:color w:val="000000"/>
          <w:spacing w:val="-2"/>
          <w:sz w:val="24"/>
          <w:szCs w:val="24"/>
        </w:rPr>
        <w:t>дисциплина по выбору</w:t>
      </w:r>
      <w:r w:rsidR="004841BE">
        <w:rPr>
          <w:rFonts w:ascii="Times New Roman" w:hAnsi="Times New Roman"/>
          <w:color w:val="000000"/>
          <w:spacing w:val="-2"/>
          <w:sz w:val="24"/>
          <w:szCs w:val="24"/>
        </w:rPr>
        <w:t>.</w:t>
      </w:r>
    </w:p>
    <w:p w:rsidR="00190196" w:rsidRPr="005E4791" w:rsidRDefault="00190196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90196" w:rsidRPr="005E4791" w:rsidRDefault="0019019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154FC8" w:rsidRDefault="00154FC8" w:rsidP="00154FC8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Рабочая программа дисциплины утверждена решением Ученого совета факультета информационных технологий от 0</w:t>
      </w:r>
      <w:r w:rsidR="00E40A5C" w:rsidRPr="00E40A5C">
        <w:rPr>
          <w:rFonts w:ascii="Times New Roman" w:hAnsi="Times New Roman"/>
          <w:color w:val="000000"/>
          <w:sz w:val="24"/>
          <w:szCs w:val="24"/>
        </w:rPr>
        <w:t>2</w:t>
      </w:r>
      <w:r w:rsidR="00DA1930">
        <w:rPr>
          <w:rFonts w:ascii="Times New Roman" w:hAnsi="Times New Roman"/>
          <w:color w:val="000000"/>
          <w:sz w:val="24"/>
          <w:szCs w:val="24"/>
        </w:rPr>
        <w:t>.07.2019, протокол № 75.</w:t>
      </w:r>
    </w:p>
    <w:p w:rsidR="00190196" w:rsidRPr="005E4791" w:rsidRDefault="0019019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190196" w:rsidRPr="005E4791" w:rsidRDefault="0019019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90196" w:rsidRDefault="0019019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</w:t>
      </w:r>
      <w:r w:rsidR="00FF7B87">
        <w:rPr>
          <w:rFonts w:ascii="Times New Roman" w:hAnsi="Times New Roman"/>
          <w:color w:val="000000"/>
          <w:sz w:val="24"/>
          <w:szCs w:val="24"/>
        </w:rPr>
        <w:t>и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</w:p>
    <w:p w:rsidR="00190196" w:rsidRDefault="0019019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F7B87" w:rsidRDefault="00FF7B87" w:rsidP="00FF7B8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доц. </w:t>
      </w:r>
      <w:r w:rsidRPr="001A2FD8">
        <w:rPr>
          <w:rFonts w:ascii="Times New Roman" w:hAnsi="Times New Roman"/>
          <w:color w:val="000000"/>
          <w:sz w:val="24"/>
          <w:szCs w:val="24"/>
        </w:rPr>
        <w:t xml:space="preserve">кафедры </w:t>
      </w:r>
      <w:r w:rsidRPr="001A2FD8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</w:p>
    <w:p w:rsidR="00FF7B87" w:rsidRDefault="00FF7B87" w:rsidP="00FF7B8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кандидат технических наук</w:t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345BE4" w:rsidRPr="000C3A13">
        <w:rPr>
          <w:rFonts w:ascii="Times New Roman" w:hAnsi="Times New Roman"/>
          <w:noProof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noProof/>
          <w:color w:val="000000"/>
          <w:sz w:val="24"/>
          <w:szCs w:val="24"/>
        </w:rPr>
        <w:t>В.П. Маркова</w:t>
      </w:r>
    </w:p>
    <w:p w:rsidR="00FF7B87" w:rsidRPr="005D3156" w:rsidRDefault="00FF7B87" w:rsidP="0032436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45BE4" w:rsidRPr="000C3A13" w:rsidRDefault="00345BE4" w:rsidP="008A292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A292C" w:rsidRPr="005E4791" w:rsidRDefault="00B46DB6" w:rsidP="008A292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</w:t>
      </w:r>
      <w:r w:rsidR="008A292C">
        <w:rPr>
          <w:rFonts w:ascii="Times New Roman" w:hAnsi="Times New Roman"/>
          <w:color w:val="000000"/>
          <w:sz w:val="24"/>
          <w:szCs w:val="24"/>
        </w:rPr>
        <w:t>т</w:t>
      </w:r>
      <w:r w:rsidR="001F0769">
        <w:rPr>
          <w:rFonts w:ascii="Times New Roman" w:hAnsi="Times New Roman"/>
          <w:color w:val="000000"/>
          <w:sz w:val="24"/>
          <w:szCs w:val="24"/>
        </w:rPr>
        <w:t>.</w:t>
      </w:r>
      <w:r w:rsidR="008A292C">
        <w:rPr>
          <w:rFonts w:ascii="Times New Roman" w:hAnsi="Times New Roman"/>
          <w:color w:val="000000"/>
          <w:sz w:val="24"/>
          <w:szCs w:val="24"/>
        </w:rPr>
        <w:t xml:space="preserve"> преп</w:t>
      </w:r>
      <w:r w:rsidR="001F0769">
        <w:rPr>
          <w:rFonts w:ascii="Times New Roman" w:hAnsi="Times New Roman"/>
          <w:color w:val="000000"/>
          <w:sz w:val="24"/>
          <w:szCs w:val="24"/>
        </w:rPr>
        <w:t>.</w:t>
      </w:r>
      <w:r w:rsidR="008A292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A292C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8A292C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8A292C" w:rsidRPr="00D57335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  <w:r w:rsidR="008A292C">
        <w:rPr>
          <w:rFonts w:ascii="Times New Roman" w:hAnsi="Times New Roman"/>
          <w:color w:val="000000"/>
          <w:sz w:val="24"/>
          <w:szCs w:val="24"/>
        </w:rPr>
        <w:tab/>
      </w:r>
      <w:r w:rsidR="001F0769">
        <w:rPr>
          <w:rFonts w:ascii="Times New Roman" w:hAnsi="Times New Roman"/>
          <w:color w:val="000000"/>
          <w:sz w:val="24"/>
          <w:szCs w:val="24"/>
        </w:rPr>
        <w:tab/>
      </w:r>
      <w:r w:rsidR="001F0769">
        <w:rPr>
          <w:rFonts w:ascii="Times New Roman" w:hAnsi="Times New Roman"/>
          <w:color w:val="000000"/>
          <w:sz w:val="24"/>
          <w:szCs w:val="24"/>
        </w:rPr>
        <w:tab/>
      </w:r>
      <w:r w:rsidR="00345BE4" w:rsidRPr="00345BE4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8A292C">
        <w:rPr>
          <w:rFonts w:ascii="Times New Roman" w:hAnsi="Times New Roman"/>
          <w:color w:val="000000"/>
          <w:sz w:val="24"/>
          <w:szCs w:val="24"/>
          <w:lang w:eastAsia="ru-RU"/>
        </w:rPr>
        <w:t>В.А. Перепёлкин</w:t>
      </w:r>
    </w:p>
    <w:p w:rsidR="008A292C" w:rsidRDefault="008A292C" w:rsidP="0032436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45BE4" w:rsidRPr="00345BE4" w:rsidRDefault="00345BE4" w:rsidP="0032436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90196" w:rsidRPr="005E4791" w:rsidRDefault="00B46DB6" w:rsidP="0032436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46DB6">
        <w:rPr>
          <w:rFonts w:ascii="Times New Roman" w:hAnsi="Times New Roman"/>
          <w:color w:val="000000"/>
          <w:sz w:val="24"/>
          <w:szCs w:val="24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>т</w:t>
      </w:r>
      <w:r w:rsidR="001F0769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32436A">
        <w:rPr>
          <w:rFonts w:ascii="Times New Roman" w:hAnsi="Times New Roman"/>
          <w:color w:val="000000"/>
          <w:sz w:val="24"/>
          <w:szCs w:val="24"/>
        </w:rPr>
        <w:t>преп</w:t>
      </w:r>
      <w:r w:rsidR="001F0769">
        <w:rPr>
          <w:rFonts w:ascii="Times New Roman" w:hAnsi="Times New Roman"/>
          <w:color w:val="000000"/>
          <w:sz w:val="24"/>
          <w:szCs w:val="24"/>
        </w:rPr>
        <w:t>.</w:t>
      </w:r>
      <w:r w:rsidR="003243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90196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190196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190196" w:rsidRPr="00D57335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  <w:r w:rsidR="0032436A">
        <w:rPr>
          <w:rFonts w:ascii="Times New Roman" w:hAnsi="Times New Roman"/>
          <w:color w:val="000000"/>
          <w:sz w:val="24"/>
          <w:szCs w:val="24"/>
        </w:rPr>
        <w:tab/>
      </w:r>
      <w:r w:rsidR="001F0769">
        <w:rPr>
          <w:rFonts w:ascii="Times New Roman" w:hAnsi="Times New Roman"/>
          <w:color w:val="000000"/>
          <w:sz w:val="24"/>
          <w:szCs w:val="24"/>
        </w:rPr>
        <w:tab/>
      </w:r>
      <w:r w:rsidR="001F0769">
        <w:rPr>
          <w:rFonts w:ascii="Times New Roman" w:hAnsi="Times New Roman"/>
          <w:color w:val="000000"/>
          <w:sz w:val="24"/>
          <w:szCs w:val="24"/>
        </w:rPr>
        <w:tab/>
      </w:r>
      <w:r w:rsidR="00345BE4" w:rsidRPr="00345BE4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32436A">
        <w:rPr>
          <w:rFonts w:ascii="Times New Roman" w:hAnsi="Times New Roman"/>
          <w:color w:val="000000"/>
          <w:sz w:val="24"/>
          <w:szCs w:val="24"/>
          <w:lang w:eastAsia="ru-RU"/>
        </w:rPr>
        <w:t>С.Е. Киреев</w:t>
      </w:r>
    </w:p>
    <w:p w:rsidR="00190196" w:rsidRPr="00A93837" w:rsidRDefault="00190196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301900" w:rsidRPr="00A93837" w:rsidRDefault="00301900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F7B87" w:rsidRPr="00A93837" w:rsidRDefault="00FF7B87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190196" w:rsidRDefault="00190196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D57335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190196" w:rsidRPr="005E4791" w:rsidRDefault="00190196" w:rsidP="00BD5CAF">
      <w:pPr>
        <w:pStyle w:val="ab"/>
        <w:spacing w:before="0" w:beforeAutospacing="0" w:after="0" w:afterAutospacing="0"/>
        <w:rPr>
          <w:color w:val="000000"/>
        </w:rPr>
      </w:pPr>
      <w:r w:rsidRPr="00D57335">
        <w:rPr>
          <w:bCs/>
          <w:iCs/>
          <w:noProof/>
          <w:color w:val="000000"/>
        </w:rPr>
        <w:t>доктор технических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4B3B8B">
        <w:rPr>
          <w:color w:val="000000"/>
        </w:rPr>
        <w:tab/>
      </w:r>
      <w:r w:rsidR="004B3B8B">
        <w:rPr>
          <w:color w:val="000000"/>
        </w:rPr>
        <w:tab/>
      </w:r>
      <w:r w:rsidRPr="003053E2">
        <w:rPr>
          <w:color w:val="000000"/>
        </w:rPr>
        <w:tab/>
      </w:r>
      <w:r w:rsidR="00345BE4" w:rsidRPr="00345BE4">
        <w:rPr>
          <w:color w:val="000000"/>
        </w:rPr>
        <w:t xml:space="preserve">  </w:t>
      </w:r>
      <w:r w:rsidRPr="00D57335">
        <w:rPr>
          <w:noProof/>
          <w:color w:val="000000"/>
        </w:rPr>
        <w:t>В.Э.Малышкин</w:t>
      </w:r>
    </w:p>
    <w:p w:rsidR="00190196" w:rsidRDefault="00190196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FF7B87" w:rsidRDefault="00FF7B87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301900" w:rsidRPr="001D1CB3" w:rsidRDefault="00301900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FF7B87" w:rsidRDefault="00FF7B87" w:rsidP="00FF7B8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FF7B87" w:rsidRPr="005E4791" w:rsidRDefault="00FF7B87" w:rsidP="00FF7B8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F7B87" w:rsidRPr="007E4595" w:rsidRDefault="00FF7B87" w:rsidP="00FF7B8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E4595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190196" w:rsidRDefault="00FF7B87" w:rsidP="00FF7B87">
      <w:pPr>
        <w:pStyle w:val="ab"/>
        <w:spacing w:before="0" w:beforeAutospacing="0" w:after="0" w:afterAutospacing="0"/>
        <w:rPr>
          <w:color w:val="000000"/>
        </w:rPr>
      </w:pPr>
      <w:r w:rsidRPr="007E4595">
        <w:rPr>
          <w:bCs/>
          <w:iCs/>
          <w:color w:val="000000"/>
        </w:rPr>
        <w:t>кандидат технических наук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 w:rsidR="00345BE4" w:rsidRPr="00345BE4">
        <w:rPr>
          <w:bCs/>
          <w:iCs/>
          <w:color w:val="000000"/>
        </w:rPr>
        <w:t xml:space="preserve">  </w:t>
      </w:r>
      <w:r w:rsidRPr="007E4595">
        <w:rPr>
          <w:color w:val="000000"/>
        </w:rPr>
        <w:t>А.А. Романенко</w:t>
      </w:r>
    </w:p>
    <w:p w:rsidR="008A292C" w:rsidRPr="005E4791" w:rsidRDefault="008A292C" w:rsidP="00FF7B87">
      <w:pPr>
        <w:pStyle w:val="ab"/>
        <w:spacing w:before="0" w:beforeAutospacing="0" w:after="0" w:afterAutospacing="0"/>
        <w:rPr>
          <w:color w:val="000000"/>
        </w:rPr>
      </w:pPr>
    </w:p>
    <w:p w:rsidR="00190196" w:rsidRDefault="00190196" w:rsidP="00FF7B87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  <w:sectPr w:rsidR="00190196" w:rsidSect="00CC47E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190196" w:rsidRDefault="00190196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190196" w:rsidRPr="00E01E22" w:rsidRDefault="00190196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D57335">
        <w:rPr>
          <w:rFonts w:ascii="Times New Roman" w:hAnsi="Times New Roman"/>
          <w:b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190196" w:rsidRDefault="00190196" w:rsidP="000A642A">
      <w:pPr>
        <w:spacing w:line="240" w:lineRule="auto"/>
        <w:jc w:val="both"/>
        <w:rPr>
          <w:rFonts w:ascii="Times New Roman" w:hAnsi="Times New Roman"/>
          <w:bCs/>
          <w:i/>
          <w:color w:val="000000"/>
          <w:sz w:val="24"/>
          <w:szCs w:val="24"/>
          <w:highlight w:val="red"/>
        </w:rPr>
      </w:pPr>
    </w:p>
    <w:p w:rsidR="00190196" w:rsidRDefault="0019019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бакалавриата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730961">
        <w:rPr>
          <w:rFonts w:ascii="Times New Roman" w:hAnsi="Times New Roman"/>
          <w:caps/>
          <w:color w:val="000000"/>
          <w:sz w:val="24"/>
          <w:szCs w:val="24"/>
        </w:rPr>
        <w:t>,</w:t>
      </w:r>
      <w:r w:rsidR="00730961" w:rsidRPr="00632B8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0961">
        <w:rPr>
          <w:rFonts w:ascii="Times New Roman" w:hAnsi="Times New Roman"/>
          <w:color w:val="000000"/>
          <w:sz w:val="24"/>
          <w:szCs w:val="24"/>
        </w:rPr>
        <w:t>направл</w:t>
      </w:r>
      <w:r w:rsidR="00730961" w:rsidRPr="00F50DDA">
        <w:rPr>
          <w:rFonts w:ascii="Times New Roman" w:hAnsi="Times New Roman"/>
          <w:color w:val="000000"/>
          <w:sz w:val="24"/>
          <w:szCs w:val="24"/>
        </w:rPr>
        <w:t>енность (профиль):</w:t>
      </w:r>
      <w:r w:rsidR="00730961" w:rsidRPr="00F50DDA">
        <w:rPr>
          <w:rFonts w:ascii="Times New Roman" w:eastAsia="Calibri" w:hAnsi="Times New Roman"/>
          <w:sz w:val="24"/>
          <w:szCs w:val="24"/>
        </w:rPr>
        <w:t xml:space="preserve"> </w:t>
      </w:r>
      <w:r w:rsidR="00730961" w:rsidRPr="00F50DDA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190196" w:rsidRDefault="00190196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90196" w:rsidRDefault="00190196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развивает знания, умения и навыки, сформированные у обучающихся по результатам изучения следующих дисциплин:</w:t>
      </w:r>
      <w:r w:rsidR="0032436A">
        <w:rPr>
          <w:rFonts w:ascii="Times New Roman" w:hAnsi="Times New Roman"/>
          <w:bCs/>
          <w:color w:val="000000"/>
          <w:sz w:val="24"/>
          <w:szCs w:val="24"/>
        </w:rPr>
        <w:t xml:space="preserve"> «ЭВМ и периферийные устройства», «Основы параллельного программирования».</w:t>
      </w:r>
    </w:p>
    <w:p w:rsidR="00190196" w:rsidRDefault="00190196" w:rsidP="00470FC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90196" w:rsidRDefault="00190196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является базовой для освоения</w:t>
      </w:r>
      <w:r w:rsidR="0032436A">
        <w:rPr>
          <w:rFonts w:ascii="Times New Roman" w:hAnsi="Times New Roman"/>
          <w:bCs/>
          <w:color w:val="000000"/>
          <w:sz w:val="24"/>
          <w:szCs w:val="24"/>
        </w:rPr>
        <w:t xml:space="preserve"> дисциплины «Введение в организацию распределённых вычислений».</w:t>
      </w:r>
    </w:p>
    <w:p w:rsidR="00190196" w:rsidRDefault="0019019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90196" w:rsidRDefault="00190196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="00730961" w:rsidRPr="00F50DDA">
        <w:rPr>
          <w:rFonts w:ascii="Times New Roman" w:hAnsi="Times New Roman"/>
          <w:bCs/>
          <w:color w:val="000000"/>
          <w:sz w:val="24"/>
          <w:szCs w:val="24"/>
        </w:rPr>
        <w:t xml:space="preserve">реализуется в 6 семестре в рамках части, формируемой участниками образовательных отношений, дисциплин (модулей) Блока 1 и является </w:t>
      </w:r>
      <w:r w:rsidR="00730961" w:rsidRPr="00F50DDA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</w:t>
      </w:r>
      <w:r w:rsidR="00730961" w:rsidRPr="001A2FD8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выбору</w:t>
      </w:r>
      <w:r w:rsidR="00730961" w:rsidRPr="001A2FD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90196" w:rsidRDefault="00190196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90196" w:rsidRDefault="0019019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190196" w:rsidRPr="00730961" w:rsidRDefault="00730961" w:rsidP="0073096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30961">
        <w:rPr>
          <w:rFonts w:ascii="Times New Roman" w:hAnsi="Times New Roman"/>
          <w:bCs/>
          <w:color w:val="000000"/>
          <w:sz w:val="24"/>
          <w:szCs w:val="24"/>
        </w:rPr>
        <w:t>Способен разрабатывать компоненты системных программных продуктов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(ПКС-2) </w:t>
      </w:r>
      <w:r w:rsidRPr="00730961">
        <w:rPr>
          <w:rFonts w:ascii="Times New Roman" w:hAnsi="Times New Roman"/>
          <w:bCs/>
          <w:color w:val="000000"/>
          <w:sz w:val="24"/>
          <w:szCs w:val="24"/>
        </w:rPr>
        <w:t>в части следующих индикаторов достижения компетенции:</w:t>
      </w:r>
    </w:p>
    <w:p w:rsidR="00730961" w:rsidRDefault="00730961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ПКС-2.6 </w:t>
      </w:r>
      <w:r w:rsidRPr="00730961">
        <w:rPr>
          <w:rFonts w:ascii="Times New Roman" w:hAnsi="Times New Roman"/>
          <w:bCs/>
          <w:color w:val="000000"/>
          <w:sz w:val="24"/>
          <w:szCs w:val="24"/>
        </w:rPr>
        <w:t>Знать: алгоритмы, модели и объекты исследования в предметной области</w:t>
      </w:r>
    </w:p>
    <w:p w:rsidR="004B3B8B" w:rsidRDefault="004B3B8B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24AE0" w:rsidRDefault="00190196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</w:p>
    <w:p w:rsidR="00124AE0" w:rsidRDefault="00124AE0" w:rsidP="00124AE0">
      <w:pPr>
        <w:widowControl w:val="0"/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124AE0" w:rsidRPr="006659DA" w:rsidRDefault="00124AE0" w:rsidP="00124AE0">
      <w:pPr>
        <w:widowControl w:val="0"/>
        <w:spacing w:line="240" w:lineRule="auto"/>
        <w:ind w:firstLine="426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посвящена углубленному изучению архитектуры микропроцессоров и мультипроцессоров. В рамках лекций даются фундаментальные знания, необходимые для формирования системного взгляда студентов на предметную область, а также изучаются конкретные архитектуры микропроцессоров и мультипроцессоров. </w:t>
      </w:r>
      <w:r w:rsidRPr="006659DA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самостоятельная работа. В учебном процессе предусматривается использование </w:t>
      </w:r>
      <w:r w:rsidRPr="006659DA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6659DA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6B579E">
        <w:rPr>
          <w:rFonts w:ascii="Times New Roman" w:hAnsi="Times New Roman"/>
          <w:iCs/>
          <w:sz w:val="24"/>
          <w:szCs w:val="24"/>
        </w:rPr>
        <w:t>В том числе в интерактивной форме на лекциях проводится краткое обсуждение материала предыдущей лекции.</w:t>
      </w:r>
    </w:p>
    <w:p w:rsidR="00124AE0" w:rsidRDefault="00124AE0" w:rsidP="00124AE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659DA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изучение литературы по курсу, </w:t>
      </w:r>
      <w:r w:rsidRPr="006659DA">
        <w:rPr>
          <w:rFonts w:ascii="Times New Roman" w:hAnsi="Times New Roman"/>
          <w:bCs/>
          <w:color w:val="000000"/>
          <w:sz w:val="24"/>
          <w:szCs w:val="24"/>
        </w:rPr>
        <w:t xml:space="preserve">подготовку к практическим занятиям по разделам дисциплины,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повторение лекционного материала по конспектам лекций, </w:t>
      </w:r>
      <w:r w:rsidRPr="006659DA">
        <w:rPr>
          <w:rFonts w:ascii="Times New Roman" w:hAnsi="Times New Roman"/>
          <w:bCs/>
          <w:color w:val="000000"/>
          <w:sz w:val="24"/>
          <w:szCs w:val="24"/>
        </w:rPr>
        <w:t xml:space="preserve">подготовку к </w:t>
      </w:r>
      <w:r>
        <w:rPr>
          <w:rFonts w:ascii="Times New Roman" w:hAnsi="Times New Roman"/>
          <w:bCs/>
          <w:color w:val="000000"/>
          <w:sz w:val="24"/>
          <w:szCs w:val="24"/>
        </w:rPr>
        <w:t>коллоквиумам и экзамену</w:t>
      </w:r>
      <w:r w:rsidRPr="006659D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90196" w:rsidRPr="003F30F4" w:rsidRDefault="0019019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90196" w:rsidRDefault="0019019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190196" w:rsidRDefault="00190196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90196" w:rsidRDefault="00190196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</w:t>
      </w:r>
      <w:r w:rsidR="00124AE0">
        <w:rPr>
          <w:rFonts w:ascii="Times New Roman" w:hAnsi="Times New Roman"/>
          <w:bCs/>
          <w:color w:val="000000"/>
          <w:sz w:val="24"/>
          <w:szCs w:val="24"/>
        </w:rPr>
        <w:t xml:space="preserve"> следующим образом. На лекциях проводятся коллоквиумы — краткие письменные работы по материалам лекций. На практических занятиях проводится защита </w:t>
      </w:r>
      <w:r w:rsidR="001553F3">
        <w:rPr>
          <w:rFonts w:ascii="Times New Roman" w:hAnsi="Times New Roman"/>
          <w:bCs/>
          <w:color w:val="000000"/>
          <w:sz w:val="24"/>
          <w:szCs w:val="24"/>
        </w:rPr>
        <w:t>портфолио</w:t>
      </w:r>
      <w:r w:rsidR="00124AE0">
        <w:rPr>
          <w:rFonts w:ascii="Times New Roman" w:hAnsi="Times New Roman"/>
          <w:bCs/>
          <w:color w:val="000000"/>
          <w:sz w:val="24"/>
          <w:szCs w:val="24"/>
        </w:rPr>
        <w:t xml:space="preserve"> по выполненным практическим заданиям.</w:t>
      </w:r>
    </w:p>
    <w:p w:rsidR="00190196" w:rsidRDefault="0019019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30961" w:rsidRDefault="00730961" w:rsidP="00730961">
      <w:pPr>
        <w:spacing w:line="240" w:lineRule="auto"/>
        <w:ind w:firstLine="426"/>
        <w:jc w:val="right"/>
        <w:rPr>
          <w:rFonts w:ascii="Times New Roman" w:hAnsi="Times New Roman"/>
          <w:bCs/>
          <w:color w:val="000000"/>
          <w:sz w:val="24"/>
          <w:szCs w:val="24"/>
        </w:rPr>
      </w:pPr>
    </w:p>
    <w:p w:rsidR="00730961" w:rsidRPr="007D7E84" w:rsidRDefault="00730961" w:rsidP="0073096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A2FD8">
        <w:rPr>
          <w:rFonts w:ascii="Times New Roman" w:hAnsi="Times New Roman"/>
          <w:bCs/>
          <w:color w:val="000000"/>
          <w:sz w:val="24"/>
          <w:szCs w:val="24"/>
        </w:rPr>
        <w:lastRenderedPageBreak/>
        <w:t>Промежуточная аттестация по дисциплине «</w:t>
      </w:r>
      <w:r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1A2FD8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1A2F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A2FD8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</w:t>
      </w:r>
      <w:r w:rsidRPr="007D7E84">
        <w:rPr>
          <w:rFonts w:ascii="Times New Roman" w:hAnsi="Times New Roman"/>
          <w:bCs/>
          <w:color w:val="000000"/>
          <w:sz w:val="24"/>
          <w:szCs w:val="24"/>
        </w:rPr>
        <w:t xml:space="preserve">периода ее освоения (семестра). Промежуточная аттестация по дисциплине проводится в </w:t>
      </w:r>
      <w:r w:rsidR="00A87F1F">
        <w:rPr>
          <w:rFonts w:ascii="Times New Roman" w:hAnsi="Times New Roman"/>
          <w:bCs/>
          <w:color w:val="000000"/>
          <w:sz w:val="24"/>
          <w:szCs w:val="24"/>
        </w:rPr>
        <w:t>три</w:t>
      </w:r>
      <w:r w:rsidRPr="007D7E84">
        <w:rPr>
          <w:rFonts w:ascii="Times New Roman" w:hAnsi="Times New Roman"/>
          <w:bCs/>
          <w:color w:val="000000"/>
          <w:sz w:val="24"/>
          <w:szCs w:val="24"/>
        </w:rPr>
        <w:t xml:space="preserve"> этапа:</w:t>
      </w:r>
    </w:p>
    <w:p w:rsidR="00A87F1F" w:rsidRPr="00A87F1F" w:rsidRDefault="00730961" w:rsidP="00730961">
      <w:pPr>
        <w:pStyle w:val="af3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D7E84">
        <w:rPr>
          <w:rFonts w:ascii="Times New Roman" w:hAnsi="Times New Roman"/>
          <w:bCs/>
          <w:color w:val="000000"/>
          <w:sz w:val="24"/>
          <w:szCs w:val="24"/>
        </w:rPr>
        <w:t xml:space="preserve">Оценочное портфолио по результатам работы в семестре, </w:t>
      </w:r>
      <w:r w:rsidRPr="007D7E84">
        <w:rPr>
          <w:rFonts w:ascii="Times New Roman" w:hAnsi="Times New Roman"/>
          <w:sz w:val="24"/>
          <w:szCs w:val="24"/>
        </w:rPr>
        <w:t xml:space="preserve">которое включает </w:t>
      </w:r>
      <w:r w:rsidR="004F4A04">
        <w:rPr>
          <w:rFonts w:ascii="Times New Roman" w:hAnsi="Times New Roman"/>
          <w:sz w:val="24"/>
          <w:szCs w:val="24"/>
        </w:rPr>
        <w:t>четыре</w:t>
      </w:r>
      <w:r w:rsidRPr="007D7E84">
        <w:rPr>
          <w:rFonts w:ascii="Times New Roman" w:hAnsi="Times New Roman"/>
          <w:sz w:val="24"/>
          <w:szCs w:val="24"/>
        </w:rPr>
        <w:t xml:space="preserve"> практических задани</w:t>
      </w:r>
      <w:r w:rsidR="004F4A04">
        <w:rPr>
          <w:rFonts w:ascii="Times New Roman" w:hAnsi="Times New Roman"/>
          <w:sz w:val="24"/>
          <w:szCs w:val="24"/>
        </w:rPr>
        <w:t>я</w:t>
      </w:r>
      <w:r w:rsidR="00A87F1F">
        <w:rPr>
          <w:rFonts w:ascii="Times New Roman" w:hAnsi="Times New Roman"/>
          <w:sz w:val="24"/>
          <w:szCs w:val="24"/>
        </w:rPr>
        <w:t>.</w:t>
      </w:r>
    </w:p>
    <w:p w:rsidR="00730961" w:rsidRDefault="00297A10" w:rsidP="00730961">
      <w:pPr>
        <w:pStyle w:val="af3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Коллоквиумы</w:t>
      </w:r>
      <w:r w:rsidR="00A87F1F">
        <w:rPr>
          <w:rFonts w:ascii="Times New Roman" w:hAnsi="Times New Roman"/>
          <w:sz w:val="24"/>
          <w:szCs w:val="24"/>
        </w:rPr>
        <w:t xml:space="preserve"> в течение семестра по темам лекционных занятий</w:t>
      </w:r>
      <w:r w:rsidR="00730961" w:rsidRPr="007D7E8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90196" w:rsidRDefault="004F4A04" w:rsidP="004F4A04">
      <w:pPr>
        <w:pStyle w:val="af3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Устный экзамен</w:t>
      </w:r>
      <w:r w:rsidR="00730961" w:rsidRPr="00730961">
        <w:rPr>
          <w:rFonts w:ascii="Times New Roman" w:hAnsi="Times New Roman"/>
          <w:bCs/>
          <w:color w:val="000000"/>
          <w:sz w:val="24"/>
          <w:szCs w:val="24"/>
        </w:rPr>
        <w:t xml:space="preserve">. В каждом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экзаменационном </w:t>
      </w:r>
      <w:r w:rsidR="00730961" w:rsidRPr="00730961">
        <w:rPr>
          <w:rFonts w:ascii="Times New Roman" w:hAnsi="Times New Roman"/>
          <w:bCs/>
          <w:color w:val="000000"/>
          <w:sz w:val="24"/>
          <w:szCs w:val="24"/>
        </w:rPr>
        <w:t>билете два вопроса. Во время ответа обучающемуся могут быть заданы дополнительные вопросы, в зависимости от вопросов, образующих билет.</w:t>
      </w:r>
    </w:p>
    <w:p w:rsidR="004F4A04" w:rsidRDefault="004F4A04" w:rsidP="004F4A04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F4A04" w:rsidRPr="001A2FD8" w:rsidRDefault="004F4A04" w:rsidP="004F4A0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A2FD8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по дисциплине оцениваются по шкале «неудовлетворительно», «удовлетворительно», «хорошо», </w:t>
      </w:r>
      <w:r w:rsidRPr="001A2FD8">
        <w:rPr>
          <w:rFonts w:ascii="Times New Roman" w:hAnsi="Times New Roman"/>
          <w:bCs/>
          <w:color w:val="000000"/>
          <w:sz w:val="24"/>
          <w:szCs w:val="24"/>
        </w:rPr>
        <w:t>«отлично».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1A2FD8">
        <w:rPr>
          <w:rFonts w:ascii="Times New Roman" w:hAnsi="Times New Roman"/>
          <w:bCs/>
          <w:color w:val="000000"/>
          <w:sz w:val="24"/>
          <w:szCs w:val="24"/>
        </w:rPr>
        <w:t>Оценки «отлично», «хорошо», «удовлетворительно» означают успешное прохождение промежуточной аттестации.</w:t>
      </w:r>
    </w:p>
    <w:p w:rsidR="004F4A04" w:rsidRPr="007D7E84" w:rsidRDefault="004F4A04" w:rsidP="004F4A0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7D7E84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4F4A04" w:rsidRPr="007D7E84" w:rsidRDefault="004F4A04" w:rsidP="004F4A0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7D7E84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4F4A04" w:rsidRDefault="004F4A04" w:rsidP="004F4A04">
      <w:pPr>
        <w:pStyle w:val="af3"/>
        <w:spacing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D7E84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4F4A04" w:rsidRPr="004F4A04" w:rsidRDefault="004F4A04" w:rsidP="004F4A04">
      <w:pPr>
        <w:pStyle w:val="af3"/>
        <w:spacing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90196" w:rsidRPr="00DB0EC6" w:rsidRDefault="00190196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1754F7" w:rsidRDefault="001754F7" w:rsidP="001754F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</w:t>
      </w:r>
      <w:r w:rsidR="00190196">
        <w:rPr>
          <w:rFonts w:ascii="Times New Roman" w:hAnsi="Times New Roman"/>
          <w:bCs/>
          <w:color w:val="000000"/>
          <w:sz w:val="24"/>
          <w:szCs w:val="24"/>
        </w:rPr>
        <w:t xml:space="preserve"> по дисциплине </w:t>
      </w:r>
      <w:r w:rsidR="00190196"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190196" w:rsidRPr="00D57335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="00190196"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19019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на сайте кафедры параллельных вычислений ФИТ: </w:t>
      </w:r>
      <w:hyperlink r:id="rId9" w:history="1">
        <w:r w:rsidRPr="000B080E">
          <w:rPr>
            <w:rStyle w:val="a4"/>
            <w:rFonts w:ascii="Times New Roman" w:hAnsi="Times New Roman"/>
            <w:bCs/>
            <w:sz w:val="24"/>
            <w:szCs w:val="24"/>
          </w:rPr>
          <w:t>http://ssd.sscc.ru/ru/chair/nsu/arch</w:t>
        </w:r>
      </w:hyperlink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754F7" w:rsidRPr="00DB0EC6" w:rsidRDefault="001754F7" w:rsidP="001754F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90196" w:rsidRPr="00DB0EC6" w:rsidRDefault="00190196" w:rsidP="00CD2A9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</w:p>
    <w:p w:rsidR="00190196" w:rsidRDefault="00190196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90196" w:rsidRDefault="00190196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  <w:sectPr w:rsidR="0019019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196" w:rsidRPr="00460BF4" w:rsidRDefault="00190196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190196" w:rsidRPr="00460BF4" w:rsidRDefault="00190196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4B3B8B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8B" w:rsidRPr="004B3B8B" w:rsidRDefault="00001D0A" w:rsidP="00001D0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4B3B8B" w:rsidRPr="004B3B8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4F4A0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="004B3B8B" w:rsidRPr="004B3B8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-2 </w:t>
            </w:r>
            <w:r w:rsidRPr="00001D0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компоненты системных программных продуктов</w:t>
            </w:r>
            <w:r w:rsidR="004B3B8B" w:rsidRPr="004B3B8B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4B3B8B" w:rsidRPr="004B3B8B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результатов обучения:</w:t>
            </w:r>
          </w:p>
        </w:tc>
      </w:tr>
      <w:tr w:rsidR="004B3B8B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8B" w:rsidRPr="00C57386" w:rsidRDefault="004B3B8B" w:rsidP="00001D0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3B8B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001D0A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4B3B8B">
              <w:rPr>
                <w:rFonts w:ascii="Times New Roman" w:hAnsi="Times New Roman"/>
                <w:b/>
                <w:noProof/>
                <w:sz w:val="24"/>
                <w:szCs w:val="24"/>
              </w:rPr>
              <w:t>-2.</w:t>
            </w:r>
            <w:r w:rsidR="00001D0A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="00001D0A"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  <w:r w:rsidR="00001D0A"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алгоритмы, модели и объекты исследования в предметной области</w:t>
            </w:r>
          </w:p>
        </w:tc>
      </w:tr>
    </w:tbl>
    <w:p w:rsidR="00AB1F80" w:rsidRPr="001B0B1A" w:rsidRDefault="00AB1F80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190196" w:rsidRPr="00DE2F2E" w:rsidRDefault="00190196" w:rsidP="00E801C5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:rsidR="00190196" w:rsidRPr="00001D0A" w:rsidRDefault="00190196" w:rsidP="00DE2F2E">
      <w:pPr>
        <w:pStyle w:val="1"/>
        <w:ind w:left="0"/>
        <w:jc w:val="right"/>
        <w:rPr>
          <w:rFonts w:ascii="Times New Roman" w:hAnsi="Times New Roman"/>
          <w:i/>
          <w:sz w:val="24"/>
          <w:szCs w:val="24"/>
        </w:rPr>
      </w:pPr>
      <w:r w:rsidRPr="00001D0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001D0A" w:rsidRPr="00001D0A" w:rsidTr="00DE2F2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90196" w:rsidRPr="00001D0A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01D0A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001D0A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01D0A">
              <w:rPr>
                <w:rFonts w:ascii="Times New Roman" w:hAnsi="Times New Roman"/>
                <w:b/>
                <w:bCs/>
                <w:sz w:val="24"/>
                <w:szCs w:val="24"/>
              </w:rPr>
              <w:t>Формы организации занятий</w:t>
            </w:r>
          </w:p>
        </w:tc>
      </w:tr>
      <w:tr w:rsidR="00001D0A" w:rsidRPr="00001D0A" w:rsidTr="00DE2F2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001D0A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001D0A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01D0A">
              <w:rPr>
                <w:rFonts w:ascii="Times New Roman" w:hAnsi="Times New Roman"/>
                <w:b/>
                <w:bCs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001D0A" w:rsidRDefault="00190196" w:rsidP="00F63F1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01D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Практики 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001D0A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01D0A">
              <w:rPr>
                <w:rFonts w:ascii="Times New Roman" w:hAnsi="Times New Roman"/>
                <w:b/>
                <w:bCs/>
                <w:sz w:val="24"/>
                <w:szCs w:val="24"/>
              </w:rPr>
              <w:t>Самостоятельная работа</w:t>
            </w:r>
          </w:p>
        </w:tc>
      </w:tr>
      <w:tr w:rsidR="00190196" w:rsidRPr="005E4791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001D0A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B3B8B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4B3B8B">
              <w:rPr>
                <w:rFonts w:ascii="Times New Roman" w:hAnsi="Times New Roman"/>
                <w:b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  <w:r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алгоритмы, модели и объекты исследования в предметной области</w:t>
            </w:r>
          </w:p>
        </w:tc>
      </w:tr>
      <w:tr w:rsidR="00190196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F6291F" w:rsidRDefault="00190196" w:rsidP="006B579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1.</w:t>
            </w:r>
            <w:r w:rsidR="006B579E" w:rsidRPr="00F6291F">
              <w:rPr>
                <w:rFonts w:ascii="Times New Roman" w:hAnsi="Times New Roman"/>
                <w:sz w:val="24"/>
                <w:szCs w:val="24"/>
              </w:rPr>
              <w:t> </w:t>
            </w:r>
            <w:r w:rsidRPr="00F6291F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="006B579E" w:rsidRPr="00F6291F">
              <w:rPr>
                <w:rFonts w:ascii="Times New Roman" w:hAnsi="Times New Roman"/>
                <w:sz w:val="24"/>
                <w:szCs w:val="24"/>
              </w:rPr>
              <w:t>базовые принципы организации современных микропроцессоров и мультипроцессоров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90196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F6291F" w:rsidRDefault="00190196" w:rsidP="006B579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2.</w:t>
            </w:r>
            <w:r w:rsidR="006B579E" w:rsidRPr="00F6291F">
              <w:rPr>
                <w:rFonts w:ascii="Times New Roman" w:hAnsi="Times New Roman"/>
                <w:sz w:val="24"/>
                <w:szCs w:val="24"/>
              </w:rPr>
              <w:t> </w:t>
            </w:r>
            <w:r w:rsidRPr="00F6291F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6B579E" w:rsidRPr="00F6291F">
              <w:rPr>
                <w:rFonts w:ascii="Times New Roman" w:hAnsi="Times New Roman"/>
                <w:sz w:val="24"/>
                <w:szCs w:val="24"/>
              </w:rPr>
              <w:t>сопоставлять нефункциональные свойства алгоритмов, программ и вычислителей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6B579E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B579E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579E" w:rsidRPr="006A2702" w:rsidRDefault="006B579E" w:rsidP="006B579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Иметь представление о количественных характеристиках производительности современных микропроцессоров и мультипроцессоров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579E" w:rsidRPr="00F6291F" w:rsidRDefault="006B579E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579E" w:rsidRPr="00F6291F" w:rsidRDefault="006B579E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579E" w:rsidRPr="00F6291F" w:rsidRDefault="006B579E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90196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6A2702" w:rsidRDefault="006B579E" w:rsidP="006B579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Иметь представление об архитектуре и основных свойствах распространённых современных микропроцессоров и мультипроцессоров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3C588C" w:rsidRDefault="003C588C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190196" w:rsidRPr="005E4791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6A2702" w:rsidRDefault="006B579E" w:rsidP="006B579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6291F">
              <w:rPr>
                <w:rFonts w:ascii="Times New Roman" w:hAnsi="Times New Roman"/>
                <w:sz w:val="24"/>
                <w:szCs w:val="24"/>
              </w:rPr>
              <w:t>. </w:t>
            </w:r>
            <w:r w:rsidR="00190196" w:rsidRPr="00F6291F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F6291F">
              <w:rPr>
                <w:rFonts w:ascii="Times New Roman" w:hAnsi="Times New Roman"/>
                <w:sz w:val="24"/>
                <w:szCs w:val="24"/>
              </w:rPr>
              <w:t>анализировать техническую информацию и документацию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микропроцессоры и мультипроцессоры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19019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B579E" w:rsidRPr="005E4791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579E" w:rsidRPr="006A2702" w:rsidRDefault="006B579E" w:rsidP="00DE2F2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 Уметь искать информацию об архитектуре микропроцессоров и мультипроцессоров в сети Интернет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579E" w:rsidRPr="00F6291F" w:rsidRDefault="00F6291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579E" w:rsidRPr="00F6291F" w:rsidRDefault="006B579E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579E" w:rsidRPr="00F6291F" w:rsidRDefault="006B579E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AB1F80" w:rsidRPr="00C36558" w:rsidRDefault="00AB1F80" w:rsidP="00C10112">
      <w:pPr>
        <w:pStyle w:val="1"/>
        <w:ind w:left="0"/>
        <w:jc w:val="both"/>
        <w:rPr>
          <w:rFonts w:ascii="Times New Roman" w:hAnsi="Times New Roman"/>
          <w:i/>
          <w:sz w:val="24"/>
          <w:szCs w:val="24"/>
        </w:rPr>
      </w:pPr>
    </w:p>
    <w:p w:rsidR="00190196" w:rsidRPr="00CB52D0" w:rsidRDefault="00190196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190196" w:rsidRPr="00CB52D0" w:rsidRDefault="0019019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59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287"/>
        <w:gridCol w:w="1276"/>
        <w:gridCol w:w="709"/>
        <w:gridCol w:w="1318"/>
      </w:tblGrid>
      <w:tr w:rsidR="00190196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AA7C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190196" w:rsidRPr="005E4791" w:rsidTr="00F6291F">
        <w:trPr>
          <w:jc w:val="center"/>
        </w:trPr>
        <w:tc>
          <w:tcPr>
            <w:tcW w:w="95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7343B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190196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1B0B1A" w:rsidRDefault="00570FA9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Введение в архитектуру современных микропроцессоров и мультипроцессоров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B579E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190196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1B0B1A" w:rsidRDefault="00570FA9" w:rsidP="00AC267B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Фундаментальные понятия предметной области</w:t>
            </w:r>
            <w:r w:rsidR="00AC267B">
              <w:rPr>
                <w:rFonts w:ascii="Times New Roman" w:hAnsi="Times New Roman"/>
                <w:sz w:val="24"/>
                <w:szCs w:val="24"/>
              </w:rPr>
              <w:t>; модели вычислений, классы языков программирования и архитектур микропроцессоров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B579E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190196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1B0B1A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 фон-Неймана и её связь с архитектурами микропроцессоров и мультипроцессоров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B579E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Шины и прерывания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Суперскалярные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процессоры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Архитектуры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VLIW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EPIC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Эльбрус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памяти в микропроцессорах и мультипроцессорах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</w:t>
            </w:r>
            <w:r w:rsidR="00935A2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Многопоточное исполнение команд и его связь с архитектурой микропроцессоров и мультипроцессоров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Конвейеризация вычислений и внеочередное исполнение команд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</w:t>
            </w:r>
            <w:r w:rsidR="00935A2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Предсказание переходов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Микропроцессоры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AMD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</w:t>
            </w:r>
            <w:r w:rsidR="00935A2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4, 5, 6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Микропроцессоры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</w:t>
            </w:r>
            <w:r w:rsidR="00935A2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4, 5, 6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Микропроцессоры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IBM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4, 5, 6</w:t>
            </w:r>
          </w:p>
        </w:tc>
      </w:tr>
      <w:tr w:rsidR="00AC267B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267B" w:rsidRDefault="00AC267B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Современные тенденции развития микропроцессоров и мультипроцессоров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BA1D04" w:rsidRDefault="006B579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AC2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267B" w:rsidRPr="00F6291F" w:rsidRDefault="00F6291F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4, 6</w:t>
            </w:r>
          </w:p>
        </w:tc>
      </w:tr>
      <w:tr w:rsidR="00190196" w:rsidRPr="005E4791" w:rsidTr="00F6291F">
        <w:trPr>
          <w:jc w:val="center"/>
        </w:trPr>
        <w:tc>
          <w:tcPr>
            <w:tcW w:w="6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7277CA" w:rsidRDefault="00190196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7277CA" w:rsidRDefault="00935A2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7277CA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D57335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7277CA" w:rsidRDefault="00190196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AA7C2A" w:rsidRDefault="00AA7C2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190196" w:rsidRPr="00C10112" w:rsidRDefault="0019019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190196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AA7C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90196" w:rsidRPr="005E4791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190196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7343B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8C335D" w:rsidRPr="005E4791" w:rsidTr="00F6291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C335D" w:rsidRPr="006740E8" w:rsidRDefault="008C335D" w:rsidP="006B57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>
              <w:rPr>
                <w:rFonts w:ascii="Times New Roman" w:hAnsi="Times New Roman"/>
                <w:sz w:val="24"/>
                <w:szCs w:val="24"/>
              </w:rPr>
              <w:t>Оценка производительности процессора на заданных операциях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F6291F" w:rsidRDefault="008C335D" w:rsidP="004F54A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F6291F" w:rsidRDefault="008C335D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335D" w:rsidRPr="00F6291F" w:rsidRDefault="008C335D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1, 2, 3, 5, 6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840566" w:rsidRDefault="008C335D" w:rsidP="00F629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566">
              <w:rPr>
                <w:rFonts w:ascii="Times New Roman" w:hAnsi="Times New Roman"/>
                <w:sz w:val="24"/>
                <w:szCs w:val="24"/>
              </w:rPr>
              <w:t>Обучающиеся разрабатывают программу, нагружающую процессор операциями заданного вида, и исследуют его производительность.</w:t>
            </w:r>
          </w:p>
        </w:tc>
      </w:tr>
      <w:tr w:rsidR="008C335D" w:rsidRPr="005E4791" w:rsidTr="00F6291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35D" w:rsidRPr="006740E8" w:rsidRDefault="008C335D" w:rsidP="006B579E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>
              <w:rPr>
                <w:rFonts w:ascii="Times New Roman" w:hAnsi="Times New Roman"/>
                <w:sz w:val="24"/>
                <w:szCs w:val="24"/>
              </w:rPr>
              <w:t>Определение размера буфера переупорядочивания команд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F6291F" w:rsidRDefault="008C335D" w:rsidP="004F54A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F6291F" w:rsidRDefault="008C335D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335D" w:rsidRPr="00F6291F" w:rsidRDefault="008C335D" w:rsidP="00F629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1, 2, 3, 5, 6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840566" w:rsidRDefault="008C335D" w:rsidP="00F629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566">
              <w:rPr>
                <w:rFonts w:ascii="Times New Roman" w:hAnsi="Times New Roman"/>
                <w:sz w:val="24"/>
                <w:szCs w:val="24"/>
              </w:rPr>
              <w:t>Обучающиеся разрабатывают программу, нагружающую процессор специальным образом, что позволяет им определить размер буфера переупорядочивания команд.</w:t>
            </w:r>
          </w:p>
        </w:tc>
      </w:tr>
      <w:tr w:rsidR="008C335D" w:rsidRPr="00711921" w:rsidTr="00F6291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35D" w:rsidRPr="006740E8" w:rsidRDefault="008C335D" w:rsidP="006B579E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>
              <w:rPr>
                <w:rFonts w:ascii="Times New Roman" w:hAnsi="Times New Roman"/>
                <w:sz w:val="24"/>
                <w:szCs w:val="24"/>
              </w:rPr>
              <w:t>Определение параметров динамического предсказателя переходов микропроцессора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F6291F" w:rsidRDefault="008C335D" w:rsidP="004F54AC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F6291F" w:rsidRDefault="008C335D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335D" w:rsidRPr="00F6291F" w:rsidRDefault="008C335D" w:rsidP="00F6291F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1, 2, 3, 5, 6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840566" w:rsidRDefault="008C335D" w:rsidP="0084056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40566">
              <w:rPr>
                <w:rFonts w:ascii="Times New Roman" w:hAnsi="Times New Roman"/>
                <w:sz w:val="24"/>
                <w:szCs w:val="24"/>
              </w:rPr>
              <w:t>Обучающиеся проектируют и реализуют программу, исследующую параметры динамического предсказателя переходов и исследуют её на микропроцессорах с различной архитектурой.</w:t>
            </w:r>
          </w:p>
        </w:tc>
      </w:tr>
      <w:tr w:rsidR="008C335D" w:rsidRPr="00711921" w:rsidTr="00F6291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35D" w:rsidRPr="006740E8" w:rsidRDefault="008C335D" w:rsidP="006B579E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4. Определение структуры связей ядер в микропроцессоре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F6291F" w:rsidRDefault="008C335D" w:rsidP="004F54AC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F6291F" w:rsidRDefault="008C335D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335D" w:rsidRPr="00C36558" w:rsidRDefault="008C335D" w:rsidP="00F6291F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>1, 2, 3, 5, 6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5D" w:rsidRPr="00C36558" w:rsidRDefault="008C335D" w:rsidP="0030670F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>Используя синтетический тест обучающиеся исследуют временные характеристики обращений к памяти различных ядер микропроцессора, на основе чего выявляют структуру связей ядер.</w:t>
            </w:r>
          </w:p>
        </w:tc>
      </w:tr>
      <w:tr w:rsidR="00190196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0196" w:rsidRPr="007277CA" w:rsidRDefault="00190196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7277CA" w:rsidRDefault="008C335D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7277CA" w:rsidRDefault="00190196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7335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90196" w:rsidRPr="00C36558" w:rsidRDefault="00190196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C36558" w:rsidRDefault="00190196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B1F80" w:rsidRDefault="00AB1F80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190196" w:rsidRDefault="00190196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190196" w:rsidRPr="0077755D" w:rsidRDefault="00190196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2140"/>
      </w:tblGrid>
      <w:tr w:rsidR="00190196" w:rsidRPr="006740E8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740E8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740E8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740E8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740E8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740E8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190196" w:rsidRPr="006740E8">
        <w:trPr>
          <w:jc w:val="right"/>
        </w:trPr>
        <w:tc>
          <w:tcPr>
            <w:tcW w:w="95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740E8" w:rsidRDefault="00190196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0975D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190196" w:rsidRPr="006740E8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90196" w:rsidRPr="006740E8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D736EB" w:rsidRDefault="00190196" w:rsidP="008405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6EB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</w:t>
            </w:r>
            <w:r w:rsidRPr="00D736EB">
              <w:rPr>
                <w:rFonts w:ascii="Times New Roman" w:hAnsi="Times New Roman"/>
                <w:sz w:val="24"/>
                <w:szCs w:val="24"/>
              </w:rPr>
              <w:lastRenderedPageBreak/>
              <w:t>занятиям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D736EB" w:rsidRDefault="00840566" w:rsidP="007210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36EB">
              <w:rPr>
                <w:rFonts w:ascii="Times New Roman" w:hAnsi="Times New Roman"/>
                <w:sz w:val="24"/>
                <w:szCs w:val="24"/>
              </w:rPr>
              <w:lastRenderedPageBreak/>
              <w:t>1, 2, 3, 5, 6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AD558D" w:rsidRDefault="00AD558D" w:rsidP="007661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2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D736EB" w:rsidRDefault="00840566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6EB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190196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6740E8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C36558" w:rsidRDefault="00840566" w:rsidP="001553F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>Обучающиеся выполняют практические задания в соответствии с методическими указаниями на сайте курса (</w:t>
            </w:r>
            <w:hyperlink r:id="rId10" w:history="1">
              <w:r w:rsidRPr="00C36558">
                <w:rPr>
                  <w:rStyle w:val="a4"/>
                  <w:rFonts w:ascii="Times New Roman" w:hAnsi="Times New Roman"/>
                  <w:bCs/>
                  <w:color w:val="auto"/>
                  <w:sz w:val="24"/>
                  <w:szCs w:val="24"/>
                </w:rPr>
                <w:t>http://ssd.sscc.ru/ru/chair/nsu/arch</w:t>
              </w:r>
            </w:hyperlink>
            <w:r w:rsidRPr="00C36558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C36558">
              <w:rPr>
                <w:rFonts w:ascii="Times New Roman" w:hAnsi="Times New Roman"/>
                <w:sz w:val="24"/>
                <w:szCs w:val="24"/>
              </w:rPr>
              <w:t xml:space="preserve">, оформляют </w:t>
            </w:r>
            <w:r w:rsidR="001553F3" w:rsidRPr="00C36558">
              <w:rPr>
                <w:rFonts w:ascii="Times New Roman" w:hAnsi="Times New Roman"/>
                <w:sz w:val="24"/>
                <w:szCs w:val="24"/>
              </w:rPr>
              <w:t>портфолио</w:t>
            </w:r>
            <w:r w:rsidRPr="00C36558">
              <w:rPr>
                <w:rFonts w:ascii="Times New Roman" w:hAnsi="Times New Roman"/>
                <w:sz w:val="24"/>
                <w:szCs w:val="24"/>
              </w:rPr>
              <w:t xml:space="preserve"> по результатам выполнения практических заданий. Это основной вид самостоятельной работы обучающихся.</w:t>
            </w:r>
          </w:p>
        </w:tc>
      </w:tr>
      <w:tr w:rsidR="00190196" w:rsidRPr="006740E8" w:rsidTr="003C588C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90196" w:rsidRPr="006740E8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C36558" w:rsidRDefault="00190196" w:rsidP="0084056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840566" w:rsidRPr="00C36558">
              <w:rPr>
                <w:rFonts w:ascii="Times New Roman" w:hAnsi="Times New Roman"/>
                <w:sz w:val="24"/>
                <w:szCs w:val="24"/>
              </w:rPr>
              <w:t>коллоквиумам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0196" w:rsidRPr="003C588C" w:rsidRDefault="00D736EB" w:rsidP="00D736E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88C">
              <w:rPr>
                <w:rFonts w:ascii="Times New Roman" w:hAnsi="Times New Roman"/>
                <w:sz w:val="24"/>
                <w:szCs w:val="24"/>
              </w:rPr>
              <w:t>1, 2, 4, 5, 6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C36558" w:rsidRDefault="006175B1" w:rsidP="00F93D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C36558" w:rsidRDefault="006175B1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0196" w:rsidRPr="006740E8" w:rsidTr="003C588C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90196" w:rsidRPr="006740E8" w:rsidRDefault="001901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0196" w:rsidRPr="003C588C" w:rsidRDefault="00840566" w:rsidP="00680F8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588C">
              <w:rPr>
                <w:rFonts w:ascii="Times New Roman" w:hAnsi="Times New Roman"/>
                <w:sz w:val="24"/>
                <w:szCs w:val="24"/>
              </w:rPr>
              <w:t>Обучающиеся повторяют пройденный лекционный материал по конспектам лекций</w:t>
            </w:r>
            <w:r w:rsidR="006175B1" w:rsidRPr="003C588C">
              <w:rPr>
                <w:rFonts w:ascii="Times New Roman" w:hAnsi="Times New Roman"/>
                <w:sz w:val="24"/>
                <w:szCs w:val="24"/>
              </w:rPr>
              <w:t xml:space="preserve"> и материалам на сайте курса (</w:t>
            </w:r>
            <w:hyperlink r:id="rId11" w:history="1">
              <w:r w:rsidR="006175B1" w:rsidRPr="003C588C">
                <w:rPr>
                  <w:rStyle w:val="a4"/>
                  <w:rFonts w:ascii="Times New Roman" w:hAnsi="Times New Roman"/>
                  <w:bCs/>
                  <w:color w:val="auto"/>
                  <w:sz w:val="24"/>
                  <w:szCs w:val="24"/>
                </w:rPr>
                <w:t>http://ssd.sscc.ru/ru/chair/nsu/arch</w:t>
              </w:r>
            </w:hyperlink>
            <w:r w:rsidR="006175B1" w:rsidRPr="003C588C">
              <w:rPr>
                <w:rFonts w:ascii="Times New Roman" w:hAnsi="Times New Roman"/>
                <w:sz w:val="24"/>
                <w:szCs w:val="24"/>
              </w:rPr>
              <w:t>) перед коллоквиумом.</w:t>
            </w:r>
          </w:p>
        </w:tc>
      </w:tr>
      <w:tr w:rsidR="00D736EB" w:rsidRPr="006740E8" w:rsidTr="003C588C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736EB" w:rsidRPr="006740E8" w:rsidRDefault="00D736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6EB" w:rsidRPr="00C36558" w:rsidRDefault="00D736EB" w:rsidP="006175B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 xml:space="preserve">Подготовка к экзамену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36EB" w:rsidRPr="003C588C" w:rsidRDefault="00D736EB" w:rsidP="00C65FE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88C">
              <w:rPr>
                <w:rFonts w:ascii="Times New Roman" w:hAnsi="Times New Roman"/>
                <w:sz w:val="24"/>
                <w:szCs w:val="24"/>
              </w:rPr>
              <w:t>1, 2, 4, 5, 6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6EB" w:rsidRPr="00AD558D" w:rsidRDefault="00D736EB" w:rsidP="00AD55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>2</w:t>
            </w:r>
            <w:r w:rsidR="00AD558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6EB" w:rsidRPr="00C36558" w:rsidRDefault="00D736EB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36EB" w:rsidRPr="006740E8" w:rsidTr="00C65FE7">
        <w:trPr>
          <w:trHeight w:val="296"/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D736EB" w:rsidRPr="006740E8" w:rsidRDefault="00D736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D736EB" w:rsidRPr="00C36558" w:rsidRDefault="00D736E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6558">
              <w:rPr>
                <w:rFonts w:ascii="Times New Roman" w:hAnsi="Times New Roman"/>
                <w:sz w:val="24"/>
                <w:szCs w:val="24"/>
              </w:rPr>
              <w:t>Обучающиеся повторяют пройденный лекционный материал по конспектам лекций и материалам на сайте курса (</w:t>
            </w:r>
            <w:hyperlink r:id="rId12" w:history="1">
              <w:r w:rsidRPr="00C36558">
                <w:rPr>
                  <w:rStyle w:val="a4"/>
                  <w:rFonts w:ascii="Times New Roman" w:hAnsi="Times New Roman"/>
                  <w:bCs/>
                  <w:color w:val="auto"/>
                  <w:sz w:val="24"/>
                  <w:szCs w:val="24"/>
                </w:rPr>
                <w:t>http://ssd.sscc.ru/ru/chair/nsu/arch</w:t>
              </w:r>
            </w:hyperlink>
            <w:r w:rsidRPr="00C36558">
              <w:rPr>
                <w:rFonts w:ascii="Times New Roman" w:hAnsi="Times New Roman"/>
                <w:sz w:val="24"/>
                <w:szCs w:val="24"/>
              </w:rPr>
              <w:t>) перед экзаменом. Подготовка осуществляется по вопросам, представленным в фонде оценочных средств.</w:t>
            </w:r>
          </w:p>
        </w:tc>
      </w:tr>
      <w:tr w:rsidR="00D736EB" w:rsidRPr="006740E8" w:rsidTr="00C65FE7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736EB" w:rsidRPr="006740E8" w:rsidRDefault="00D736EB" w:rsidP="00C65F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5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6EB" w:rsidRDefault="00D736EB" w:rsidP="00C65F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36EB" w:rsidRPr="005E4791" w:rsidTr="00C65FE7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736EB" w:rsidRPr="006740E8" w:rsidRDefault="00D736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6EB" w:rsidRPr="006B60B8" w:rsidRDefault="00D736E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6EB" w:rsidRPr="006B60B8" w:rsidRDefault="00D736E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57335">
              <w:rPr>
                <w:rFonts w:ascii="Times New Roman" w:hAnsi="Times New Roman"/>
                <w:b/>
                <w:noProof/>
                <w:sz w:val="24"/>
                <w:szCs w:val="24"/>
              </w:rPr>
              <w:t>76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6EB" w:rsidRPr="00217C03" w:rsidRDefault="00D736E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57335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7B6371" w:rsidRPr="007B6371" w:rsidRDefault="007B6371" w:rsidP="007B637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90196" w:rsidRDefault="00190196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190196" w:rsidRPr="005E4791" w:rsidRDefault="00190196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415CA" w:rsidRDefault="001415CA" w:rsidP="001415C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53784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практические занятия. Темы, рассматриваемые на лекциях и изучаемые самостоятельно, закрепляются при выполнении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конкретных </w:t>
      </w:r>
      <w:r w:rsidRPr="00253784">
        <w:rPr>
          <w:rFonts w:ascii="Times New Roman" w:hAnsi="Times New Roman"/>
          <w:bCs/>
          <w:color w:val="000000"/>
          <w:sz w:val="24"/>
          <w:szCs w:val="24"/>
        </w:rPr>
        <w:t>заданий на практических занятиях.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Также применяются </w:t>
      </w:r>
      <w:r w:rsidRPr="00253784">
        <w:rPr>
          <w:rFonts w:ascii="Times New Roman" w:hAnsi="Times New Roman"/>
          <w:bCs/>
          <w:color w:val="000000"/>
          <w:sz w:val="24"/>
          <w:szCs w:val="24"/>
        </w:rPr>
        <w:t>следующие интерактивные формы обучения (таблица 5.1).</w:t>
      </w:r>
    </w:p>
    <w:p w:rsidR="00190196" w:rsidRPr="005E4791" w:rsidRDefault="00190196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68"/>
        <w:gridCol w:w="7735"/>
        <w:gridCol w:w="1382"/>
      </w:tblGrid>
      <w:tr w:rsidR="001415CA" w:rsidRPr="005E479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437D50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37D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C65FE7" w:rsidRDefault="001415C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5FE7">
              <w:rPr>
                <w:rFonts w:ascii="Times New Roman" w:hAnsi="Times New Roman"/>
                <w:sz w:val="24"/>
                <w:szCs w:val="24"/>
              </w:rPr>
              <w:t>Совместное обсуждение темы в контексте конкретной ситуации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C65FE7" w:rsidRDefault="007343B1" w:rsidP="00953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ПКС-2.6</w:t>
            </w:r>
          </w:p>
        </w:tc>
      </w:tr>
      <w:tr w:rsidR="00190196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B13088" w:rsidRDefault="00190196" w:rsidP="003D316E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B130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15CA" w:rsidRPr="00F6291F">
              <w:rPr>
                <w:rFonts w:ascii="Times New Roman" w:hAnsi="Times New Roman"/>
                <w:sz w:val="24"/>
                <w:szCs w:val="24"/>
              </w:rPr>
              <w:t>1. Знать базовые принципы организации современных микропроцессоров и мультипроцессоров</w:t>
            </w:r>
            <w:r w:rsidR="001415C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1415CA" w:rsidRPr="00F6291F">
              <w:rPr>
                <w:rFonts w:ascii="Times New Roman" w:hAnsi="Times New Roman"/>
                <w:sz w:val="24"/>
                <w:szCs w:val="24"/>
              </w:rPr>
              <w:t>2. Уметь сопоставлять нефункциональные свойства алгоритмов, программ и вычислителей</w:t>
            </w:r>
            <w:r w:rsidR="001415CA">
              <w:rPr>
                <w:rFonts w:ascii="Times New Roman" w:hAnsi="Times New Roman"/>
                <w:sz w:val="24"/>
                <w:szCs w:val="24"/>
              </w:rPr>
              <w:t>. 3. Иметь представление о количественных характеристиках производительности современных микропроцессоров и мультипроцессоров. 4. Иметь представление об архитектуре и основных свойствах распространённых современных микропроцессоров и мультипроцессоров</w:t>
            </w:r>
          </w:p>
        </w:tc>
      </w:tr>
      <w:tr w:rsidR="00190196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B13088" w:rsidRDefault="00190196" w:rsidP="001415CA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>Краткое описание применения</w:t>
            </w:r>
            <w:r w:rsidRPr="001415CA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1415CA" w:rsidRPr="001415CA">
              <w:rPr>
                <w:rFonts w:ascii="Times New Roman" w:hAnsi="Times New Roman"/>
                <w:sz w:val="24"/>
                <w:szCs w:val="24"/>
              </w:rPr>
              <w:t>Лектор организовывает краткое обсуждение темы по содержанию прошлой лекции, ставя перед аудиторией дискуссионный вопрос, требующий комплексного анализа.</w:t>
            </w:r>
          </w:p>
        </w:tc>
      </w:tr>
      <w:tr w:rsidR="003C5CA3" w:rsidRPr="005E4791" w:rsidTr="00935A2E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5CA3" w:rsidRPr="00437D50" w:rsidRDefault="003C5CA3" w:rsidP="00935A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5CA3" w:rsidRPr="00C65FE7" w:rsidRDefault="003C5CA3" w:rsidP="00935A2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5CA3" w:rsidRPr="00C65FE7" w:rsidRDefault="007343B1" w:rsidP="00935A2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ПКС-2.6</w:t>
            </w:r>
          </w:p>
        </w:tc>
      </w:tr>
      <w:tr w:rsidR="003C5CA3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5CA3" w:rsidRPr="00B13088" w:rsidRDefault="003C5CA3" w:rsidP="003C5CA3">
            <w:pPr>
              <w:pStyle w:val="af3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6291F">
              <w:rPr>
                <w:rFonts w:ascii="Times New Roman" w:hAnsi="Times New Roman"/>
                <w:sz w:val="24"/>
                <w:szCs w:val="24"/>
              </w:rPr>
              <w:t>1. Знать базовые принципы организации современных микропроцессоров и мультипроцессоров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F6291F">
              <w:rPr>
                <w:rFonts w:ascii="Times New Roman" w:hAnsi="Times New Roman"/>
                <w:sz w:val="24"/>
                <w:szCs w:val="24"/>
              </w:rPr>
              <w:t>2. Уметь сопоставлять нефункциональные свойства алгоритмов, программ и вычислителей</w:t>
            </w:r>
            <w:r>
              <w:rPr>
                <w:rFonts w:ascii="Times New Roman" w:hAnsi="Times New Roman"/>
                <w:sz w:val="24"/>
                <w:szCs w:val="24"/>
              </w:rPr>
              <w:t>. 3. Иметь представление о количественных характеристиках производительности современных микропроцессоров и мультипроцессоров. 5</w:t>
            </w:r>
            <w:r w:rsidRPr="00F6291F">
              <w:rPr>
                <w:rFonts w:ascii="Times New Roman" w:hAnsi="Times New Roman"/>
                <w:sz w:val="24"/>
                <w:szCs w:val="24"/>
              </w:rPr>
              <w:t>. Уметь анализировать техническую информацию и документацию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микропроцессоры и мультипроцессоры. 6. Уметь искать информацию об архитектуре микропроцессоров и мультипроцессоров в сети Интернет.</w:t>
            </w:r>
          </w:p>
        </w:tc>
      </w:tr>
      <w:tr w:rsidR="003C5CA3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5CA3" w:rsidRPr="00B13088" w:rsidRDefault="003C5CA3" w:rsidP="003C5CA3">
            <w:pPr>
              <w:pStyle w:val="af3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>Краткое описание применения</w:t>
            </w:r>
            <w:r w:rsidRPr="001415C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C5CA3">
              <w:rPr>
                <w:rFonts w:ascii="Times New Roman" w:hAnsi="Times New Roman"/>
                <w:sz w:val="24"/>
                <w:szCs w:val="24"/>
              </w:rPr>
              <w:t>студенты ведут портфолио (коллекцию работ), которое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является основанием</w:t>
            </w:r>
            <w:r w:rsidRPr="003C5CA3">
              <w:rPr>
                <w:rFonts w:ascii="Times New Roman" w:hAnsi="Times New Roman"/>
                <w:sz w:val="24"/>
                <w:szCs w:val="24"/>
              </w:rPr>
              <w:t xml:space="preserve"> для проведения аттестации по дисциплине.</w:t>
            </w:r>
          </w:p>
        </w:tc>
      </w:tr>
    </w:tbl>
    <w:p w:rsidR="00190196" w:rsidRPr="005E4791" w:rsidRDefault="00190196" w:rsidP="00336742">
      <w:pPr>
        <w:spacing w:line="240" w:lineRule="auto"/>
        <w:jc w:val="right"/>
        <w:rPr>
          <w:sz w:val="24"/>
          <w:szCs w:val="24"/>
        </w:rPr>
      </w:pPr>
    </w:p>
    <w:p w:rsidR="00190196" w:rsidRDefault="0019019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190196" w:rsidRPr="00437D50" w:rsidRDefault="00190196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5117"/>
      </w:tblGrid>
      <w:tr w:rsidR="00190196" w:rsidRPr="005E4791" w:rsidTr="007343B1">
        <w:trPr>
          <w:trHeight w:val="705"/>
          <w:jc w:val="right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C65FE7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C65FE7" w:rsidRDefault="001415CA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Общение с преподавателем по электронной почте: </w:t>
            </w:r>
            <w:hyperlink r:id="rId13" w:history="1"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v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perepelkin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@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</w:hyperlink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hyperlink r:id="rId14" w:history="1"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s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kireev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@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1415CA" w:rsidRPr="005E4791" w:rsidTr="007343B1">
        <w:trPr>
          <w:trHeight w:hRule="exact" w:val="760"/>
          <w:jc w:val="right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15CA" w:rsidRPr="00C65FE7" w:rsidRDefault="001415C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15CA" w:rsidRPr="00C65FE7" w:rsidRDefault="001415CA" w:rsidP="001415CA"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Общение с преподавателем по электронной почте: </w:t>
            </w:r>
            <w:hyperlink r:id="rId15" w:history="1"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s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kireev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@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1415CA" w:rsidRPr="005E4791" w:rsidTr="007343B1">
        <w:trPr>
          <w:trHeight w:hRule="exact" w:val="661"/>
          <w:jc w:val="right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15CA" w:rsidRPr="00C65FE7" w:rsidRDefault="001415C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15CA" w:rsidRPr="00C65FE7" w:rsidRDefault="001415CA" w:rsidP="001415CA"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Общение с преподавателем по электронной почте: </w:t>
            </w:r>
            <w:hyperlink r:id="rId16" w:history="1"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s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kireev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@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Pr="00C65FE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1415CA" w:rsidRPr="005E4791" w:rsidTr="007343B1">
        <w:trPr>
          <w:trHeight w:hRule="exact" w:val="1108"/>
          <w:jc w:val="right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15CA" w:rsidRPr="00C65FE7" w:rsidRDefault="001415C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15CA" w:rsidRPr="00C65FE7" w:rsidRDefault="001415CA" w:rsidP="001415CA">
            <w:r w:rsidRPr="00C65F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Страница дисциплины на сайте кафедры параллельных вычислений ФИТ: </w:t>
            </w:r>
            <w:hyperlink r:id="rId17" w:history="1">
              <w:r w:rsidRPr="00C65FE7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http://ssd.sscc.ru/ru/chair/nsu/arch</w:t>
              </w:r>
            </w:hyperlink>
          </w:p>
        </w:tc>
      </w:tr>
    </w:tbl>
    <w:p w:rsidR="00AB1F80" w:rsidRDefault="00AB1F8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23060" w:rsidRDefault="00E2306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90196" w:rsidRDefault="0019019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C36558" w:rsidRDefault="00C36558" w:rsidP="001415CA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415CA" w:rsidRPr="00897537" w:rsidRDefault="001415CA" w:rsidP="001415CA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897537">
        <w:rPr>
          <w:rFonts w:ascii="Times New Roman" w:hAnsi="Times New Roman"/>
          <w:color w:val="000000"/>
          <w:sz w:val="24"/>
          <w:szCs w:val="24"/>
        </w:rPr>
        <w:t>По дисциплине «</w:t>
      </w:r>
      <w:r>
        <w:rPr>
          <w:rFonts w:ascii="Times New Roman" w:hAnsi="Times New Roman"/>
          <w:noProof/>
          <w:color w:val="000000"/>
          <w:sz w:val="24"/>
          <w:szCs w:val="24"/>
        </w:rPr>
        <w:t>Архитектура современных микропроцессоров и мультипроцесооров</w:t>
      </w:r>
      <w:r w:rsidRPr="00897537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F16390" w:rsidRDefault="001415CA" w:rsidP="00A87F1F">
      <w:pPr>
        <w:spacing w:line="240" w:lineRule="auto"/>
        <w:ind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C4177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0C4177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>
        <w:rPr>
          <w:rFonts w:ascii="Times New Roman" w:hAnsi="Times New Roman"/>
          <w:noProof/>
          <w:color w:val="000000"/>
          <w:sz w:val="24"/>
          <w:szCs w:val="24"/>
        </w:rPr>
        <w:t>Архитектура современных микропроцессоров и мультипроцесооров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 лекционных 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>занятиях</w:t>
      </w:r>
      <w:r>
        <w:rPr>
          <w:rFonts w:ascii="Times New Roman" w:hAnsi="Times New Roman"/>
          <w:bCs/>
          <w:color w:val="000000"/>
          <w:sz w:val="24"/>
          <w:szCs w:val="24"/>
        </w:rPr>
        <w:t>. Аттестация на практических занятиях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состоит 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 xml:space="preserve">в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защите результатов выполнения практических заданий. Результаты выполнения каждого практического задания студент должен оформить в виде </w:t>
      </w:r>
      <w:r w:rsidR="007A54C0">
        <w:rPr>
          <w:rFonts w:ascii="Times New Roman" w:hAnsi="Times New Roman"/>
          <w:bCs/>
          <w:color w:val="000000"/>
          <w:sz w:val="24"/>
          <w:szCs w:val="24"/>
        </w:rPr>
        <w:t>отчета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 защитить, ответив на 2-3 вопроса преподавателя по теме задания. За каждое практическое задание по результатам проверки </w:t>
      </w:r>
      <w:r w:rsidR="007A54C0">
        <w:rPr>
          <w:rFonts w:ascii="Times New Roman" w:hAnsi="Times New Roman"/>
          <w:bCs/>
          <w:color w:val="000000"/>
          <w:sz w:val="24"/>
          <w:szCs w:val="24"/>
        </w:rPr>
        <w:t>отчета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 защиты преподавателем выставляется оценка 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>«отлично»</w:t>
      </w:r>
      <w:r>
        <w:rPr>
          <w:rFonts w:ascii="Times New Roman" w:hAnsi="Times New Roman"/>
          <w:bCs/>
          <w:color w:val="000000"/>
          <w:sz w:val="24"/>
          <w:szCs w:val="24"/>
        </w:rPr>
        <w:t>, «хорошо», «удовлетворительно»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или 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>«неудовлетворительно».</w:t>
      </w:r>
      <w:r w:rsidR="00F1639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«отлично» за практическое задание ставится, если </w:t>
      </w:r>
      <w:r w:rsidR="007A54C0">
        <w:rPr>
          <w:rFonts w:ascii="Times New Roman" w:hAnsi="Times New Roman"/>
          <w:bCs/>
          <w:color w:val="000000"/>
          <w:sz w:val="24"/>
          <w:szCs w:val="24"/>
        </w:rPr>
        <w:t>отчет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содержит все необходимые элементы, не имеет</w:t>
      </w:r>
      <w:r w:rsidR="0092219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недочетов, и студент правильно ответил на все вопросы преподавателя. При наличии небольших ошибок или недочетов в </w:t>
      </w:r>
      <w:r w:rsidR="007A54C0">
        <w:rPr>
          <w:rFonts w:ascii="Times New Roman" w:hAnsi="Times New Roman"/>
          <w:bCs/>
          <w:color w:val="000000"/>
          <w:sz w:val="24"/>
          <w:szCs w:val="24"/>
        </w:rPr>
        <w:t>отчете</w:t>
      </w:r>
      <w:r w:rsidR="001553F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или ответах на вопросы ставится оценка «хорошо». При наличии серьезных ошибок в </w:t>
      </w:r>
      <w:r w:rsidR="007A54C0">
        <w:rPr>
          <w:rFonts w:ascii="Times New Roman" w:hAnsi="Times New Roman"/>
          <w:bCs/>
          <w:color w:val="000000"/>
          <w:sz w:val="24"/>
          <w:szCs w:val="24"/>
        </w:rPr>
        <w:t>отчете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или ответах на вопросы, но принципиально не влияющих на суть работы, ставится оценка «удовлетворительно». При наличии существенных ошибок в </w:t>
      </w:r>
      <w:r w:rsidR="007A54C0">
        <w:rPr>
          <w:rFonts w:ascii="Times New Roman" w:hAnsi="Times New Roman"/>
          <w:bCs/>
          <w:color w:val="000000"/>
          <w:sz w:val="24"/>
          <w:szCs w:val="24"/>
        </w:rPr>
        <w:t>отчете</w:t>
      </w:r>
      <w:r w:rsidR="001553F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или ответах на вопросы, при которых задание не может считаться правильно выполненным, за него ставится оценка 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>«неудовлетворительно»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92219A">
        <w:rPr>
          <w:rFonts w:ascii="Times New Roman" w:hAnsi="Times New Roman"/>
          <w:bCs/>
          <w:color w:val="000000"/>
          <w:sz w:val="24"/>
          <w:szCs w:val="24"/>
        </w:rPr>
        <w:t xml:space="preserve">Наличие 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 xml:space="preserve">оценок </w:t>
      </w:r>
      <w:r w:rsidR="0092219A">
        <w:rPr>
          <w:rFonts w:ascii="Times New Roman" w:hAnsi="Times New Roman"/>
          <w:bCs/>
          <w:color w:val="000000"/>
          <w:sz w:val="24"/>
          <w:szCs w:val="24"/>
        </w:rPr>
        <w:t xml:space="preserve">кроме </w:t>
      </w:r>
      <w:r w:rsidRPr="00395460">
        <w:rPr>
          <w:rFonts w:ascii="Times New Roman" w:hAnsi="Times New Roman"/>
          <w:bCs/>
          <w:color w:val="000000"/>
          <w:sz w:val="24"/>
          <w:szCs w:val="24"/>
        </w:rPr>
        <w:t>«неудовлетворительно» по результатам защиты практических заданий является одним из условий успешного прохождения промежуточной аттестации.</w:t>
      </w:r>
      <w:r w:rsidR="00A87F1F">
        <w:rPr>
          <w:rFonts w:ascii="Times New Roman" w:hAnsi="Times New Roman"/>
          <w:bCs/>
          <w:color w:val="000000"/>
          <w:sz w:val="24"/>
          <w:szCs w:val="24"/>
        </w:rPr>
        <w:t xml:space="preserve"> Из отчетов по практическим заданиям формируется портфолио студента.</w:t>
      </w:r>
    </w:p>
    <w:p w:rsidR="001415CA" w:rsidRDefault="0092219A" w:rsidP="001415CA">
      <w:pPr>
        <w:spacing w:line="240" w:lineRule="auto"/>
        <w:ind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Аттестация на лекциях состоит в написании студентами коллоквиумов — кратких контрольных работ по пройденному материалу. Коллоквиумы проверяются и оцениваются преподавателем по шкале: «неудовлетворительно», «удовлетвор</w:t>
      </w:r>
      <w:r w:rsidR="00F73807">
        <w:rPr>
          <w:rFonts w:ascii="Times New Roman" w:hAnsi="Times New Roman"/>
          <w:bCs/>
          <w:color w:val="000000"/>
          <w:sz w:val="24"/>
          <w:szCs w:val="24"/>
        </w:rPr>
        <w:t>ительно», «хорошо» и «отлично».</w:t>
      </w:r>
    </w:p>
    <w:p w:rsidR="001415CA" w:rsidRDefault="001415CA" w:rsidP="007A54C0">
      <w:pPr>
        <w:pStyle w:val="ab"/>
        <w:shd w:val="clear" w:color="auto" w:fill="FFFFFF"/>
        <w:spacing w:before="0" w:beforeAutospacing="0" w:after="0" w:afterAutospacing="0"/>
        <w:ind w:firstLine="425"/>
        <w:jc w:val="both"/>
        <w:rPr>
          <w:b/>
        </w:rPr>
      </w:pPr>
      <w:r w:rsidRPr="00C65FE7">
        <w:rPr>
          <w:b/>
          <w:color w:val="000000"/>
        </w:rPr>
        <w:t>Промежуточная аттестация</w:t>
      </w:r>
      <w:r w:rsidRPr="00C65FE7">
        <w:rPr>
          <w:color w:val="000000"/>
        </w:rPr>
        <w:t xml:space="preserve"> (итоговая по дисциплине) проводится </w:t>
      </w:r>
      <w:r w:rsidRPr="00C65FE7">
        <w:rPr>
          <w:bCs/>
          <w:color w:val="000000"/>
        </w:rPr>
        <w:t xml:space="preserve">по завершению периода ее освоения (семестра) </w:t>
      </w:r>
      <w:r w:rsidRPr="00C65FE7">
        <w:rPr>
          <w:color w:val="000000"/>
        </w:rPr>
        <w:t xml:space="preserve">в виде </w:t>
      </w:r>
      <w:r w:rsidR="0092219A" w:rsidRPr="00C65FE7">
        <w:rPr>
          <w:color w:val="000000"/>
        </w:rPr>
        <w:t>экзамена</w:t>
      </w:r>
      <w:r w:rsidRPr="00C65FE7">
        <w:rPr>
          <w:color w:val="000000"/>
        </w:rPr>
        <w:t xml:space="preserve">. </w:t>
      </w:r>
      <w:r w:rsidR="0092219A" w:rsidRPr="00C65FE7">
        <w:rPr>
          <w:color w:val="000000"/>
        </w:rPr>
        <w:t>Экзамен проводится в традиционной форме. Студент получает случайный билет (из числа имеющихся) с вопросами по темам дисциплины. Студенту предоставляется не менее 20 минут на подготовку к ответу. При подготовке студент не может использовать никакие материалы (конспекты лекций, доступ в Интернет и т.п.). Далее преподаватель проверяет знания студента в устной беседе по вопросам билета и, при необходимости, по другим вопросам дисциплины.</w:t>
      </w:r>
      <w:r w:rsidRPr="00C65FE7">
        <w:rPr>
          <w:bCs/>
          <w:color w:val="000000"/>
        </w:rPr>
        <w:t xml:space="preserve"> По результатам </w:t>
      </w:r>
      <w:r w:rsidR="0092219A" w:rsidRPr="00C65FE7">
        <w:rPr>
          <w:bCs/>
          <w:color w:val="000000"/>
        </w:rPr>
        <w:t xml:space="preserve">устного </w:t>
      </w:r>
      <w:r w:rsidRPr="00C65FE7">
        <w:rPr>
          <w:bCs/>
          <w:color w:val="000000"/>
        </w:rPr>
        <w:t>ответа</w:t>
      </w:r>
      <w:r w:rsidR="0092219A" w:rsidRPr="00C65FE7">
        <w:rPr>
          <w:bCs/>
          <w:color w:val="000000"/>
        </w:rPr>
        <w:t xml:space="preserve"> и с учётом оцен</w:t>
      </w:r>
      <w:r w:rsidR="00A87F1F">
        <w:rPr>
          <w:bCs/>
          <w:color w:val="000000"/>
        </w:rPr>
        <w:t>о</w:t>
      </w:r>
      <w:r w:rsidR="0092219A" w:rsidRPr="00C65FE7">
        <w:rPr>
          <w:bCs/>
          <w:color w:val="000000"/>
        </w:rPr>
        <w:t xml:space="preserve">к </w:t>
      </w:r>
      <w:r w:rsidR="00A87F1F">
        <w:rPr>
          <w:bCs/>
          <w:color w:val="000000"/>
        </w:rPr>
        <w:t>за текущую аттестацию</w:t>
      </w:r>
      <w:r w:rsidR="0092219A" w:rsidRPr="00C65FE7">
        <w:rPr>
          <w:bCs/>
          <w:color w:val="000000"/>
        </w:rPr>
        <w:t xml:space="preserve"> </w:t>
      </w:r>
      <w:r w:rsidRPr="00C65FE7">
        <w:rPr>
          <w:bCs/>
          <w:color w:val="000000"/>
        </w:rPr>
        <w:t>студенту ставится оценка «отлично», «хорошо», «удовлетворительно» или «неудовлетворительно».</w:t>
      </w:r>
      <w:r w:rsidRPr="00C65FE7">
        <w:t xml:space="preserve"> Оценки «отлично», «хорошо», «</w:t>
      </w:r>
      <w:r w:rsidRPr="00325F04">
        <w:t>удовлетворительно» означают успешное прохождение промежуточной аттестации.</w:t>
      </w:r>
    </w:p>
    <w:p w:rsidR="001415CA" w:rsidRDefault="001415CA" w:rsidP="001415C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E23060" w:rsidRDefault="00E23060" w:rsidP="001415C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23060" w:rsidRDefault="00E23060" w:rsidP="001415C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90196" w:rsidRDefault="00190196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>Таблица 6.1</w:t>
      </w:r>
    </w:p>
    <w:tbl>
      <w:tblPr>
        <w:tblW w:w="961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2"/>
        <w:gridCol w:w="4819"/>
        <w:gridCol w:w="1276"/>
        <w:gridCol w:w="1372"/>
        <w:gridCol w:w="1023"/>
      </w:tblGrid>
      <w:tr w:rsidR="00190196" w:rsidRPr="005E4791" w:rsidTr="00200DF2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48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36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EF4858" w:rsidRDefault="0019019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8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190196" w:rsidRPr="005E4791" w:rsidTr="00200DF2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90196" w:rsidRPr="005E4791" w:rsidRDefault="0019019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48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5E4791" w:rsidRDefault="0019019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EF4858" w:rsidRDefault="005D3156" w:rsidP="002135A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Этап 1 – п</w:t>
            </w:r>
            <w:r w:rsidR="001553F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ортфолио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200DF2" w:rsidRDefault="005D3156" w:rsidP="005D31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Этап 2 – к</w:t>
            </w:r>
            <w:r w:rsidR="006A77AF" w:rsidRPr="00EF48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оллоквиум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EF4858" w:rsidRDefault="005D3156" w:rsidP="005D31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Этап 3 – э</w:t>
            </w:r>
            <w:r w:rsidR="00190196" w:rsidRPr="00EF485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кзамен</w:t>
            </w:r>
          </w:p>
        </w:tc>
      </w:tr>
      <w:tr w:rsidR="00190196" w:rsidRPr="005E4791" w:rsidTr="00200DF2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96" w:rsidRPr="005E4791" w:rsidRDefault="0019019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57200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D57335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-2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0196" w:rsidRPr="00ED3615" w:rsidRDefault="0057200F" w:rsidP="00C6261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3B8B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4B3B8B">
              <w:rPr>
                <w:rFonts w:ascii="Times New Roman" w:hAnsi="Times New Roman"/>
                <w:b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алгоритмы, модели и объекты исследования в предметной области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EF4858" w:rsidRDefault="0019019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8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EF4858" w:rsidRDefault="006A77A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8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EF4858" w:rsidRDefault="0019019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8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EF4858" w:rsidRDefault="00EF4858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90196" w:rsidRDefault="00663EE7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>Требования к структуре и содержанию портфолио, о</w:t>
      </w:r>
      <w:r w:rsidR="006A77AF">
        <w:t>ценочные</w:t>
      </w:r>
      <w:r w:rsidR="00190196">
        <w:t xml:space="preserve">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="00190196" w:rsidRPr="00907CE8">
        <w:t xml:space="preserve">к </w:t>
      </w:r>
      <w:r w:rsidR="00190196">
        <w:t>настоящей рабочей программе дисциплины</w:t>
      </w:r>
      <w:r w:rsidR="00190196" w:rsidRPr="00907CE8">
        <w:t>.</w:t>
      </w:r>
    </w:p>
    <w:p w:rsidR="00AB1F80" w:rsidRDefault="00AB1F80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90196" w:rsidRDefault="0019019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AD558D" w:rsidRPr="00AD558D" w:rsidRDefault="00AD558D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642EA1" w:rsidRDefault="00642EA1" w:rsidP="00642EA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15464">
        <w:rPr>
          <w:rFonts w:ascii="Times New Roman" w:hAnsi="Times New Roman"/>
          <w:sz w:val="24"/>
          <w:szCs w:val="24"/>
          <w:lang w:eastAsia="ru-RU"/>
        </w:rPr>
        <w:t>Эффективное программирование современных микропроцессоров</w:t>
      </w:r>
      <w:proofErr w:type="gramStart"/>
      <w:r w:rsidRPr="00E1546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 учебное пособие / В.П. Маркова, С.Е. Киреев, М.Б.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Остапкевич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>, В.А. Перепелкин ; Министерство образования и науки Российской Федерации, Новосибирский государственный технический университет. - Новосибирск</w:t>
      </w:r>
      <w:proofErr w:type="gramStart"/>
      <w:r w:rsidRPr="00E1546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 НГТУ, 2014. - 148 с. : табл., схем</w:t>
      </w:r>
      <w:proofErr w:type="gramStart"/>
      <w:r w:rsidRPr="00E15464">
        <w:rPr>
          <w:rFonts w:ascii="Times New Roman" w:hAnsi="Times New Roman"/>
          <w:sz w:val="24"/>
          <w:szCs w:val="24"/>
          <w:lang w:eastAsia="ru-RU"/>
        </w:rPr>
        <w:t xml:space="preserve">., </w:t>
      </w:r>
      <w:proofErr w:type="gram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ил. -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. в кн. - ISBN 978-5-7782-2391-2 ; То же [Электронный ресурс]. - URL: </w:t>
      </w:r>
      <w:hyperlink r:id="rId18" w:history="1">
        <w:r w:rsidRPr="0053324C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http://biblioclub.ru/index.php?page=book&amp;id=435972</w:t>
        </w:r>
      </w:hyperlink>
      <w:r w:rsidRPr="00E15464">
        <w:rPr>
          <w:rFonts w:ascii="Times New Roman" w:hAnsi="Times New Roman"/>
          <w:sz w:val="24"/>
          <w:szCs w:val="24"/>
          <w:lang w:eastAsia="ru-RU"/>
        </w:rPr>
        <w:t>.</w:t>
      </w:r>
    </w:p>
    <w:p w:rsidR="00642EA1" w:rsidRPr="00E15464" w:rsidRDefault="00642EA1" w:rsidP="008C335D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15464">
        <w:rPr>
          <w:rFonts w:ascii="Times New Roman" w:hAnsi="Times New Roman"/>
          <w:sz w:val="24"/>
          <w:szCs w:val="24"/>
          <w:lang w:eastAsia="ru-RU"/>
        </w:rPr>
        <w:t xml:space="preserve">Программирование на современных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мультиядерных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 архитектурах (на примере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Intel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Xeon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Phi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) / В.П.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Гергель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, И.Б. Мееров, С.И.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Бастраков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 и др. - 2-е изд.,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испр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>. - Москва</w:t>
      </w:r>
      <w:proofErr w:type="gramStart"/>
      <w:r w:rsidRPr="00E1546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 Национальный Открытый Университет «ИНТУИТ», 2016. - 271 с. : ил</w:t>
      </w:r>
      <w:proofErr w:type="gramStart"/>
      <w:r w:rsidRPr="00E15464">
        <w:rPr>
          <w:rFonts w:ascii="Times New Roman" w:hAnsi="Times New Roman"/>
          <w:sz w:val="24"/>
          <w:szCs w:val="24"/>
          <w:lang w:eastAsia="ru-RU"/>
        </w:rPr>
        <w:t xml:space="preserve">., </w:t>
      </w:r>
      <w:proofErr w:type="gram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граф. - </w:t>
      </w:r>
      <w:proofErr w:type="spellStart"/>
      <w:r w:rsidRPr="00E15464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E15464">
        <w:rPr>
          <w:rFonts w:ascii="Times New Roman" w:hAnsi="Times New Roman"/>
          <w:sz w:val="24"/>
          <w:szCs w:val="24"/>
          <w:lang w:eastAsia="ru-RU"/>
        </w:rPr>
        <w:t>. в кн.</w:t>
      </w:r>
      <w:proofErr w:type="gramStart"/>
      <w:r w:rsidRPr="00E15464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E15464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19" w:history="1">
        <w:r w:rsidRPr="0053324C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http://biblioclub.ru/index.php?page=book&amp;id=429007</w:t>
        </w:r>
      </w:hyperlink>
      <w:r w:rsidRPr="00E15464">
        <w:rPr>
          <w:rFonts w:ascii="Times New Roman" w:hAnsi="Times New Roman"/>
          <w:sz w:val="24"/>
          <w:szCs w:val="24"/>
          <w:lang w:eastAsia="ru-RU"/>
        </w:rPr>
        <w:t>.</w:t>
      </w:r>
    </w:p>
    <w:p w:rsidR="00642EA1" w:rsidRPr="00E15464" w:rsidRDefault="00642EA1" w:rsidP="008C335D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984886">
        <w:rPr>
          <w:rFonts w:ascii="Times New Roman" w:hAnsi="Times New Roman"/>
          <w:sz w:val="24"/>
          <w:szCs w:val="24"/>
          <w:lang w:eastAsia="ru-RU"/>
        </w:rPr>
        <w:t>Гергель</w:t>
      </w:r>
      <w:proofErr w:type="spellEnd"/>
      <w:r w:rsidRPr="00984886">
        <w:rPr>
          <w:rFonts w:ascii="Times New Roman" w:hAnsi="Times New Roman"/>
          <w:sz w:val="24"/>
          <w:szCs w:val="24"/>
          <w:lang w:eastAsia="ru-RU"/>
        </w:rPr>
        <w:t xml:space="preserve">, Виктор Павлович (д-р </w:t>
      </w:r>
      <w:proofErr w:type="spellStart"/>
      <w:r w:rsidRPr="00984886">
        <w:rPr>
          <w:rFonts w:ascii="Times New Roman" w:hAnsi="Times New Roman"/>
          <w:sz w:val="24"/>
          <w:szCs w:val="24"/>
          <w:lang w:eastAsia="ru-RU"/>
        </w:rPr>
        <w:t>техн</w:t>
      </w:r>
      <w:proofErr w:type="spellEnd"/>
      <w:r w:rsidRPr="00984886">
        <w:rPr>
          <w:rFonts w:ascii="Times New Roman" w:hAnsi="Times New Roman"/>
          <w:sz w:val="24"/>
          <w:szCs w:val="24"/>
          <w:lang w:eastAsia="ru-RU"/>
        </w:rPr>
        <w:t>. наук). Высокопроизводительные вычисления для многопроцессорных многоядерных систем [Текст]</w:t>
      </w:r>
      <w:proofErr w:type="gramStart"/>
      <w:r w:rsidRPr="00984886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984886">
        <w:rPr>
          <w:rFonts w:ascii="Times New Roman" w:hAnsi="Times New Roman"/>
          <w:sz w:val="24"/>
          <w:szCs w:val="24"/>
          <w:lang w:eastAsia="ru-RU"/>
        </w:rPr>
        <w:t xml:space="preserve"> учебник для студентов высших учебных заведений, обучающихся по направлениям ВПО 010400 "Прикладная математика и информатика" и 010300 "Фундаментальная информатика и информационные технологии" / В.П. </w:t>
      </w:r>
      <w:proofErr w:type="spellStart"/>
      <w:r w:rsidRPr="00984886">
        <w:rPr>
          <w:rFonts w:ascii="Times New Roman" w:hAnsi="Times New Roman"/>
          <w:sz w:val="24"/>
          <w:szCs w:val="24"/>
          <w:lang w:eastAsia="ru-RU"/>
        </w:rPr>
        <w:t>Гергель</w:t>
      </w:r>
      <w:proofErr w:type="spellEnd"/>
      <w:r w:rsidRPr="00984886">
        <w:rPr>
          <w:rFonts w:ascii="Times New Roman" w:hAnsi="Times New Roman"/>
          <w:sz w:val="24"/>
          <w:szCs w:val="24"/>
          <w:lang w:eastAsia="ru-RU"/>
        </w:rPr>
        <w:t xml:space="preserve"> ; Б-ка </w:t>
      </w:r>
      <w:proofErr w:type="spellStart"/>
      <w:r w:rsidRPr="00984886">
        <w:rPr>
          <w:rFonts w:ascii="Times New Roman" w:hAnsi="Times New Roman"/>
          <w:sz w:val="24"/>
          <w:szCs w:val="24"/>
          <w:lang w:eastAsia="ru-RU"/>
        </w:rPr>
        <w:t>Нижегор</w:t>
      </w:r>
      <w:proofErr w:type="spellEnd"/>
      <w:r w:rsidRPr="00984886">
        <w:rPr>
          <w:rFonts w:ascii="Times New Roman" w:hAnsi="Times New Roman"/>
          <w:sz w:val="24"/>
          <w:szCs w:val="24"/>
          <w:lang w:eastAsia="ru-RU"/>
        </w:rPr>
        <w:t>. гос. ун-та им. Н. И. Лобачевского. Москва</w:t>
      </w:r>
      <w:proofErr w:type="gramStart"/>
      <w:r w:rsidRPr="00984886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984886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84886">
        <w:rPr>
          <w:rFonts w:ascii="Times New Roman" w:hAnsi="Times New Roman"/>
          <w:sz w:val="24"/>
          <w:szCs w:val="24"/>
          <w:lang w:eastAsia="ru-RU"/>
        </w:rPr>
        <w:t>Физматлит</w:t>
      </w:r>
      <w:proofErr w:type="spellEnd"/>
      <w:proofErr w:type="gramStart"/>
      <w:r w:rsidRPr="00984886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984886">
        <w:rPr>
          <w:rFonts w:ascii="Times New Roman" w:hAnsi="Times New Roman"/>
          <w:sz w:val="24"/>
          <w:szCs w:val="24"/>
          <w:lang w:eastAsia="ru-RU"/>
        </w:rPr>
        <w:t xml:space="preserve"> Изд-во МГУ</w:t>
      </w:r>
      <w:proofErr w:type="gramStart"/>
      <w:r w:rsidRPr="00984886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984886">
        <w:rPr>
          <w:rFonts w:ascii="Times New Roman" w:hAnsi="Times New Roman"/>
          <w:sz w:val="24"/>
          <w:szCs w:val="24"/>
          <w:lang w:eastAsia="ru-RU"/>
        </w:rPr>
        <w:t xml:space="preserve"> Изд-во </w:t>
      </w:r>
      <w:proofErr w:type="spellStart"/>
      <w:r w:rsidRPr="00984886">
        <w:rPr>
          <w:rFonts w:ascii="Times New Roman" w:hAnsi="Times New Roman"/>
          <w:sz w:val="24"/>
          <w:szCs w:val="24"/>
          <w:lang w:eastAsia="ru-RU"/>
        </w:rPr>
        <w:t>Нижегор</w:t>
      </w:r>
      <w:proofErr w:type="spellEnd"/>
      <w:r w:rsidRPr="00984886">
        <w:rPr>
          <w:rFonts w:ascii="Times New Roman" w:hAnsi="Times New Roman"/>
          <w:sz w:val="24"/>
          <w:szCs w:val="24"/>
          <w:lang w:eastAsia="ru-RU"/>
        </w:rPr>
        <w:t>. ун-та, 2010. 539, [4] с. : ил</w:t>
      </w:r>
      <w:proofErr w:type="gramStart"/>
      <w:r w:rsidRPr="00984886">
        <w:rPr>
          <w:rFonts w:ascii="Times New Roman" w:hAnsi="Times New Roman"/>
          <w:sz w:val="24"/>
          <w:szCs w:val="24"/>
          <w:lang w:eastAsia="ru-RU"/>
        </w:rPr>
        <w:t xml:space="preserve">. ; </w:t>
      </w:r>
      <w:proofErr w:type="gramEnd"/>
      <w:r w:rsidRPr="00984886">
        <w:rPr>
          <w:rFonts w:ascii="Times New Roman" w:hAnsi="Times New Roman"/>
          <w:sz w:val="24"/>
          <w:szCs w:val="24"/>
          <w:lang w:eastAsia="ru-RU"/>
        </w:rPr>
        <w:t>25 см. (Серия Суперкомпьютерное образование) . ISBN 978-5-211-05937-5. ISBN 978-5-9221-1312-0.</w:t>
      </w:r>
      <w:r w:rsidR="00F33AD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F2062C">
        <w:rPr>
          <w:rFonts w:ascii="Times New Roman" w:hAnsi="Times New Roman"/>
          <w:sz w:val="24"/>
          <w:szCs w:val="24"/>
          <w:lang w:val="en-US" w:eastAsia="ru-RU"/>
        </w:rPr>
        <w:t xml:space="preserve">(45 </w:t>
      </w:r>
      <w:proofErr w:type="spellStart"/>
      <w:proofErr w:type="gramStart"/>
      <w:r w:rsidR="00F2062C">
        <w:rPr>
          <w:rFonts w:ascii="Times New Roman" w:hAnsi="Times New Roman"/>
          <w:sz w:val="24"/>
          <w:szCs w:val="24"/>
          <w:lang w:eastAsia="ru-RU"/>
        </w:rPr>
        <w:t>экз</w:t>
      </w:r>
      <w:proofErr w:type="spellEnd"/>
      <w:proofErr w:type="gramEnd"/>
      <w:r w:rsidR="00F2062C">
        <w:rPr>
          <w:rFonts w:ascii="Times New Roman" w:hAnsi="Times New Roman"/>
          <w:sz w:val="24"/>
          <w:szCs w:val="24"/>
          <w:lang w:eastAsia="ru-RU"/>
        </w:rPr>
        <w:t>).</w:t>
      </w:r>
    </w:p>
    <w:p w:rsidR="00190196" w:rsidRPr="009B2B7E" w:rsidRDefault="00190196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90196" w:rsidRDefault="00190196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190196" w:rsidRDefault="00190196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238"/>
        <w:gridCol w:w="3828"/>
      </w:tblGrid>
      <w:tr w:rsidR="00642EA1" w:rsidTr="00C65FE7">
        <w:tc>
          <w:tcPr>
            <w:tcW w:w="540" w:type="dxa"/>
            <w:shd w:val="clear" w:color="auto" w:fill="auto"/>
          </w:tcPr>
          <w:p w:rsidR="00642EA1" w:rsidRPr="00CE16C2" w:rsidRDefault="00642EA1" w:rsidP="00CC47E1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238" w:type="dxa"/>
            <w:shd w:val="clear" w:color="auto" w:fill="auto"/>
            <w:vAlign w:val="center"/>
          </w:tcPr>
          <w:p w:rsidR="00642EA1" w:rsidRPr="00CE16C2" w:rsidRDefault="00642EA1" w:rsidP="00CC47E1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42EA1" w:rsidRPr="00CE16C2" w:rsidRDefault="00642EA1" w:rsidP="00CC47E1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642EA1" w:rsidRPr="00FA46B5" w:rsidTr="00C65FE7">
        <w:trPr>
          <w:trHeight w:val="694"/>
        </w:trPr>
        <w:tc>
          <w:tcPr>
            <w:tcW w:w="540" w:type="dxa"/>
            <w:shd w:val="clear" w:color="auto" w:fill="auto"/>
          </w:tcPr>
          <w:p w:rsidR="00642EA1" w:rsidRPr="003144A7" w:rsidRDefault="00642EA1" w:rsidP="00CC47E1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3144A7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238" w:type="dxa"/>
            <w:shd w:val="clear" w:color="auto" w:fill="auto"/>
          </w:tcPr>
          <w:p w:rsidR="00642EA1" w:rsidRPr="000753B7" w:rsidRDefault="00642EA1" w:rsidP="00CC47E1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Agner</w:t>
            </w:r>
            <w:proofErr w:type="spellEnd"/>
            <w:r w:rsidRPr="000943F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Fog</w:t>
            </w:r>
            <w:r w:rsidRPr="000943F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Software</w:t>
            </w:r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optimization</w:t>
            </w:r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resources</w:t>
            </w:r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[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Электронный</w:t>
            </w:r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ресурс</w:t>
            </w:r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]. –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Режим</w:t>
            </w:r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доступа</w:t>
            </w:r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hyperlink r:id="rId20" w:history="1">
              <w:r w:rsidRPr="000943F3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https</w:t>
              </w:r>
              <w:r w:rsidRPr="000753B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://</w:t>
              </w:r>
              <w:r w:rsidRPr="000943F3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Pr="000753B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.</w:t>
              </w:r>
              <w:r w:rsidRPr="000943F3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agner</w:t>
              </w:r>
              <w:r w:rsidRPr="000753B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.</w:t>
              </w:r>
              <w:r w:rsidRPr="000943F3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org</w:t>
              </w:r>
              <w:r w:rsidRPr="000753B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/</w:t>
              </w:r>
              <w:r w:rsidRPr="000943F3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optimize</w:t>
              </w:r>
              <w:r w:rsidRPr="000753B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/</w:t>
              </w:r>
            </w:hyperlink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. – </w:t>
            </w:r>
            <w:proofErr w:type="spellStart"/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0753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экрана</w:t>
            </w:r>
          </w:p>
        </w:tc>
        <w:tc>
          <w:tcPr>
            <w:tcW w:w="3828" w:type="dxa"/>
            <w:shd w:val="clear" w:color="auto" w:fill="auto"/>
          </w:tcPr>
          <w:p w:rsidR="00642EA1" w:rsidRPr="00556E66" w:rsidRDefault="00642EA1" w:rsidP="00CC47E1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56E6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Собрание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информационных и </w:t>
            </w:r>
            <w:r w:rsidRPr="00556E6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справочных материалов по оптимизации программ.</w:t>
            </w:r>
          </w:p>
        </w:tc>
      </w:tr>
      <w:tr w:rsidR="00642EA1" w:rsidRPr="00556E66" w:rsidTr="00C65FE7">
        <w:trPr>
          <w:trHeight w:val="694"/>
        </w:trPr>
        <w:tc>
          <w:tcPr>
            <w:tcW w:w="540" w:type="dxa"/>
            <w:shd w:val="clear" w:color="auto" w:fill="auto"/>
          </w:tcPr>
          <w:p w:rsidR="00642EA1" w:rsidRPr="003144A7" w:rsidRDefault="00642EA1" w:rsidP="00CC47E1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3144A7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238" w:type="dxa"/>
            <w:shd w:val="clear" w:color="auto" w:fill="auto"/>
          </w:tcPr>
          <w:p w:rsidR="00642EA1" w:rsidRPr="003144A7" w:rsidRDefault="00642EA1" w:rsidP="00CC47E1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Intel® 64 and IA-32 Architectures Software Developer Manuals [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Электронный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ресурс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]. –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Режим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доступа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hyperlink r:id="rId21" w:history="1">
              <w:r w:rsidRPr="003144A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https://software.intel.com/en-us/articles/intel-sdm</w:t>
              </w:r>
            </w:hyperlink>
            <w:r w:rsidRPr="003144A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– </w:t>
            </w:r>
            <w:proofErr w:type="spellStart"/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экрана</w:t>
            </w:r>
          </w:p>
        </w:tc>
        <w:tc>
          <w:tcPr>
            <w:tcW w:w="3828" w:type="dxa"/>
            <w:shd w:val="clear" w:color="auto" w:fill="auto"/>
          </w:tcPr>
          <w:p w:rsidR="00642EA1" w:rsidRPr="00556E66" w:rsidRDefault="00642EA1" w:rsidP="00CC47E1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Материалы по архитектуре процессоров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Intel</w:t>
            </w:r>
            <w:r w:rsidRPr="00556E6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и оптимизации программ для процессов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Intel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642EA1" w:rsidRPr="00FA46B5" w:rsidTr="00C65FE7">
        <w:trPr>
          <w:trHeight w:val="694"/>
        </w:trPr>
        <w:tc>
          <w:tcPr>
            <w:tcW w:w="540" w:type="dxa"/>
            <w:shd w:val="clear" w:color="auto" w:fill="auto"/>
          </w:tcPr>
          <w:p w:rsidR="00642EA1" w:rsidRPr="003144A7" w:rsidRDefault="00642EA1" w:rsidP="00CC47E1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3144A7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238" w:type="dxa"/>
            <w:shd w:val="clear" w:color="auto" w:fill="auto"/>
          </w:tcPr>
          <w:p w:rsidR="00642EA1" w:rsidRPr="003144A7" w:rsidRDefault="00642EA1" w:rsidP="00545E37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AMD, Developer Guides, Manuals &amp; ISA Documents [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Электронный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ресурс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]. –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Режим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доступа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hyperlink r:id="rId22" w:history="1">
              <w:r w:rsidRPr="003144A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https://developer.amd.com/resources/ developer-guides-manuals/</w:t>
              </w:r>
            </w:hyperlink>
            <w:r w:rsidRPr="003144A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– </w:t>
            </w:r>
            <w:proofErr w:type="spellStart"/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экрана</w:t>
            </w:r>
          </w:p>
        </w:tc>
        <w:tc>
          <w:tcPr>
            <w:tcW w:w="3828" w:type="dxa"/>
            <w:shd w:val="clear" w:color="auto" w:fill="auto"/>
          </w:tcPr>
          <w:p w:rsidR="00642EA1" w:rsidRPr="00556E66" w:rsidRDefault="00642EA1" w:rsidP="00CC47E1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Материалы по архитектуре процессоров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AMD</w:t>
            </w:r>
            <w:r w:rsidRPr="00556E6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и оптимизации программ для процессов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AMD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642EA1" w:rsidRPr="00556E66" w:rsidTr="008C335D">
        <w:trPr>
          <w:trHeight w:val="416"/>
        </w:trPr>
        <w:tc>
          <w:tcPr>
            <w:tcW w:w="540" w:type="dxa"/>
            <w:shd w:val="clear" w:color="auto" w:fill="auto"/>
          </w:tcPr>
          <w:p w:rsidR="00642EA1" w:rsidRPr="003144A7" w:rsidRDefault="00642EA1" w:rsidP="00CC47E1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3144A7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238" w:type="dxa"/>
            <w:shd w:val="clear" w:color="auto" w:fill="auto"/>
          </w:tcPr>
          <w:p w:rsidR="00642EA1" w:rsidRPr="003144A7" w:rsidRDefault="00642EA1" w:rsidP="00545E37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Intel® </w:t>
            </w:r>
            <w:proofErr w:type="spellStart"/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Intrinsics</w:t>
            </w:r>
            <w:proofErr w:type="spellEnd"/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Guide [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Электронный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ресурс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]. –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Режим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доступа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hyperlink r:id="rId23" w:history="1">
              <w:r w:rsidRPr="003144A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 xml:space="preserve">https://software.intel.com/sites/ </w:t>
              </w:r>
              <w:proofErr w:type="spellStart"/>
              <w:r w:rsidRPr="003144A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lastRenderedPageBreak/>
                <w:t>landingpage</w:t>
              </w:r>
              <w:proofErr w:type="spellEnd"/>
              <w:r w:rsidRPr="003144A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/</w:t>
              </w:r>
              <w:proofErr w:type="spellStart"/>
              <w:r w:rsidRPr="003144A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IntrinsicsGuide</w:t>
              </w:r>
              <w:proofErr w:type="spellEnd"/>
              <w:r w:rsidRPr="003144A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/</w:t>
              </w:r>
            </w:hyperlink>
            <w:r w:rsidRPr="003144A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– </w:t>
            </w:r>
            <w:proofErr w:type="spellStart"/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экрана</w:t>
            </w:r>
          </w:p>
        </w:tc>
        <w:tc>
          <w:tcPr>
            <w:tcW w:w="3828" w:type="dxa"/>
            <w:shd w:val="clear" w:color="auto" w:fill="auto"/>
          </w:tcPr>
          <w:p w:rsidR="00642EA1" w:rsidRPr="00A51679" w:rsidRDefault="00642EA1" w:rsidP="00CC47E1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lastRenderedPageBreak/>
              <w:t>Справочник по функциям, встроенным</w:t>
            </w:r>
            <w:r w:rsidRPr="00A51679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в компилятор, для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lastRenderedPageBreak/>
              <w:t xml:space="preserve">использования векторных расширений в процессорах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Intel</w:t>
            </w:r>
            <w:r w:rsidRPr="00A51679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642EA1" w:rsidRPr="00A51679" w:rsidTr="00C65FE7">
        <w:trPr>
          <w:trHeight w:val="694"/>
        </w:trPr>
        <w:tc>
          <w:tcPr>
            <w:tcW w:w="540" w:type="dxa"/>
            <w:shd w:val="clear" w:color="auto" w:fill="auto"/>
          </w:tcPr>
          <w:p w:rsidR="00642EA1" w:rsidRPr="003144A7" w:rsidRDefault="00642EA1" w:rsidP="00CC47E1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3144A7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5238" w:type="dxa"/>
            <w:shd w:val="clear" w:color="auto" w:fill="auto"/>
          </w:tcPr>
          <w:p w:rsidR="00642EA1" w:rsidRPr="003144A7" w:rsidRDefault="00642EA1" w:rsidP="00CC47E1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Roofline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Performance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Model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[Электронный ресурс]. – Режим доступа: </w:t>
            </w:r>
            <w:hyperlink r:id="rId24" w:history="1">
              <w:r w:rsidRPr="003144A7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https://crd.lbl.gov/departments/computer-science/PAR/research/roofline/</w:t>
              </w:r>
            </w:hyperlink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3828" w:type="dxa"/>
            <w:shd w:val="clear" w:color="auto" w:fill="auto"/>
          </w:tcPr>
          <w:p w:rsidR="00642EA1" w:rsidRPr="00A51679" w:rsidRDefault="00642EA1" w:rsidP="00CC47E1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Сайт проекта по разработке модели для анализа производительности программ.</w:t>
            </w:r>
          </w:p>
        </w:tc>
      </w:tr>
      <w:tr w:rsidR="00642EA1" w:rsidRPr="00FA46B5" w:rsidTr="00C65FE7">
        <w:trPr>
          <w:trHeight w:val="694"/>
        </w:trPr>
        <w:tc>
          <w:tcPr>
            <w:tcW w:w="540" w:type="dxa"/>
            <w:shd w:val="clear" w:color="auto" w:fill="auto"/>
          </w:tcPr>
          <w:p w:rsidR="00642EA1" w:rsidRPr="003144A7" w:rsidRDefault="00642EA1" w:rsidP="00CC47E1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3144A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238" w:type="dxa"/>
            <w:shd w:val="clear" w:color="auto" w:fill="auto"/>
          </w:tcPr>
          <w:p w:rsidR="00642EA1" w:rsidRPr="003144A7" w:rsidRDefault="00642EA1" w:rsidP="00CC47E1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Application Performance Characterization Benchmarking (APEX) [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Электронный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ресурс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]. –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Режим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доступа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hyperlink r:id="rId25" w:history="1">
              <w:r w:rsidRPr="003144A7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https://crd.lbl.gov/departments/computer-science/PAR/research/previous-projects/apex/</w:t>
              </w:r>
            </w:hyperlink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. – </w:t>
            </w:r>
            <w:proofErr w:type="spellStart"/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44A7">
              <w:rPr>
                <w:rFonts w:ascii="Times New Roman" w:hAnsi="Times New Roman"/>
                <w:color w:val="000000"/>
                <w:sz w:val="24"/>
                <w:szCs w:val="24"/>
              </w:rPr>
              <w:t>экрана</w:t>
            </w:r>
          </w:p>
        </w:tc>
        <w:tc>
          <w:tcPr>
            <w:tcW w:w="3828" w:type="dxa"/>
            <w:shd w:val="clear" w:color="auto" w:fill="auto"/>
          </w:tcPr>
          <w:p w:rsidR="00642EA1" w:rsidRPr="00556E66" w:rsidRDefault="00642EA1" w:rsidP="00CC47E1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Сайт проекта по разработке модели для анализа и моделирования производительности программ.</w:t>
            </w:r>
          </w:p>
        </w:tc>
      </w:tr>
    </w:tbl>
    <w:p w:rsidR="00CC47E1" w:rsidRPr="005E4791" w:rsidRDefault="00CC47E1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90196" w:rsidRDefault="0019019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CC47E1" w:rsidRPr="005E4791" w:rsidRDefault="00CC47E1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90196" w:rsidRDefault="0019019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642EA1" w:rsidRDefault="00642EA1" w:rsidP="00642EA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2EA1">
        <w:rPr>
          <w:rFonts w:ascii="Times New Roman" w:hAnsi="Times New Roman"/>
          <w:color w:val="000000"/>
          <w:sz w:val="24"/>
          <w:szCs w:val="24"/>
        </w:rPr>
        <w:t>Дисциплина по выбору "Архитектура современных микропроцессоров и мультипроцессоров"</w:t>
      </w:r>
      <w:r>
        <w:rPr>
          <w:rFonts w:ascii="Times New Roman" w:hAnsi="Times New Roman"/>
          <w:color w:val="000000"/>
          <w:sz w:val="24"/>
          <w:szCs w:val="24"/>
        </w:rPr>
        <w:t xml:space="preserve"> [Электронный ресурс]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учебно-методические материалы к дисциплине. – Режим доступа: </w:t>
      </w:r>
      <w:hyperlink r:id="rId26" w:history="1">
        <w:r w:rsidRPr="000B080E">
          <w:rPr>
            <w:rStyle w:val="a4"/>
            <w:rFonts w:ascii="Times New Roman" w:hAnsi="Times New Roman"/>
            <w:sz w:val="24"/>
            <w:szCs w:val="24"/>
          </w:rPr>
          <w:t>http://ssd.sscc.ru/ru/chair/nsu/arch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. –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Загл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с экрана.</w:t>
      </w:r>
    </w:p>
    <w:p w:rsidR="00F33ADF" w:rsidRDefault="00F33ADF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90196" w:rsidRPr="005E4791" w:rsidRDefault="0019019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190196" w:rsidRDefault="0019019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190196" w:rsidRDefault="000C3A13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ПО не требуется.</w:t>
      </w:r>
    </w:p>
    <w:p w:rsidR="00BC0B2B" w:rsidRDefault="00BC0B2B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190196" w:rsidRDefault="00190196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190196" w:rsidRDefault="0019019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2EA1" w:rsidRPr="00AA1272" w:rsidRDefault="00642EA1" w:rsidP="00642EA1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A1272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AA1272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AA127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1272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AA1272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AA1272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AA1272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AA1272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AA1272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AA1272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AA1272">
        <w:rPr>
          <w:rFonts w:ascii="Times New Roman" w:hAnsi="Times New Roman"/>
          <w:color w:val="000000"/>
          <w:sz w:val="24"/>
          <w:szCs w:val="24"/>
        </w:rPr>
        <w:t>.</w:t>
      </w:r>
    </w:p>
    <w:p w:rsidR="00642EA1" w:rsidRPr="00AA1272" w:rsidRDefault="00642EA1" w:rsidP="00642EA1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A1272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AA127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A1272">
        <w:rPr>
          <w:rFonts w:ascii="Times New Roman" w:hAnsi="Times New Roman"/>
          <w:color w:val="000000"/>
          <w:sz w:val="24"/>
          <w:szCs w:val="24"/>
        </w:rPr>
        <w:t>ресурсы</w:t>
      </w:r>
      <w:r w:rsidRPr="00AA1272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Reports + ESI</w:t>
      </w:r>
    </w:p>
    <w:p w:rsidR="00642EA1" w:rsidRPr="00AA1272" w:rsidRDefault="00642EA1" w:rsidP="00642EA1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A1272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AA1272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AA1272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AA1272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AA1272">
        <w:rPr>
          <w:rFonts w:ascii="Times New Roman" w:hAnsi="Times New Roman"/>
          <w:color w:val="000000"/>
          <w:sz w:val="24"/>
          <w:szCs w:val="24"/>
        </w:rPr>
        <w:t>)</w:t>
      </w:r>
    </w:p>
    <w:p w:rsidR="00642EA1" w:rsidRPr="00AA1272" w:rsidRDefault="00642EA1" w:rsidP="00642EA1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A1272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AB1F80" w:rsidRDefault="00AB1F80" w:rsidP="00642EA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90196" w:rsidRPr="00314449" w:rsidRDefault="0019019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190196" w:rsidRPr="00314449" w:rsidRDefault="00190196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190196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0196" w:rsidRPr="005E4791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190196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5E4791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5E4791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5E4791" w:rsidRDefault="00190196" w:rsidP="00A149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</w:t>
            </w:r>
            <w:bookmarkStart w:id="0" w:name="_GoBack"/>
            <w:bookmarkEnd w:id="0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190196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5E4791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5E4791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196" w:rsidRPr="005E4791" w:rsidRDefault="001901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Для организации</w:t>
            </w:r>
            <w:r w:rsidR="00E832B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практических</w:t>
            </w:r>
            <w:r w:rsidR="00E832B9"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  <w:r w:rsidR="00E832B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самостоятельной работы обучающихся </w:t>
            </w:r>
          </w:p>
        </w:tc>
      </w:tr>
    </w:tbl>
    <w:p w:rsidR="00B361A6" w:rsidRDefault="00B361A6" w:rsidP="002941C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C3A13" w:rsidRPr="008664D1" w:rsidRDefault="000C3A13" w:rsidP="000C3A13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190196" w:rsidRDefault="00190196" w:rsidP="00E23060">
      <w:pPr>
        <w:pStyle w:val="af4"/>
        <w:ind w:left="0" w:firstLine="0"/>
        <w:jc w:val="both"/>
        <w:rPr>
          <w:rFonts w:ascii="Times New Roman" w:hAnsi="Times New Roman"/>
          <w:b/>
          <w:sz w:val="24"/>
          <w:szCs w:val="24"/>
          <w:lang w:val="ru-RU"/>
        </w:rPr>
        <w:sectPr w:rsidR="0019019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196" w:rsidRPr="004F1F34" w:rsidRDefault="0019019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190196">
        <w:rPr>
          <w:rFonts w:ascii="Times New Roman" w:hAnsi="Times New Roman"/>
          <w:b/>
          <w:noProof/>
          <w:sz w:val="24"/>
          <w:szCs w:val="24"/>
          <w:lang w:val="ru-RU"/>
        </w:rPr>
        <w:t>Архитектура современных микропроцессоров и мультипроцессоров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190196" w:rsidRPr="00940BEE" w:rsidRDefault="00190196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822"/>
        <w:gridCol w:w="2340"/>
        <w:gridCol w:w="1800"/>
      </w:tblGrid>
      <w:tr w:rsidR="00190196" w:rsidRPr="00D75FE0" w:rsidTr="00EF4858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190196" w:rsidRPr="00940BEE" w:rsidRDefault="001901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190196" w:rsidRPr="00D75FE0" w:rsidTr="00EF485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0196" w:rsidRPr="00D75FE0" w:rsidTr="00EF485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0196" w:rsidRPr="00D75FE0" w:rsidTr="00EF485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0196" w:rsidRPr="00D75FE0" w:rsidTr="00EF485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0196" w:rsidRPr="00D75FE0" w:rsidTr="00EF485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0196" w:rsidRPr="00D75FE0" w:rsidTr="00EF485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0196" w:rsidRPr="00D75FE0" w:rsidTr="00EF485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96" w:rsidRPr="00940BEE" w:rsidRDefault="001901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0196" w:rsidRDefault="00190196" w:rsidP="0066743C">
      <w:pPr>
        <w:rPr>
          <w:rFonts w:ascii="Times New Roman" w:hAnsi="Times New Roman"/>
          <w:sz w:val="24"/>
          <w:szCs w:val="24"/>
        </w:rPr>
        <w:sectPr w:rsidR="0019019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196" w:rsidRDefault="00190196" w:rsidP="0066743C">
      <w:pPr>
        <w:rPr>
          <w:rFonts w:ascii="Times New Roman" w:hAnsi="Times New Roman"/>
          <w:sz w:val="24"/>
          <w:szCs w:val="24"/>
        </w:rPr>
      </w:pPr>
    </w:p>
    <w:sectPr w:rsidR="00190196" w:rsidSect="001901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83B" w:rsidRDefault="0057383B" w:rsidP="00C5247A">
      <w:pPr>
        <w:spacing w:line="240" w:lineRule="auto"/>
      </w:pPr>
      <w:r>
        <w:separator/>
      </w:r>
    </w:p>
  </w:endnote>
  <w:endnote w:type="continuationSeparator" w:id="0">
    <w:p w:rsidR="0057383B" w:rsidRDefault="0057383B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83B" w:rsidRDefault="0057383B" w:rsidP="00C5247A">
      <w:pPr>
        <w:spacing w:line="240" w:lineRule="auto"/>
      </w:pPr>
      <w:r>
        <w:separator/>
      </w:r>
    </w:p>
  </w:footnote>
  <w:footnote w:type="continuationSeparator" w:id="0">
    <w:p w:rsidR="0057383B" w:rsidRDefault="0057383B" w:rsidP="00C5247A">
      <w:pPr>
        <w:spacing w:line="240" w:lineRule="auto"/>
      </w:pPr>
      <w:r>
        <w:continuationSeparator/>
      </w:r>
    </w:p>
  </w:footnote>
  <w:footnote w:id="1">
    <w:p w:rsidR="007B6216" w:rsidRPr="00E20145" w:rsidRDefault="007B6216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4466D"/>
    <w:multiLevelType w:val="hybridMultilevel"/>
    <w:tmpl w:val="0BF04F4E"/>
    <w:lvl w:ilvl="0" w:tplc="CC9E6A3A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B7E6C"/>
    <w:multiLevelType w:val="hybridMultilevel"/>
    <w:tmpl w:val="294818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77956E64"/>
    <w:multiLevelType w:val="hybridMultilevel"/>
    <w:tmpl w:val="FC120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7"/>
  </w:num>
  <w:num w:numId="3">
    <w:abstractNumId w:val="8"/>
  </w:num>
  <w:num w:numId="4">
    <w:abstractNumId w:val="15"/>
  </w:num>
  <w:num w:numId="5">
    <w:abstractNumId w:val="3"/>
  </w:num>
  <w:num w:numId="6">
    <w:abstractNumId w:val="4"/>
  </w:num>
  <w:num w:numId="7">
    <w:abstractNumId w:val="16"/>
  </w:num>
  <w:num w:numId="8">
    <w:abstractNumId w:val="6"/>
  </w:num>
  <w:num w:numId="9">
    <w:abstractNumId w:val="19"/>
  </w:num>
  <w:num w:numId="10">
    <w:abstractNumId w:val="5"/>
  </w:num>
  <w:num w:numId="11">
    <w:abstractNumId w:val="2"/>
  </w:num>
  <w:num w:numId="12">
    <w:abstractNumId w:val="9"/>
  </w:num>
  <w:num w:numId="13">
    <w:abstractNumId w:val="18"/>
  </w:num>
  <w:num w:numId="14">
    <w:abstractNumId w:val="10"/>
  </w:num>
  <w:num w:numId="15">
    <w:abstractNumId w:val="11"/>
  </w:num>
  <w:num w:numId="16">
    <w:abstractNumId w:val="17"/>
  </w:num>
  <w:num w:numId="17">
    <w:abstractNumId w:val="14"/>
  </w:num>
  <w:num w:numId="18">
    <w:abstractNumId w:val="0"/>
  </w:num>
  <w:num w:numId="19">
    <w:abstractNumId w:val="1"/>
  </w:num>
  <w:num w:numId="20">
    <w:abstractNumId w:val="12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55A"/>
    <w:rsid w:val="00001D0A"/>
    <w:rsid w:val="0000486C"/>
    <w:rsid w:val="00005A49"/>
    <w:rsid w:val="00005D95"/>
    <w:rsid w:val="000173B1"/>
    <w:rsid w:val="00020E8F"/>
    <w:rsid w:val="00022F46"/>
    <w:rsid w:val="00027921"/>
    <w:rsid w:val="00032FAA"/>
    <w:rsid w:val="0004039E"/>
    <w:rsid w:val="000414D4"/>
    <w:rsid w:val="00042F4A"/>
    <w:rsid w:val="00043D74"/>
    <w:rsid w:val="0004453B"/>
    <w:rsid w:val="00044EA3"/>
    <w:rsid w:val="00055261"/>
    <w:rsid w:val="00062694"/>
    <w:rsid w:val="0006531D"/>
    <w:rsid w:val="00065AEF"/>
    <w:rsid w:val="000753B7"/>
    <w:rsid w:val="00077656"/>
    <w:rsid w:val="00077DAD"/>
    <w:rsid w:val="00092624"/>
    <w:rsid w:val="000934D6"/>
    <w:rsid w:val="000949A6"/>
    <w:rsid w:val="000975D3"/>
    <w:rsid w:val="000A302E"/>
    <w:rsid w:val="000A4CAD"/>
    <w:rsid w:val="000A642A"/>
    <w:rsid w:val="000A7E4C"/>
    <w:rsid w:val="000B0166"/>
    <w:rsid w:val="000B1C71"/>
    <w:rsid w:val="000B3C36"/>
    <w:rsid w:val="000B4135"/>
    <w:rsid w:val="000B460D"/>
    <w:rsid w:val="000C21E2"/>
    <w:rsid w:val="000C23BD"/>
    <w:rsid w:val="000C3A13"/>
    <w:rsid w:val="000C4177"/>
    <w:rsid w:val="000C4A35"/>
    <w:rsid w:val="000C6D58"/>
    <w:rsid w:val="000D63B2"/>
    <w:rsid w:val="000D7585"/>
    <w:rsid w:val="000D78D6"/>
    <w:rsid w:val="000E02A6"/>
    <w:rsid w:val="000E16C9"/>
    <w:rsid w:val="000E1D41"/>
    <w:rsid w:val="000E2DBA"/>
    <w:rsid w:val="000E64E4"/>
    <w:rsid w:val="000F0AFF"/>
    <w:rsid w:val="00103286"/>
    <w:rsid w:val="00106D4D"/>
    <w:rsid w:val="001107F9"/>
    <w:rsid w:val="00110EC5"/>
    <w:rsid w:val="001124BA"/>
    <w:rsid w:val="00112857"/>
    <w:rsid w:val="00114167"/>
    <w:rsid w:val="00114631"/>
    <w:rsid w:val="00114A11"/>
    <w:rsid w:val="0012011E"/>
    <w:rsid w:val="00122DA6"/>
    <w:rsid w:val="00124350"/>
    <w:rsid w:val="00124AE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415CA"/>
    <w:rsid w:val="00153E91"/>
    <w:rsid w:val="00154075"/>
    <w:rsid w:val="00154FC8"/>
    <w:rsid w:val="001553F3"/>
    <w:rsid w:val="0017354E"/>
    <w:rsid w:val="001754F7"/>
    <w:rsid w:val="0018426E"/>
    <w:rsid w:val="00190196"/>
    <w:rsid w:val="00190943"/>
    <w:rsid w:val="001949C2"/>
    <w:rsid w:val="00196701"/>
    <w:rsid w:val="001A0618"/>
    <w:rsid w:val="001A304D"/>
    <w:rsid w:val="001A4D9E"/>
    <w:rsid w:val="001B0B1A"/>
    <w:rsid w:val="001B5FB8"/>
    <w:rsid w:val="001B6F6C"/>
    <w:rsid w:val="001C1163"/>
    <w:rsid w:val="001C13E3"/>
    <w:rsid w:val="001C5047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0483"/>
    <w:rsid w:val="001F0769"/>
    <w:rsid w:val="001F65A8"/>
    <w:rsid w:val="00200DF2"/>
    <w:rsid w:val="0020485D"/>
    <w:rsid w:val="002065CE"/>
    <w:rsid w:val="00210A4F"/>
    <w:rsid w:val="00210F72"/>
    <w:rsid w:val="002135AA"/>
    <w:rsid w:val="00217C03"/>
    <w:rsid w:val="00222A73"/>
    <w:rsid w:val="00226E10"/>
    <w:rsid w:val="0023143B"/>
    <w:rsid w:val="00233D77"/>
    <w:rsid w:val="00236E0C"/>
    <w:rsid w:val="00241998"/>
    <w:rsid w:val="002422E1"/>
    <w:rsid w:val="00246C45"/>
    <w:rsid w:val="00250096"/>
    <w:rsid w:val="002524E7"/>
    <w:rsid w:val="002668F8"/>
    <w:rsid w:val="00271934"/>
    <w:rsid w:val="00271B0F"/>
    <w:rsid w:val="002726AE"/>
    <w:rsid w:val="00283963"/>
    <w:rsid w:val="00285C14"/>
    <w:rsid w:val="002872B1"/>
    <w:rsid w:val="002941C8"/>
    <w:rsid w:val="002942C7"/>
    <w:rsid w:val="002944C9"/>
    <w:rsid w:val="00297A10"/>
    <w:rsid w:val="002A28CB"/>
    <w:rsid w:val="002A708B"/>
    <w:rsid w:val="002B2177"/>
    <w:rsid w:val="002B3979"/>
    <w:rsid w:val="002B75F0"/>
    <w:rsid w:val="002C413C"/>
    <w:rsid w:val="002C43B4"/>
    <w:rsid w:val="002C6701"/>
    <w:rsid w:val="002D6418"/>
    <w:rsid w:val="002E02C7"/>
    <w:rsid w:val="002E518E"/>
    <w:rsid w:val="002F29FD"/>
    <w:rsid w:val="002F3619"/>
    <w:rsid w:val="002F3EEF"/>
    <w:rsid w:val="002F4E72"/>
    <w:rsid w:val="002F79B2"/>
    <w:rsid w:val="00301714"/>
    <w:rsid w:val="00301900"/>
    <w:rsid w:val="00301D48"/>
    <w:rsid w:val="00303610"/>
    <w:rsid w:val="003044C2"/>
    <w:rsid w:val="003053E2"/>
    <w:rsid w:val="0030670F"/>
    <w:rsid w:val="0031093E"/>
    <w:rsid w:val="00313250"/>
    <w:rsid w:val="00314117"/>
    <w:rsid w:val="00316E30"/>
    <w:rsid w:val="003177D5"/>
    <w:rsid w:val="0032436A"/>
    <w:rsid w:val="00324BE5"/>
    <w:rsid w:val="003315FE"/>
    <w:rsid w:val="003320D8"/>
    <w:rsid w:val="003350B1"/>
    <w:rsid w:val="00335DB9"/>
    <w:rsid w:val="00336742"/>
    <w:rsid w:val="0034174C"/>
    <w:rsid w:val="00345BE4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2003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431C"/>
    <w:rsid w:val="00396EB7"/>
    <w:rsid w:val="003A6AD9"/>
    <w:rsid w:val="003B00AE"/>
    <w:rsid w:val="003B4EB7"/>
    <w:rsid w:val="003C21F2"/>
    <w:rsid w:val="003C4383"/>
    <w:rsid w:val="003C588C"/>
    <w:rsid w:val="003C5CA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05F65"/>
    <w:rsid w:val="0041100E"/>
    <w:rsid w:val="00412E9E"/>
    <w:rsid w:val="004134B5"/>
    <w:rsid w:val="00417600"/>
    <w:rsid w:val="00417B86"/>
    <w:rsid w:val="00423D46"/>
    <w:rsid w:val="004329D1"/>
    <w:rsid w:val="0043312D"/>
    <w:rsid w:val="0043467E"/>
    <w:rsid w:val="00436248"/>
    <w:rsid w:val="00436FD1"/>
    <w:rsid w:val="00441E70"/>
    <w:rsid w:val="004457B9"/>
    <w:rsid w:val="00450618"/>
    <w:rsid w:val="004533C0"/>
    <w:rsid w:val="00460BF4"/>
    <w:rsid w:val="0047023A"/>
    <w:rsid w:val="00470FC9"/>
    <w:rsid w:val="00482164"/>
    <w:rsid w:val="004823D0"/>
    <w:rsid w:val="004841BE"/>
    <w:rsid w:val="004841F6"/>
    <w:rsid w:val="00487059"/>
    <w:rsid w:val="00493BB9"/>
    <w:rsid w:val="004A1EBE"/>
    <w:rsid w:val="004A5C0F"/>
    <w:rsid w:val="004A73FD"/>
    <w:rsid w:val="004A79BB"/>
    <w:rsid w:val="004A7B63"/>
    <w:rsid w:val="004B3A7B"/>
    <w:rsid w:val="004B3B8B"/>
    <w:rsid w:val="004C5F9B"/>
    <w:rsid w:val="004C668A"/>
    <w:rsid w:val="004D2CAD"/>
    <w:rsid w:val="004D62E8"/>
    <w:rsid w:val="004E09EB"/>
    <w:rsid w:val="004E2817"/>
    <w:rsid w:val="004E304D"/>
    <w:rsid w:val="004E3C2B"/>
    <w:rsid w:val="004F00CD"/>
    <w:rsid w:val="004F4A04"/>
    <w:rsid w:val="004F54AC"/>
    <w:rsid w:val="005104DC"/>
    <w:rsid w:val="00512C6F"/>
    <w:rsid w:val="005162DE"/>
    <w:rsid w:val="005259C5"/>
    <w:rsid w:val="0052713B"/>
    <w:rsid w:val="0053037F"/>
    <w:rsid w:val="005374AA"/>
    <w:rsid w:val="00540952"/>
    <w:rsid w:val="00545E37"/>
    <w:rsid w:val="00555030"/>
    <w:rsid w:val="00555FB2"/>
    <w:rsid w:val="0056382C"/>
    <w:rsid w:val="00567836"/>
    <w:rsid w:val="00570FA9"/>
    <w:rsid w:val="0057200F"/>
    <w:rsid w:val="0057383B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7B90"/>
    <w:rsid w:val="005C11F9"/>
    <w:rsid w:val="005C1BAE"/>
    <w:rsid w:val="005C2F19"/>
    <w:rsid w:val="005C4FE2"/>
    <w:rsid w:val="005D3156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175B1"/>
    <w:rsid w:val="00621587"/>
    <w:rsid w:val="0062596C"/>
    <w:rsid w:val="00625FD7"/>
    <w:rsid w:val="006362F0"/>
    <w:rsid w:val="006376CA"/>
    <w:rsid w:val="00641F53"/>
    <w:rsid w:val="00642BC4"/>
    <w:rsid w:val="00642EA1"/>
    <w:rsid w:val="00644168"/>
    <w:rsid w:val="00644CEB"/>
    <w:rsid w:val="00651CCE"/>
    <w:rsid w:val="00660FA7"/>
    <w:rsid w:val="00663EE7"/>
    <w:rsid w:val="00664386"/>
    <w:rsid w:val="00665AA5"/>
    <w:rsid w:val="0066743C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A77AF"/>
    <w:rsid w:val="006B2870"/>
    <w:rsid w:val="006B28B1"/>
    <w:rsid w:val="006B579E"/>
    <w:rsid w:val="006B60B8"/>
    <w:rsid w:val="006B7C6D"/>
    <w:rsid w:val="006C0DC5"/>
    <w:rsid w:val="006D1F5F"/>
    <w:rsid w:val="006D2F1A"/>
    <w:rsid w:val="006D5093"/>
    <w:rsid w:val="006E2C1D"/>
    <w:rsid w:val="006F136E"/>
    <w:rsid w:val="006F202F"/>
    <w:rsid w:val="006F4F3C"/>
    <w:rsid w:val="00700512"/>
    <w:rsid w:val="007011B2"/>
    <w:rsid w:val="00705E1B"/>
    <w:rsid w:val="007063EE"/>
    <w:rsid w:val="007065D3"/>
    <w:rsid w:val="00707830"/>
    <w:rsid w:val="00710CFB"/>
    <w:rsid w:val="00711921"/>
    <w:rsid w:val="00715EDD"/>
    <w:rsid w:val="0072100A"/>
    <w:rsid w:val="00721A31"/>
    <w:rsid w:val="007222B8"/>
    <w:rsid w:val="00723E81"/>
    <w:rsid w:val="00726D3C"/>
    <w:rsid w:val="007277CA"/>
    <w:rsid w:val="00730961"/>
    <w:rsid w:val="00732C2C"/>
    <w:rsid w:val="007343B1"/>
    <w:rsid w:val="00735937"/>
    <w:rsid w:val="00735E77"/>
    <w:rsid w:val="007375EF"/>
    <w:rsid w:val="00737FED"/>
    <w:rsid w:val="007407CC"/>
    <w:rsid w:val="00742133"/>
    <w:rsid w:val="00746B30"/>
    <w:rsid w:val="007510C2"/>
    <w:rsid w:val="00754837"/>
    <w:rsid w:val="00754856"/>
    <w:rsid w:val="007555E9"/>
    <w:rsid w:val="00756AFD"/>
    <w:rsid w:val="00763A85"/>
    <w:rsid w:val="00764BC0"/>
    <w:rsid w:val="0076618B"/>
    <w:rsid w:val="00767E1E"/>
    <w:rsid w:val="007731FF"/>
    <w:rsid w:val="00777567"/>
    <w:rsid w:val="00781295"/>
    <w:rsid w:val="00785E45"/>
    <w:rsid w:val="00787BDF"/>
    <w:rsid w:val="00792E16"/>
    <w:rsid w:val="00793E38"/>
    <w:rsid w:val="00794B6D"/>
    <w:rsid w:val="007A46AA"/>
    <w:rsid w:val="007A52B1"/>
    <w:rsid w:val="007A54B0"/>
    <w:rsid w:val="007A54C0"/>
    <w:rsid w:val="007A5516"/>
    <w:rsid w:val="007B1D86"/>
    <w:rsid w:val="007B41C5"/>
    <w:rsid w:val="007B4A5B"/>
    <w:rsid w:val="007B4E77"/>
    <w:rsid w:val="007B6216"/>
    <w:rsid w:val="007B6371"/>
    <w:rsid w:val="007C61A5"/>
    <w:rsid w:val="007C63B0"/>
    <w:rsid w:val="007C6684"/>
    <w:rsid w:val="007D1E6F"/>
    <w:rsid w:val="007D3C60"/>
    <w:rsid w:val="007D4B48"/>
    <w:rsid w:val="007E3EFF"/>
    <w:rsid w:val="007E3F3E"/>
    <w:rsid w:val="007E7B42"/>
    <w:rsid w:val="007E7D18"/>
    <w:rsid w:val="007F0C17"/>
    <w:rsid w:val="007F6E43"/>
    <w:rsid w:val="008003F6"/>
    <w:rsid w:val="00801E98"/>
    <w:rsid w:val="008060A4"/>
    <w:rsid w:val="008111BB"/>
    <w:rsid w:val="00812E3F"/>
    <w:rsid w:val="008178FE"/>
    <w:rsid w:val="008219B3"/>
    <w:rsid w:val="008253FA"/>
    <w:rsid w:val="00827240"/>
    <w:rsid w:val="00827EC0"/>
    <w:rsid w:val="008325EF"/>
    <w:rsid w:val="00840566"/>
    <w:rsid w:val="00846C3F"/>
    <w:rsid w:val="00853024"/>
    <w:rsid w:val="00862E87"/>
    <w:rsid w:val="0086658A"/>
    <w:rsid w:val="00866E83"/>
    <w:rsid w:val="008672D2"/>
    <w:rsid w:val="008741EE"/>
    <w:rsid w:val="00877AAC"/>
    <w:rsid w:val="0088345C"/>
    <w:rsid w:val="008858C8"/>
    <w:rsid w:val="00887F86"/>
    <w:rsid w:val="008925E9"/>
    <w:rsid w:val="00895050"/>
    <w:rsid w:val="008A292C"/>
    <w:rsid w:val="008B381A"/>
    <w:rsid w:val="008B3966"/>
    <w:rsid w:val="008B5648"/>
    <w:rsid w:val="008B5BC3"/>
    <w:rsid w:val="008C1381"/>
    <w:rsid w:val="008C335D"/>
    <w:rsid w:val="008C430B"/>
    <w:rsid w:val="008C6263"/>
    <w:rsid w:val="008C756D"/>
    <w:rsid w:val="008D0885"/>
    <w:rsid w:val="008D60BE"/>
    <w:rsid w:val="008D7C48"/>
    <w:rsid w:val="008E52A0"/>
    <w:rsid w:val="008E5860"/>
    <w:rsid w:val="008E71D4"/>
    <w:rsid w:val="0090358F"/>
    <w:rsid w:val="00907CE8"/>
    <w:rsid w:val="00917191"/>
    <w:rsid w:val="0092219A"/>
    <w:rsid w:val="0092725C"/>
    <w:rsid w:val="009358F0"/>
    <w:rsid w:val="00935A2E"/>
    <w:rsid w:val="00935D1D"/>
    <w:rsid w:val="0094200E"/>
    <w:rsid w:val="0094357B"/>
    <w:rsid w:val="009533B8"/>
    <w:rsid w:val="00953810"/>
    <w:rsid w:val="009611BC"/>
    <w:rsid w:val="00965773"/>
    <w:rsid w:val="009658EF"/>
    <w:rsid w:val="0097020A"/>
    <w:rsid w:val="0097727B"/>
    <w:rsid w:val="009929D5"/>
    <w:rsid w:val="00992D80"/>
    <w:rsid w:val="00995B1F"/>
    <w:rsid w:val="00995C62"/>
    <w:rsid w:val="0099685A"/>
    <w:rsid w:val="009975C8"/>
    <w:rsid w:val="009A5E49"/>
    <w:rsid w:val="009A72B3"/>
    <w:rsid w:val="009B08FA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F1389"/>
    <w:rsid w:val="009F3F87"/>
    <w:rsid w:val="00A11115"/>
    <w:rsid w:val="00A13104"/>
    <w:rsid w:val="00A149AE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1B51"/>
    <w:rsid w:val="00A66001"/>
    <w:rsid w:val="00A66A03"/>
    <w:rsid w:val="00A71E96"/>
    <w:rsid w:val="00A759B5"/>
    <w:rsid w:val="00A76406"/>
    <w:rsid w:val="00A766E1"/>
    <w:rsid w:val="00A76C04"/>
    <w:rsid w:val="00A77965"/>
    <w:rsid w:val="00A8273B"/>
    <w:rsid w:val="00A87F1F"/>
    <w:rsid w:val="00A936A9"/>
    <w:rsid w:val="00A93837"/>
    <w:rsid w:val="00A94DD0"/>
    <w:rsid w:val="00A97430"/>
    <w:rsid w:val="00AA5C08"/>
    <w:rsid w:val="00AA7C2A"/>
    <w:rsid w:val="00AB1F80"/>
    <w:rsid w:val="00AB3932"/>
    <w:rsid w:val="00AB70B9"/>
    <w:rsid w:val="00AC267B"/>
    <w:rsid w:val="00AC3C38"/>
    <w:rsid w:val="00AD1CA6"/>
    <w:rsid w:val="00AD558D"/>
    <w:rsid w:val="00AD5E62"/>
    <w:rsid w:val="00AD7CEA"/>
    <w:rsid w:val="00AE0769"/>
    <w:rsid w:val="00AE1835"/>
    <w:rsid w:val="00AE3FD9"/>
    <w:rsid w:val="00AF20ED"/>
    <w:rsid w:val="00AF51D9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61A6"/>
    <w:rsid w:val="00B3792A"/>
    <w:rsid w:val="00B41600"/>
    <w:rsid w:val="00B42F64"/>
    <w:rsid w:val="00B46DB6"/>
    <w:rsid w:val="00B5247D"/>
    <w:rsid w:val="00B56EA8"/>
    <w:rsid w:val="00B57907"/>
    <w:rsid w:val="00B606C7"/>
    <w:rsid w:val="00B622B6"/>
    <w:rsid w:val="00B62FE6"/>
    <w:rsid w:val="00B633EE"/>
    <w:rsid w:val="00B66B12"/>
    <w:rsid w:val="00B7606E"/>
    <w:rsid w:val="00B76C14"/>
    <w:rsid w:val="00B80797"/>
    <w:rsid w:val="00B8112A"/>
    <w:rsid w:val="00B85AB2"/>
    <w:rsid w:val="00B85AB9"/>
    <w:rsid w:val="00B90405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C0B2B"/>
    <w:rsid w:val="00BC4DE7"/>
    <w:rsid w:val="00BC4E7E"/>
    <w:rsid w:val="00BC5365"/>
    <w:rsid w:val="00BC5D7C"/>
    <w:rsid w:val="00BC75FE"/>
    <w:rsid w:val="00BD5385"/>
    <w:rsid w:val="00BD5CAF"/>
    <w:rsid w:val="00BD7E19"/>
    <w:rsid w:val="00BE15E1"/>
    <w:rsid w:val="00BE5D96"/>
    <w:rsid w:val="00BE6E84"/>
    <w:rsid w:val="00BE70D5"/>
    <w:rsid w:val="00BF0581"/>
    <w:rsid w:val="00BF3764"/>
    <w:rsid w:val="00BF388E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6558"/>
    <w:rsid w:val="00C37389"/>
    <w:rsid w:val="00C37F0D"/>
    <w:rsid w:val="00C425D1"/>
    <w:rsid w:val="00C45E86"/>
    <w:rsid w:val="00C46DEB"/>
    <w:rsid w:val="00C500FD"/>
    <w:rsid w:val="00C5247A"/>
    <w:rsid w:val="00C545A6"/>
    <w:rsid w:val="00C62611"/>
    <w:rsid w:val="00C64BAF"/>
    <w:rsid w:val="00C65FE7"/>
    <w:rsid w:val="00C666D4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52D0"/>
    <w:rsid w:val="00CB7EAC"/>
    <w:rsid w:val="00CC0A14"/>
    <w:rsid w:val="00CC47E1"/>
    <w:rsid w:val="00CC4D40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CF57AF"/>
    <w:rsid w:val="00D0090B"/>
    <w:rsid w:val="00D04DF6"/>
    <w:rsid w:val="00D04F69"/>
    <w:rsid w:val="00D06E8D"/>
    <w:rsid w:val="00D10590"/>
    <w:rsid w:val="00D11AA0"/>
    <w:rsid w:val="00D15656"/>
    <w:rsid w:val="00D205A8"/>
    <w:rsid w:val="00D2282C"/>
    <w:rsid w:val="00D22B8D"/>
    <w:rsid w:val="00D23F52"/>
    <w:rsid w:val="00D25C5C"/>
    <w:rsid w:val="00D271C8"/>
    <w:rsid w:val="00D31F4D"/>
    <w:rsid w:val="00D34253"/>
    <w:rsid w:val="00D425D7"/>
    <w:rsid w:val="00D4607E"/>
    <w:rsid w:val="00D47A56"/>
    <w:rsid w:val="00D47AF0"/>
    <w:rsid w:val="00D5311D"/>
    <w:rsid w:val="00D54632"/>
    <w:rsid w:val="00D61E51"/>
    <w:rsid w:val="00D653E3"/>
    <w:rsid w:val="00D70F0D"/>
    <w:rsid w:val="00D73013"/>
    <w:rsid w:val="00D736EB"/>
    <w:rsid w:val="00D767B4"/>
    <w:rsid w:val="00D76E26"/>
    <w:rsid w:val="00D82256"/>
    <w:rsid w:val="00D82AB4"/>
    <w:rsid w:val="00D83EE5"/>
    <w:rsid w:val="00D86C93"/>
    <w:rsid w:val="00D9040D"/>
    <w:rsid w:val="00D90A7A"/>
    <w:rsid w:val="00D91AF7"/>
    <w:rsid w:val="00D9472F"/>
    <w:rsid w:val="00DA1930"/>
    <w:rsid w:val="00DB2002"/>
    <w:rsid w:val="00DB3360"/>
    <w:rsid w:val="00DB7298"/>
    <w:rsid w:val="00DC297E"/>
    <w:rsid w:val="00DC2C27"/>
    <w:rsid w:val="00DC4B39"/>
    <w:rsid w:val="00DD248B"/>
    <w:rsid w:val="00DD42F6"/>
    <w:rsid w:val="00DD43E5"/>
    <w:rsid w:val="00DD5906"/>
    <w:rsid w:val="00DD5DBC"/>
    <w:rsid w:val="00DD62A2"/>
    <w:rsid w:val="00DE23A9"/>
    <w:rsid w:val="00DE2F2E"/>
    <w:rsid w:val="00DF10A6"/>
    <w:rsid w:val="00DF1712"/>
    <w:rsid w:val="00E06B73"/>
    <w:rsid w:val="00E134EA"/>
    <w:rsid w:val="00E15CCB"/>
    <w:rsid w:val="00E20FB6"/>
    <w:rsid w:val="00E2135C"/>
    <w:rsid w:val="00E23060"/>
    <w:rsid w:val="00E24895"/>
    <w:rsid w:val="00E3037D"/>
    <w:rsid w:val="00E304DA"/>
    <w:rsid w:val="00E344D5"/>
    <w:rsid w:val="00E37DFD"/>
    <w:rsid w:val="00E4040A"/>
    <w:rsid w:val="00E40A5C"/>
    <w:rsid w:val="00E43D07"/>
    <w:rsid w:val="00E44A3A"/>
    <w:rsid w:val="00E50585"/>
    <w:rsid w:val="00E5577F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32B9"/>
    <w:rsid w:val="00E840C1"/>
    <w:rsid w:val="00E9058D"/>
    <w:rsid w:val="00EA0B14"/>
    <w:rsid w:val="00EA6141"/>
    <w:rsid w:val="00EB1F52"/>
    <w:rsid w:val="00EB4A64"/>
    <w:rsid w:val="00EC457E"/>
    <w:rsid w:val="00EC5F30"/>
    <w:rsid w:val="00ED1119"/>
    <w:rsid w:val="00ED450C"/>
    <w:rsid w:val="00EE2D16"/>
    <w:rsid w:val="00EE4890"/>
    <w:rsid w:val="00EF1324"/>
    <w:rsid w:val="00EF24A7"/>
    <w:rsid w:val="00EF4858"/>
    <w:rsid w:val="00F00B47"/>
    <w:rsid w:val="00F06CBC"/>
    <w:rsid w:val="00F10003"/>
    <w:rsid w:val="00F1308F"/>
    <w:rsid w:val="00F13B6A"/>
    <w:rsid w:val="00F16390"/>
    <w:rsid w:val="00F16B50"/>
    <w:rsid w:val="00F2062C"/>
    <w:rsid w:val="00F2327B"/>
    <w:rsid w:val="00F30057"/>
    <w:rsid w:val="00F32E0C"/>
    <w:rsid w:val="00F33ADF"/>
    <w:rsid w:val="00F344F5"/>
    <w:rsid w:val="00F35375"/>
    <w:rsid w:val="00F37B19"/>
    <w:rsid w:val="00F4545E"/>
    <w:rsid w:val="00F57AA2"/>
    <w:rsid w:val="00F57AFF"/>
    <w:rsid w:val="00F61A32"/>
    <w:rsid w:val="00F6226A"/>
    <w:rsid w:val="00F6291F"/>
    <w:rsid w:val="00F62F28"/>
    <w:rsid w:val="00F63578"/>
    <w:rsid w:val="00F63F1E"/>
    <w:rsid w:val="00F652DB"/>
    <w:rsid w:val="00F65EE4"/>
    <w:rsid w:val="00F71FF8"/>
    <w:rsid w:val="00F7320A"/>
    <w:rsid w:val="00F73807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3145"/>
    <w:rsid w:val="00FE000A"/>
    <w:rsid w:val="00FE1CCD"/>
    <w:rsid w:val="00FE2D86"/>
    <w:rsid w:val="00FE4F21"/>
    <w:rsid w:val="00FF096C"/>
    <w:rsid w:val="00FF27CC"/>
    <w:rsid w:val="00FF4CE4"/>
    <w:rsid w:val="00FF679D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header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.perepelkin@g.nsu.ru" TargetMode="External"/><Relationship Id="rId18" Type="http://schemas.openxmlformats.org/officeDocument/2006/relationships/hyperlink" Target="http://biblioclub.ru/index.php?page=book&amp;id=435972" TargetMode="External"/><Relationship Id="rId26" Type="http://schemas.openxmlformats.org/officeDocument/2006/relationships/hyperlink" Target="http://ssd.sscc.ru/ru/chair/nsu/ar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ware.intel.com/en-us/articles/intel-sd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sd.sscc.ru/ru/chair/nsu/arch" TargetMode="External"/><Relationship Id="rId17" Type="http://schemas.openxmlformats.org/officeDocument/2006/relationships/hyperlink" Target="http://ssd.sscc.ru/ru/chair/nsu/arch" TargetMode="External"/><Relationship Id="rId25" Type="http://schemas.openxmlformats.org/officeDocument/2006/relationships/hyperlink" Target="https://crd.lbl.gov/departments/computer-science/PAR/research/previous-projects/apex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.kireev@g.nsu.ru" TargetMode="External"/><Relationship Id="rId20" Type="http://schemas.openxmlformats.org/officeDocument/2006/relationships/hyperlink" Target="https://www.agner.org/optimiz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sd.sscc.ru/ru/chair/nsu/arch" TargetMode="External"/><Relationship Id="rId24" Type="http://schemas.openxmlformats.org/officeDocument/2006/relationships/hyperlink" Target="https://crd.lbl.gov/departments/computer-science/PAR/research/roofline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.kireev@g.nsu.ru" TargetMode="External"/><Relationship Id="rId23" Type="http://schemas.openxmlformats.org/officeDocument/2006/relationships/hyperlink" Target="https://software.intel.com/sites/%20landingpage/IntrinsicsGuid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sd.sscc.ru/ru/chair/nsu/arch" TargetMode="External"/><Relationship Id="rId19" Type="http://schemas.openxmlformats.org/officeDocument/2006/relationships/hyperlink" Target="http://biblioclub.ru/index.php?page=book&amp;id=42900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sd.sscc.ru/ru/chair/nsu/arch" TargetMode="External"/><Relationship Id="rId14" Type="http://schemas.openxmlformats.org/officeDocument/2006/relationships/hyperlink" Target="mailto:s.kireev@g.nsu.ru" TargetMode="External"/><Relationship Id="rId22" Type="http://schemas.openxmlformats.org/officeDocument/2006/relationships/hyperlink" Target="https://developer.amd.com/resources/%20developer-guides-manual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E53B9-FA0C-4D8C-9928-AFB89740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11</Pages>
  <Words>3380</Words>
  <Characters>19268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Рабочая программа дисциплины</vt:lpstr>
      <vt:lpstr>Рабочая программа дисциплины</vt:lpstr>
    </vt:vector>
  </TitlesOfParts>
  <Company>NSU FIT</Company>
  <LinksUpToDate>false</LinksUpToDate>
  <CharactersWithSpaces>22603</CharactersWithSpaces>
  <SharedDoc>false</SharedDoc>
  <HLinks>
    <vt:vector size="84" baseType="variant">
      <vt:variant>
        <vt:i4>7340133</vt:i4>
      </vt:variant>
      <vt:variant>
        <vt:i4>507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504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501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498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495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492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489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486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405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399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396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393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390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387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69</cp:revision>
  <cp:lastPrinted>2019-02-11T08:35:00Z</cp:lastPrinted>
  <dcterms:created xsi:type="dcterms:W3CDTF">2018-11-22T08:57:00Z</dcterms:created>
  <dcterms:modified xsi:type="dcterms:W3CDTF">2020-12-02T09:38:00Z</dcterms:modified>
</cp:coreProperties>
</file>