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79" w:rsidRDefault="00101879" w:rsidP="00101879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01879" w:rsidRPr="005E4791" w:rsidRDefault="00101879" w:rsidP="00101879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5C54FE" w:rsidRPr="00101879" w:rsidRDefault="005C54FE">
      <w:pPr>
        <w:ind w:left="0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</w:t>
      </w:r>
    </w:p>
    <w:p w:rsidR="005C54FE" w:rsidRPr="00F108EE" w:rsidRDefault="005C54FE">
      <w:pPr>
        <w:ind w:left="0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7F7F89" w:rsidRDefault="000C42B1">
      <w:pPr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5C54FE" w:rsidRPr="00F108EE" w:rsidRDefault="006C5995">
      <w:pPr>
        <w:spacing w:before="120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Декан ФИТ НГУ</w:t>
      </w:r>
    </w:p>
    <w:p w:rsidR="005C54FE" w:rsidRPr="00F108EE" w:rsidRDefault="006C5995">
      <w:pPr>
        <w:spacing w:before="120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_______________ М.М. Лаврентьев</w:t>
      </w:r>
    </w:p>
    <w:p w:rsidR="005C54FE" w:rsidRPr="00F108EE" w:rsidRDefault="006C5995">
      <w:pPr>
        <w:spacing w:before="120"/>
        <w:ind w:left="0" w:right="0" w:firstLine="0"/>
        <w:jc w:val="right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«0</w:t>
      </w:r>
      <w:r w:rsidR="00101879" w:rsidRPr="00C5144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» июля 2019 г.</w:t>
      </w:r>
    </w:p>
    <w:p w:rsidR="005C54FE" w:rsidRPr="00F108EE" w:rsidRDefault="005C54FE">
      <w:pPr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6C5995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ФОНД ОЦЕНОЧНЫХ СРЕДСТВ ПРОМЕЖУТОЧНОЙ АТТЕСТАЦИИ</w:t>
      </w:r>
    </w:p>
    <w:p w:rsidR="005C54FE" w:rsidRPr="00F108EE" w:rsidRDefault="000303AE" w:rsidP="000303AE">
      <w:pPr>
        <w:ind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03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6C5995" w:rsidRPr="00F108EE">
        <w:rPr>
          <w:rFonts w:ascii="Times New Roman" w:eastAsia="Times New Roman" w:hAnsi="Times New Roman" w:cs="Times New Roman"/>
          <w:b/>
          <w:sz w:val="24"/>
          <w:szCs w:val="24"/>
        </w:rPr>
        <w:t>по дисциплине Введение в организацию распределенных вычислений</w:t>
      </w:r>
    </w:p>
    <w:p w:rsidR="005C54FE" w:rsidRPr="00F108EE" w:rsidRDefault="005C54FE">
      <w:pPr>
        <w:ind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4FE" w:rsidRPr="00F108EE" w:rsidRDefault="006C5995">
      <w:pPr>
        <w:ind w:left="-142" w:right="0" w:firstLine="142"/>
        <w:jc w:val="both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 подготовки: 09.03.01 </w:t>
      </w:r>
      <w:r w:rsidRPr="00F108EE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ИНФОРМАТИКА И ВЫЧИСЛИТЕЛЬНАЯ ТЕХНИКА</w:t>
      </w:r>
    </w:p>
    <w:p w:rsidR="005C54FE" w:rsidRPr="00F108EE" w:rsidRDefault="005C54FE">
      <w:pPr>
        <w:widowControl w:val="0"/>
        <w:ind w:left="-142" w:right="0" w:firstLine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6C5995">
      <w:pPr>
        <w:widowControl w:val="0"/>
        <w:ind w:left="-142" w:right="0" w:firstLine="142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(профиль): Программная инженерия и компьютерные науки</w:t>
      </w:r>
    </w:p>
    <w:p w:rsidR="005C54FE" w:rsidRPr="00F108EE" w:rsidRDefault="005C54FE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6C5995">
      <w:pPr>
        <w:spacing w:line="276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Квалификация: бакалавр</w:t>
      </w:r>
    </w:p>
    <w:p w:rsidR="005C54FE" w:rsidRPr="00F108EE" w:rsidRDefault="005C54FE">
      <w:pPr>
        <w:spacing w:line="276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6C5995">
      <w:pPr>
        <w:ind w:left="0" w:right="0" w:firstLine="0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обучения: очная </w:t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Год обучения: 4, семестр 8</w:t>
      </w:r>
    </w:p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5C54FE" w:rsidRPr="00F108EE">
        <w:trPr>
          <w:trHeight w:val="68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5C54FE" w:rsidRPr="00F108EE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5C54FE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6C0E" w:rsidRDefault="006C5995">
      <w:pPr>
        <w:spacing w:line="276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Новосибирск 2019</w:t>
      </w:r>
    </w:p>
    <w:p w:rsidR="005C54FE" w:rsidRPr="00F108EE" w:rsidRDefault="006C5995" w:rsidP="009B6C0E">
      <w:pPr>
        <w:spacing w:line="276" w:lineRule="auto"/>
        <w:ind w:left="0" w:right="0" w:firstLine="0"/>
        <w:jc w:val="center"/>
        <w:rPr>
          <w:sz w:val="24"/>
          <w:szCs w:val="24"/>
        </w:rPr>
      </w:pPr>
      <w:r w:rsidRPr="00F108EE">
        <w:rPr>
          <w:sz w:val="24"/>
          <w:szCs w:val="24"/>
        </w:rPr>
        <w:br w:type="page"/>
      </w:r>
    </w:p>
    <w:p w:rsidR="005C54FE" w:rsidRPr="00F108EE" w:rsidRDefault="006C5995">
      <w:pPr>
        <w:widowControl w:val="0"/>
        <w:spacing w:line="276" w:lineRule="auto"/>
        <w:ind w:left="0" w:right="0" w:firstLine="0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дств</w:t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</w:t>
      </w:r>
      <w:proofErr w:type="gramEnd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Приложением 1</w:t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рабочей программе дисциплины «Введение в организацию распределенных вычислений», реализуемой в рамках 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образовательной программы высшего образования – программы </w:t>
      </w:r>
      <w:proofErr w:type="spellStart"/>
      <w:r w:rsidRPr="00F108EE">
        <w:rPr>
          <w:rFonts w:ascii="Times New Roman" w:eastAsia="Times New Roman" w:hAnsi="Times New Roman" w:cs="Times New Roman"/>
          <w:sz w:val="24"/>
          <w:szCs w:val="24"/>
        </w:rPr>
        <w:t>бакалавриата</w:t>
      </w:r>
      <w:proofErr w:type="spell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09.03.01 Информатика и вычислительная техника, направленность (профиль): Программная инженерия и компьютерные науки. </w:t>
      </w:r>
    </w:p>
    <w:p w:rsidR="005C54FE" w:rsidRPr="00F108EE" w:rsidRDefault="005C54FE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widowControl w:val="0"/>
        <w:spacing w:line="276" w:lineRule="auto"/>
        <w:ind w:left="0" w:right="0" w:firstLine="0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Фонд оценочных сре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дств пр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омежуточной аттестации по дисциплине утвержден решением ученого совета факультета информационных технологий от </w:t>
      </w:r>
      <w:r w:rsidR="00101879" w:rsidRPr="00101879">
        <w:rPr>
          <w:rFonts w:ascii="Times New Roman" w:eastAsia="Times New Roman" w:hAnsi="Times New Roman" w:cs="Times New Roman"/>
          <w:sz w:val="24"/>
          <w:szCs w:val="24"/>
        </w:rPr>
        <w:t>02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.07.2019, протокол № 75.</w:t>
      </w:r>
    </w:p>
    <w:p w:rsidR="005C54FE" w:rsidRDefault="005C54FE">
      <w:pPr>
        <w:widowControl w:val="0"/>
        <w:spacing w:line="276" w:lineRule="auto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44B7A" w:rsidRDefault="00544B7A">
      <w:pPr>
        <w:widowControl w:val="0"/>
        <w:spacing w:line="276" w:lineRule="auto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44B7A" w:rsidRPr="00F108EE" w:rsidRDefault="00544B7A">
      <w:pPr>
        <w:widowControl w:val="0"/>
        <w:spacing w:line="276" w:lineRule="auto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C54FE" w:rsidRPr="00F108EE" w:rsidRDefault="006C5995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Разработчики:</w:t>
      </w:r>
    </w:p>
    <w:p w:rsidR="00F108EE" w:rsidRDefault="00F108EE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widowControl w:val="0"/>
        <w:ind w:left="0" w:right="0" w:firstLine="0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зав. каф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>араллельных вычислений ФИТ,</w:t>
      </w:r>
    </w:p>
    <w:p w:rsidR="005C54FE" w:rsidRPr="00F108EE" w:rsidRDefault="006C5995">
      <w:pPr>
        <w:widowControl w:val="0"/>
        <w:ind w:left="0" w:right="0" w:firstLine="0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доктор технических наук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="009B6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  <w:t>В.Э. Малышкин</w:t>
      </w:r>
    </w:p>
    <w:p w:rsidR="005C54FE" w:rsidRPr="006A6A3D" w:rsidRDefault="005C54FE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0303AE" w:rsidRPr="006A6A3D" w:rsidRDefault="000303AE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ст. преп. кафедры параллельных вычислений ФИТ, 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="009B6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  <w:t xml:space="preserve">М.А. </w:t>
      </w:r>
      <w:proofErr w:type="spellStart"/>
      <w:r w:rsidRPr="00F108EE">
        <w:rPr>
          <w:rFonts w:ascii="Times New Roman" w:eastAsia="Times New Roman" w:hAnsi="Times New Roman" w:cs="Times New Roman"/>
          <w:sz w:val="24"/>
          <w:szCs w:val="24"/>
        </w:rPr>
        <w:t>Городничев</w:t>
      </w:r>
      <w:proofErr w:type="spellEnd"/>
    </w:p>
    <w:p w:rsidR="005C54FE" w:rsidRPr="00F108EE" w:rsidRDefault="005C54FE">
      <w:pPr>
        <w:widowControl w:val="0"/>
        <w:ind w:left="0" w:right="0" w:firstLine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C54FE" w:rsidRDefault="005C54FE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44B7A" w:rsidRPr="00F108EE" w:rsidRDefault="00544B7A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Заведующий кафедрой параллельных вычислений ФИТ,</w:t>
      </w:r>
    </w:p>
    <w:p w:rsidR="005C54FE" w:rsidRPr="00F108EE" w:rsidRDefault="006C5995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доктор технических наук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</w:r>
      <w:r w:rsidR="009B6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08EE">
        <w:rPr>
          <w:rFonts w:ascii="Times New Roman" w:eastAsia="Times New Roman" w:hAnsi="Times New Roman" w:cs="Times New Roman"/>
          <w:sz w:val="24"/>
          <w:szCs w:val="24"/>
        </w:rPr>
        <w:tab/>
        <w:t>В.Э. Малышкин</w:t>
      </w:r>
    </w:p>
    <w:p w:rsidR="005C54FE" w:rsidRDefault="005C54FE">
      <w:pPr>
        <w:widowControl w:val="0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44B7A" w:rsidRDefault="00544B7A">
      <w:pPr>
        <w:widowControl w:val="0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44B7A" w:rsidRPr="00F108EE" w:rsidRDefault="00544B7A">
      <w:pPr>
        <w:widowControl w:val="0"/>
        <w:ind w:left="0" w:right="0" w:firstLine="0"/>
        <w:rPr>
          <w:rFonts w:ascii="Open Sans" w:eastAsia="Open Sans" w:hAnsi="Open Sans" w:cs="Open Sans"/>
          <w:sz w:val="24"/>
          <w:szCs w:val="24"/>
        </w:rPr>
      </w:pPr>
    </w:p>
    <w:p w:rsidR="005C54FE" w:rsidRPr="00F108EE" w:rsidRDefault="006C5995">
      <w:pPr>
        <w:widowControl w:val="0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Ответственный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за образовательную программу:</w:t>
      </w:r>
    </w:p>
    <w:p w:rsidR="00775AE7" w:rsidRPr="00775AE7" w:rsidRDefault="00775AE7" w:rsidP="00775AE7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75AE7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775AE7" w:rsidRPr="00775AE7" w:rsidRDefault="00775AE7" w:rsidP="00775AE7">
      <w:pPr>
        <w:pStyle w:val="ac"/>
        <w:spacing w:before="0" w:beforeAutospacing="0" w:after="0" w:afterAutospacing="0"/>
        <w:rPr>
          <w:color w:val="000000"/>
        </w:rPr>
      </w:pPr>
      <w:r w:rsidRPr="00775AE7">
        <w:rPr>
          <w:bCs/>
          <w:iCs/>
          <w:color w:val="000000"/>
        </w:rPr>
        <w:t>кандидат технических наук</w:t>
      </w:r>
      <w:r w:rsidRPr="00775AE7">
        <w:rPr>
          <w:color w:val="000000"/>
        </w:rPr>
        <w:t xml:space="preserve">                                               </w:t>
      </w:r>
      <w:r w:rsidR="000303AE">
        <w:rPr>
          <w:color w:val="000000"/>
        </w:rPr>
        <w:t xml:space="preserve">                           </w:t>
      </w:r>
      <w:r w:rsidRPr="00775AE7">
        <w:rPr>
          <w:color w:val="000000"/>
        </w:rPr>
        <w:t>А.А. Романенко</w:t>
      </w:r>
    </w:p>
    <w:p w:rsidR="005C54FE" w:rsidRPr="00F108EE" w:rsidRDefault="005C54FE">
      <w:pPr>
        <w:widowControl w:val="0"/>
        <w:spacing w:line="276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:rsidR="005C54FE" w:rsidRPr="00F108EE" w:rsidRDefault="006C5995">
      <w:pPr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sz w:val="24"/>
          <w:szCs w:val="24"/>
        </w:rPr>
        <w:br w:type="page"/>
      </w:r>
    </w:p>
    <w:p w:rsidR="005C54FE" w:rsidRPr="00F108EE" w:rsidRDefault="006C5995">
      <w:pPr>
        <w:numPr>
          <w:ilvl w:val="0"/>
          <w:numId w:val="3"/>
        </w:numPr>
        <w:tabs>
          <w:tab w:val="left" w:pos="284"/>
        </w:tabs>
        <w:ind w:left="0" w:righ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по дисциплине</w:t>
      </w:r>
    </w:p>
    <w:p w:rsidR="005C54FE" w:rsidRPr="00F108EE" w:rsidRDefault="005C54FE">
      <w:pPr>
        <w:tabs>
          <w:tab w:val="left" w:pos="284"/>
        </w:tabs>
        <w:ind w:left="0" w:righ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4FE" w:rsidRPr="00F108EE" w:rsidRDefault="006C5995">
      <w:pPr>
        <w:numPr>
          <w:ilvl w:val="1"/>
          <w:numId w:val="3"/>
        </w:numPr>
        <w:tabs>
          <w:tab w:val="left" w:pos="709"/>
          <w:tab w:val="left" w:pos="851"/>
        </w:tabs>
        <w:ind w:left="0" w:right="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Общая характеристика содержания промежуточной аттестации</w:t>
      </w:r>
    </w:p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014" w:rsidRPr="001D0762" w:rsidRDefault="006C5995" w:rsidP="00911014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по дисциплине «</w:t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Введение в организацию распределенных вычислений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</w:t>
      </w:r>
      <w:r w:rsidR="00911014" w:rsidRPr="00554248">
        <w:rPr>
          <w:rFonts w:ascii="Times New Roman" w:hAnsi="Times New Roman"/>
          <w:sz w:val="24"/>
          <w:szCs w:val="24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911014" w:rsidRPr="00554248">
        <w:rPr>
          <w:rFonts w:ascii="Times New Roman" w:hAnsi="Times New Roman"/>
          <w:sz w:val="24"/>
          <w:szCs w:val="24"/>
        </w:rPr>
        <w:t>1</w:t>
      </w:r>
      <w:proofErr w:type="gramEnd"/>
      <w:r w:rsidR="00911014" w:rsidRPr="00554248">
        <w:rPr>
          <w:rFonts w:ascii="Times New Roman" w:hAnsi="Times New Roman"/>
          <w:sz w:val="24"/>
          <w:szCs w:val="24"/>
        </w:rPr>
        <w:t xml:space="preserve">.1). </w:t>
      </w:r>
    </w:p>
    <w:p w:rsidR="005C54FE" w:rsidRPr="00F108EE" w:rsidRDefault="006C5995" w:rsidP="00911014">
      <w:pPr>
        <w:ind w:left="6457" w:right="0"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Таблица П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>.1</w:t>
      </w:r>
    </w:p>
    <w:tbl>
      <w:tblPr>
        <w:tblW w:w="9764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71"/>
        <w:gridCol w:w="4603"/>
        <w:gridCol w:w="1944"/>
        <w:gridCol w:w="2046"/>
      </w:tblGrid>
      <w:tr w:rsidR="005C54FE" w:rsidRPr="00F108EE" w:rsidTr="00EC45CA">
        <w:trPr>
          <w:trHeight w:val="65"/>
          <w:jc w:val="center"/>
        </w:trPr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6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«Введение в организацию распределенных вычислений»</w:t>
            </w:r>
          </w:p>
          <w:p w:rsidR="005C54FE" w:rsidRPr="00F108EE" w:rsidRDefault="005C54FE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EC45CA" w:rsidRDefault="006C5995" w:rsidP="00EC45CA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Семестр 8</w:t>
            </w:r>
          </w:p>
        </w:tc>
      </w:tr>
      <w:tr w:rsidR="005C54FE" w:rsidRPr="00F108EE">
        <w:trPr>
          <w:trHeight w:val="620"/>
          <w:jc w:val="center"/>
        </w:trPr>
        <w:tc>
          <w:tcPr>
            <w:tcW w:w="11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 (контроль выполнения заданий)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C54FE" w:rsidRPr="00F108EE">
        <w:trPr>
          <w:trHeight w:val="542"/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ПКС-1</w:t>
            </w: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5C54FE" w:rsidRPr="00F108EE">
        <w:trPr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6C599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ПКС-1.1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5C54FE" w:rsidRPr="00F108EE">
        <w:trPr>
          <w:jc w:val="center"/>
        </w:trPr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6C599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8EE">
              <w:rPr>
                <w:rFonts w:ascii="Times New Roman" w:hAnsi="Times New Roman"/>
                <w:b/>
                <w:bCs/>
                <w:sz w:val="24"/>
                <w:szCs w:val="24"/>
              </w:rPr>
              <w:t>ПКС-1.2</w:t>
            </w:r>
          </w:p>
        </w:tc>
        <w:tc>
          <w:tcPr>
            <w:tcW w:w="4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Владеть: инструментальными средствами моделирования информационных систем.</w:t>
            </w:r>
          </w:p>
        </w:tc>
        <w:tc>
          <w:tcPr>
            <w:tcW w:w="19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54FE" w:rsidRPr="00F108EE">
        <w:trPr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Компетенция ПКС-2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</w:p>
        </w:tc>
      </w:tr>
      <w:tr w:rsidR="005C54FE" w:rsidRPr="00F108EE">
        <w:trPr>
          <w:jc w:val="center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6C599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ПКС-2.7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5C54FE" w:rsidRPr="00F108EE">
        <w:trPr>
          <w:jc w:val="center"/>
        </w:trPr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C54FE" w:rsidRPr="00F108EE" w:rsidRDefault="006C5995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108EE">
              <w:rPr>
                <w:rFonts w:ascii="Times New Roman" w:hAnsi="Times New Roman"/>
                <w:b/>
                <w:bCs/>
                <w:sz w:val="24"/>
                <w:szCs w:val="24"/>
              </w:rPr>
              <w:t>ПКС-2.9</w:t>
            </w:r>
          </w:p>
        </w:tc>
        <w:tc>
          <w:tcPr>
            <w:tcW w:w="4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систем.</w:t>
            </w:r>
          </w:p>
        </w:tc>
        <w:tc>
          <w:tcPr>
            <w:tcW w:w="19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/>
      <w:bookmarkEnd w:id="1"/>
    </w:p>
    <w:p w:rsidR="005C54FE" w:rsidRPr="00F108EE" w:rsidRDefault="006C5995">
      <w:pPr>
        <w:ind w:left="0" w:right="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Промежуточная аттестация включает 2 этапа. Часть компетенций оценивается в ходе текущего контроля. Часть компетенций оценивается экзаменом.</w:t>
      </w:r>
    </w:p>
    <w:p w:rsidR="005C54FE" w:rsidRPr="00F108EE" w:rsidRDefault="006C5995">
      <w:pPr>
        <w:ind w:left="0" w:right="0" w:firstLine="0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Тематика экзаменационных вопросов и практических заданий носит комплексный характер, т.к. включает вопросы ситуационно-производственного, практического, а также научно-исследовательского содержания, и включает следующие темы (разделы):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Цели организации распределенных вычислений. Типы распределенных вычислительных систем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средствам и методам распределенных вычислений. Распределенные алгоритмы. 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Обзор современных методов и средств организации распределенных вычислений.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8EE">
        <w:rPr>
          <w:rFonts w:ascii="Times New Roman" w:eastAsia="Times New Roman" w:hAnsi="Times New Roman" w:cs="Times New Roman"/>
          <w:sz w:val="24"/>
          <w:szCs w:val="24"/>
        </w:rPr>
        <w:t>Грид</w:t>
      </w:r>
      <w:proofErr w:type="spellEnd"/>
      <w:r w:rsidRPr="00F108EE">
        <w:rPr>
          <w:rFonts w:ascii="Times New Roman" w:eastAsia="Times New Roman" w:hAnsi="Times New Roman" w:cs="Times New Roman"/>
          <w:sz w:val="24"/>
          <w:szCs w:val="24"/>
        </w:rPr>
        <w:t>-системы.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Облачные вычисления.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Решение задач на распределенных системах.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Обеспечение надежности распределенных вычислений.</w:t>
      </w:r>
    </w:p>
    <w:p w:rsidR="005C54FE" w:rsidRPr="00F108EE" w:rsidRDefault="006C5995">
      <w:pPr>
        <w:numPr>
          <w:ilvl w:val="0"/>
          <w:numId w:val="4"/>
        </w:numPr>
        <w:ind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Тенденции развития средств организации распределенных вычислений.</w:t>
      </w:r>
    </w:p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numPr>
          <w:ilvl w:val="1"/>
          <w:numId w:val="3"/>
        </w:numPr>
        <w:tabs>
          <w:tab w:val="left" w:pos="709"/>
          <w:tab w:val="left" w:pos="851"/>
        </w:tabs>
        <w:ind w:left="0" w:right="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Порядок проведения промежуточной аттестации по дисциплине</w:t>
      </w:r>
    </w:p>
    <w:p w:rsidR="00C16A4D" w:rsidRDefault="00C16A4D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709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Промежуточная аттестация по дисциплине «Введение в организацию распределенных вычислений» проводится по завершению периода ее освоения (8-й семестр). Для оценивания результатов обучения используется </w:t>
      </w:r>
      <w:proofErr w:type="spellStart"/>
      <w:r w:rsidRPr="00F108EE">
        <w:rPr>
          <w:rFonts w:ascii="Times New Roman" w:eastAsia="Times New Roman" w:hAnsi="Times New Roman" w:cs="Times New Roman"/>
          <w:sz w:val="24"/>
          <w:szCs w:val="24"/>
        </w:rPr>
        <w:t>балльно</w:t>
      </w:r>
      <w:proofErr w:type="spellEnd"/>
      <w:r w:rsidRPr="00F108EE">
        <w:rPr>
          <w:rFonts w:ascii="Times New Roman" w:eastAsia="Times New Roman" w:hAnsi="Times New Roman" w:cs="Times New Roman"/>
          <w:sz w:val="24"/>
          <w:szCs w:val="24"/>
        </w:rPr>
        <w:t>-рейтинговая система. Итоговая оценка по курсу выставляется на основе суммы баллов студентов, набранных в ходе мероприятий текущего контроля, и баллов, полученных студентом за экзамен. Максимальное количество баллов, которые студент может набрать в ходе текущего контроля: 60, максимальное количество баллов за экзамен: 40. Суммарная оценка в 100-балльной шкале приводится к оценке в шкале “неудовлетворительно”, “удовлетворительно”, “хорошо”, “отлично” по следующему правилу: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87-100 - "отлично",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74-86 - "хорошо",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50-73 - "удовлетворительно",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менее 50 совокупно, или менее 15 баллов за экзамен - "неудовлетворительно".</w:t>
      </w:r>
    </w:p>
    <w:p w:rsidR="00C5144F" w:rsidRDefault="00C5144F"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Необходимым условием успешного прохождения промежуточной аттестации является ненулевое количество баллов по каждому </w:t>
      </w:r>
      <w:r w:rsidR="00C46011">
        <w:rPr>
          <w:rFonts w:ascii="Times New Roman" w:hAnsi="Times New Roman" w:cs="Times New Roman"/>
          <w:sz w:val="24"/>
          <w:szCs w:val="24"/>
        </w:rPr>
        <w:t>практическому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Экзамен проводится в устной форме. Экзаменационный билет включает два теоретических вопроса. На основании правильности и полноты ответов на вопросы студент получает от 0 до 40 баллов. 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5C54FE" w:rsidRPr="00F108EE" w:rsidRDefault="006C5995">
      <w:pPr>
        <w:ind w:left="0" w:right="0" w:firstLine="709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Текущий контроль по дисциплине «Введение в организацию распределенных вычислений» осуществляется в форме проверки выполнения практических заданий и устного опроса по теоретическим вопросам, связанным с выполнением практических заданий. Максимальное количество баллов за текущую аттестацию составляет 60. 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аксимальн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 xml:space="preserve">количество 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баллов, которые может получить студент за выполнение конкретного задания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определяется преподавателем в зависимости от сложности задания. Сумма баллов выставляется, исходя из правильности и полноты ответов студента на вопросы во время представления результатов выполнения практических заданий</w:t>
      </w:r>
      <w:r w:rsidR="00965FB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или в ходе устного опроса по теоретическому материалу по соответствующему разделу. Если преподавателем устанавливается срок сдачи результатов выполнения практического задания, то в целях развития необходимых навыков планирования работы, может применяться система штрафов: задержка сдачи результатов задания приводит к потере 3 баллов за каждую неделю просрочки. При этом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если в результате этого правила студент теряет все баллы, положенные за качественно выполненное в срок задание, но при этом предъявил и защитил в течение семестра результаты выполнения задания, то получает за него 1 балл. Студент по желанию и по согласованию с преподавателем может выполнить дополнительные задания, которые 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формулирует преподаватель и которые оцениваются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по такой же системе.</w:t>
      </w:r>
    </w:p>
    <w:p w:rsidR="00F108EE" w:rsidRDefault="00F108EE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5CA" w:rsidRDefault="00EC45CA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5CA" w:rsidRDefault="00EC45CA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5CA" w:rsidRPr="00F108EE" w:rsidRDefault="00EC45CA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numPr>
          <w:ilvl w:val="0"/>
          <w:numId w:val="3"/>
        </w:numPr>
        <w:tabs>
          <w:tab w:val="left" w:pos="284"/>
        </w:tabs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Требования к структуре и содержанию фонда оценочных сре</w:t>
      </w:r>
      <w:proofErr w:type="gramStart"/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дств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пр</w:t>
      </w:r>
      <w:proofErr w:type="gramEnd"/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Default="006C5995">
      <w:pPr>
        <w:ind w:left="0" w:right="0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промежуточной аттестации по дисциплине, представлен в таблице П</w:t>
      </w:r>
      <w:proofErr w:type="gramStart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.2.</w:t>
      </w:r>
    </w:p>
    <w:p w:rsidR="00A431CA" w:rsidRPr="00F108EE" w:rsidRDefault="00A431CA">
      <w:pPr>
        <w:ind w:left="0" w:right="0"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54FE" w:rsidRPr="00F108EE" w:rsidRDefault="006C5995">
      <w:pPr>
        <w:ind w:left="0" w:right="0"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П</w:t>
      </w:r>
      <w:proofErr w:type="gramStart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.2</w:t>
      </w:r>
    </w:p>
    <w:tbl>
      <w:tblPr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65"/>
        <w:gridCol w:w="2110"/>
        <w:gridCol w:w="4196"/>
        <w:gridCol w:w="2489"/>
      </w:tblGrid>
      <w:tr w:rsidR="005C54FE" w:rsidRPr="00F108EE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оценочного средства в фонде</w:t>
            </w:r>
          </w:p>
        </w:tc>
      </w:tr>
      <w:tr w:rsidR="005C54FE" w:rsidRPr="00F108EE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 8: текущий контроль</w:t>
            </w:r>
          </w:p>
        </w:tc>
      </w:tr>
      <w:tr w:rsidR="005C54FE" w:rsidRPr="00F108EE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задания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Средство проверки умений и навыков практического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 задач администрирования программного обеспечения распределенных систем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разработки программного обеспечения для решения задач в распределенных системах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Образец списка заданий  </w:t>
            </w:r>
          </w:p>
        </w:tc>
      </w:tr>
      <w:tr w:rsidR="005C54FE" w:rsidRPr="00F108EE">
        <w:trPr>
          <w:trHeight w:val="240"/>
        </w:trPr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Семестр 8: экзамен</w:t>
            </w:r>
          </w:p>
        </w:tc>
      </w:tr>
      <w:tr w:rsidR="005C54FE" w:rsidRPr="00F108EE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Экзаменационный 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Экзаменационный билет, содержащий два теоретических вопроса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Образец билета, список теоретических вопросов </w:t>
            </w:r>
          </w:p>
        </w:tc>
      </w:tr>
    </w:tbl>
    <w:p w:rsidR="005C54FE" w:rsidRPr="00F108EE" w:rsidRDefault="005C54FE">
      <w:pPr>
        <w:ind w:left="36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numPr>
          <w:ilvl w:val="1"/>
          <w:numId w:val="1"/>
        </w:numPr>
        <w:ind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аттестации </w:t>
      </w:r>
    </w:p>
    <w:p w:rsidR="005C54FE" w:rsidRPr="00F108EE" w:rsidRDefault="005C54FE">
      <w:pPr>
        <w:ind w:left="360" w:righ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54FE" w:rsidRPr="00F108EE" w:rsidRDefault="006C5995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2.1.1 Практические задания</w:t>
      </w:r>
    </w:p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Проверка умений и навыков основывается на проверке результатов выполнения практических заданий, связанных с администрированием программного обеспечения распределенных систем и разработки программного обеспечения для решения задач в распределенных системах. Темы заданий:</w:t>
      </w:r>
    </w:p>
    <w:p w:rsidR="005C54FE" w:rsidRPr="00F108EE" w:rsidRDefault="006C5995">
      <w:pPr>
        <w:numPr>
          <w:ilvl w:val="0"/>
          <w:numId w:val="2"/>
        </w:numPr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Построение виртуального вычислительного кластера.</w:t>
      </w:r>
    </w:p>
    <w:p w:rsidR="005C54FE" w:rsidRPr="00F108EE" w:rsidRDefault="006C5995">
      <w:pPr>
        <w:numPr>
          <w:ilvl w:val="0"/>
          <w:numId w:val="2"/>
        </w:numPr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Распределенные алгоритмы.</w:t>
      </w:r>
    </w:p>
    <w:p w:rsidR="005C54FE" w:rsidRPr="00F108EE" w:rsidRDefault="006C5995">
      <w:pPr>
        <w:numPr>
          <w:ilvl w:val="0"/>
          <w:numId w:val="2"/>
        </w:numPr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Технологии распределенной обработки данных.</w:t>
      </w:r>
    </w:p>
    <w:p w:rsidR="005C54FE" w:rsidRPr="00F108EE" w:rsidRDefault="006C5995">
      <w:pPr>
        <w:numPr>
          <w:ilvl w:val="0"/>
          <w:numId w:val="2"/>
        </w:numPr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Разработка сетевых сервисов.</w:t>
      </w:r>
    </w:p>
    <w:p w:rsidR="005C54FE" w:rsidRPr="00F108EE" w:rsidRDefault="006C5995">
      <w:pPr>
        <w:numPr>
          <w:ilvl w:val="0"/>
          <w:numId w:val="2"/>
        </w:numPr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Разработка распределенной программно-аппаратной системы.</w:t>
      </w:r>
    </w:p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Программой предусмотрен примерный список заданий. В ходе реализации курса преподаватель может предлагать альтернативные или дополнительные задания по темам курса.</w:t>
      </w:r>
    </w:p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выполнения заданий студенты оформляют отчеты, которые в совокупности составляют 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оцениваемое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портфолио. По каждому заданию оценка выставляется на основе отчета и ответа на вопросы преподавателя.</w:t>
      </w:r>
    </w:p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 и перечень вопросов экзаменационного билета</w:t>
      </w:r>
    </w:p>
    <w:p w:rsidR="005C54FE" w:rsidRDefault="005C54FE">
      <w:pP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8EE" w:rsidRDefault="00F108EE">
      <w:pP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8EE" w:rsidRDefault="00F108EE">
      <w:pP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08EE" w:rsidRDefault="00F108EE">
      <w:pP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C54FE" w:rsidRPr="00F108EE" w:rsidRDefault="006C5995">
      <w:pPr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Форма экзаменационного билета</w:t>
      </w:r>
    </w:p>
    <w:p w:rsidR="005C54FE" w:rsidRPr="00F108EE" w:rsidRDefault="006C5995">
      <w:pPr>
        <w:ind w:left="0" w:right="0"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П</w:t>
      </w:r>
      <w:proofErr w:type="gramStart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color w:val="000000"/>
          <w:sz w:val="24"/>
          <w:szCs w:val="24"/>
        </w:rPr>
        <w:t>.3</w:t>
      </w:r>
    </w:p>
    <w:tbl>
      <w:tblPr>
        <w:tblW w:w="9601" w:type="dxa"/>
        <w:tblBorders>
          <w:top w:val="single" w:sz="4" w:space="0" w:color="000000"/>
          <w:left w:val="single" w:sz="4" w:space="0" w:color="000000"/>
        </w:tblBorders>
        <w:tblLook w:val="0000" w:firstRow="0" w:lastRow="0" w:firstColumn="0" w:lastColumn="0" w:noHBand="0" w:noVBand="0"/>
      </w:tblPr>
      <w:tblGrid>
        <w:gridCol w:w="249"/>
        <w:gridCol w:w="4128"/>
        <w:gridCol w:w="4974"/>
        <w:gridCol w:w="250"/>
      </w:tblGrid>
      <w:tr w:rsidR="005C54FE" w:rsidRPr="00F108EE">
        <w:tc>
          <w:tcPr>
            <w:tcW w:w="2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Новосибирский государственный университет</w:t>
            </w:r>
          </w:p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Экзамен</w:t>
            </w:r>
          </w:p>
          <w:p w:rsidR="005C54FE" w:rsidRPr="00F108EE" w:rsidRDefault="005C54FE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организацию распределенных вычислений</w:t>
            </w: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C54FE" w:rsidRPr="007F7F89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F7F89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дисциплины </w:t>
            </w:r>
          </w:p>
          <w:p w:rsidR="005C54FE" w:rsidRPr="00F108EE" w:rsidRDefault="005C54FE">
            <w:pPr>
              <w:ind w:left="0" w:right="0" w:firstLine="0"/>
              <w:jc w:val="center"/>
              <w:rPr>
                <w:sz w:val="24"/>
                <w:szCs w:val="24"/>
              </w:rPr>
            </w:pPr>
          </w:p>
          <w:p w:rsidR="005C54FE" w:rsidRPr="007F7F89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09.03.01 </w:t>
            </w:r>
            <w:r w:rsidRPr="00F108EE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7F7F89" w:rsidRPr="007F7F89" w:rsidRDefault="007F7F89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C54FE" w:rsidRPr="007F7F89" w:rsidRDefault="006C5995">
            <w:pPr>
              <w:ind w:left="0" w:right="0" w:firstLine="0"/>
              <w:jc w:val="center"/>
              <w:rPr>
                <w:sz w:val="20"/>
                <w:szCs w:val="20"/>
              </w:rPr>
            </w:pPr>
            <w:r w:rsidRPr="007F7F89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образовательной программы </w:t>
            </w:r>
          </w:p>
          <w:p w:rsidR="005C54FE" w:rsidRPr="007F7F89" w:rsidRDefault="006C5995">
            <w:pPr>
              <w:ind w:left="0" w:right="0" w:firstLine="0"/>
              <w:rPr>
                <w:sz w:val="20"/>
                <w:szCs w:val="20"/>
              </w:rPr>
            </w:pPr>
            <w:r w:rsidRPr="007F7F8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5C54FE" w:rsidRPr="00F108EE" w:rsidRDefault="006C5995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ЭКЗАМЕНАЦИОННЫЙ БИЛЕТ №</w:t>
            </w:r>
            <w:r w:rsidRPr="00F108EE">
              <w:rPr>
                <w:rFonts w:ascii="Quattrocento Sans" w:eastAsia="Quattrocento Sans" w:hAnsi="Quattrocento Sans" w:cs="Quattrocento Sans"/>
                <w:sz w:val="24"/>
                <w:szCs w:val="24"/>
              </w:rPr>
              <w:t> </w:t>
            </w:r>
          </w:p>
          <w:p w:rsidR="005C54FE" w:rsidRPr="00F108EE" w:rsidRDefault="005C54FE">
            <w:pPr>
              <w:ind w:left="0" w:right="0" w:firstLine="0"/>
              <w:jc w:val="center"/>
              <w:rPr>
                <w:sz w:val="24"/>
                <w:szCs w:val="24"/>
              </w:rPr>
            </w:pPr>
          </w:p>
          <w:p w:rsidR="005C54FE" w:rsidRPr="00F108EE" w:rsidRDefault="006C5995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1. Теоретический вопрос Категории 1.</w:t>
            </w:r>
          </w:p>
          <w:p w:rsidR="005C54FE" w:rsidRPr="00F108EE" w:rsidRDefault="006C5995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2. Теоретический вопрос Категории 2.</w:t>
            </w:r>
          </w:p>
          <w:p w:rsidR="005C54FE" w:rsidRPr="00F108EE" w:rsidRDefault="005C54FE">
            <w:pPr>
              <w:ind w:left="0" w:right="0" w:firstLine="0"/>
              <w:rPr>
                <w:sz w:val="24"/>
                <w:szCs w:val="24"/>
              </w:rPr>
            </w:pPr>
          </w:p>
          <w:p w:rsidR="005C54FE" w:rsidRPr="00101879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Составитель</w:t>
            </w:r>
          </w:p>
        </w:tc>
        <w:tc>
          <w:tcPr>
            <w:tcW w:w="4973" w:type="dxa"/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bottom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И.О. Фамилия </w:t>
            </w: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1" w:type="dxa"/>
            <w:gridSpan w:val="2"/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образовательную программу </w:t>
            </w:r>
          </w:p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bottom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</w:tcPr>
          <w:p w:rsidR="005C54FE" w:rsidRPr="00F108EE" w:rsidRDefault="006C06BC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А.А. Романенко</w:t>
            </w: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top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4973" w:type="dxa"/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c>
          <w:tcPr>
            <w:tcW w:w="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8" w:type="dxa"/>
            <w:tcBorders>
              <w:bottom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«____»__________________20     г. </w:t>
            </w:r>
          </w:p>
          <w:p w:rsidR="005C54FE" w:rsidRPr="00F108EE" w:rsidRDefault="005C54FE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4973" w:type="dxa"/>
            <w:tcBorders>
              <w:bottom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54FE" w:rsidRPr="00F108EE" w:rsidRDefault="005C54FE">
      <w:pPr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Билет содержит один вопрос, предполагающий проверку знаний обучающихся в рамках компетенций ПКС-1, и один вопрос в рамках компетенций ПКС-2</w:t>
      </w:r>
      <w:r w:rsidR="002F60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4FE" w:rsidRDefault="006C5995">
      <w:pPr>
        <w:ind w:left="0" w:right="0"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Перечень примерных вопросов экзамена, структурированный по категориям, представлен в таблице П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>.4</w:t>
      </w:r>
    </w:p>
    <w:p w:rsidR="009B6C0E" w:rsidRDefault="009B6C0E">
      <w:pPr>
        <w:ind w:left="0" w:right="0"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Таблица П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26"/>
        <w:gridCol w:w="8080"/>
      </w:tblGrid>
      <w:tr w:rsidR="005C54FE" w:rsidRPr="00F108EE" w:rsidTr="009B6C0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Формулировка вопроса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1 (ПКС-1)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Вопрос 1.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организации распределенных вычислительных систем, примеры систем, требования к распределенным системам.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2. Системное программное обеспечение кластера.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3. Анализ списков top500, top50 СНГ, green500, graph500. Суперкомпьютерные технологии России: объективные потребности и реальные возможности. 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4. Сибирский суперкомпьютерный центр, исторический обзор.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5.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-системы, основные понятия, цели, требования.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6.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Крупнейшие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грид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, обзор.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7. Волонтёрские вычисления.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8. Распределенные файловые системы.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9. Распределенные операционные системы.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10.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Одноранговые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сети (пиринговые сети, P2P).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11. Облачные системы: основные понятия согласно определению NIST.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12. Облачные системы: обзор сервисов.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13. Облачные технологии: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OpenStack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другой комплекс программного обеспечения для создания облачных сервисов.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14. Обзор технологии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map-reduce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15. Формулирование требований к разработке распределенных вычислительных систем.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16.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Сервис-ориентированная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архитектура,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микросервисная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архитектура.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17. Веб-сервисы, REST.</w:t>
            </w:r>
          </w:p>
        </w:tc>
      </w:tr>
      <w:tr w:rsidR="005C54FE" w:rsidRPr="00F108EE" w:rsidTr="009B6C0E">
        <w:trPr>
          <w:trHeight w:val="280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18.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Мультиагентные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системы.</w:t>
            </w:r>
          </w:p>
        </w:tc>
      </w:tr>
      <w:tr w:rsidR="005C54FE" w:rsidRPr="00F108EE" w:rsidTr="009B6C0E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2 (ПКС-2)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19. Организация тестирования программного обеспечения для решения задач в распределенных вычислительных системах.</w:t>
            </w:r>
          </w:p>
        </w:tc>
      </w:tr>
      <w:tr w:rsidR="005C54FE" w:rsidRPr="00F108EE" w:rsidTr="009B6C0E"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20. Подходы к обеспечению корректности программного обеспечения распределенных вычислительных систем.</w:t>
            </w:r>
          </w:p>
        </w:tc>
      </w:tr>
      <w:tr w:rsidR="005C54FE" w:rsidRPr="00F108EE" w:rsidTr="009B6C0E"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21. Средства анализа корректности распределенных программ.</w:t>
            </w:r>
          </w:p>
        </w:tc>
      </w:tr>
      <w:tr w:rsidR="005C54FE" w:rsidRPr="00F108EE" w:rsidTr="009B6C0E"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22. Средства анализа эффективности распределенных программ. </w:t>
            </w:r>
          </w:p>
        </w:tc>
      </w:tr>
      <w:tr w:rsidR="005C54FE" w:rsidRPr="00F108EE" w:rsidTr="009B6C0E"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23. Критерии эффективности и факторы, влияющие на эффективность распределенных программ.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24. Системы управления прохождением задач в высокопроизводительных вычислительных системах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25. Задача планирования прохождения задач в ВВС и подходы к ее решению.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26. Алгоритм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Петерсона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27. Упорядочение в распределенных системах, Лампорт.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28. Взаимное исключение,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Деккер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29. Взаимное исключение, Лампорт.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30. Синхронизация часов,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Марзулло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31. Проблема и алгоритмы выбора координатора (лидера)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32. Проблема именования объектов в распределенной системе и подходы к решению.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33. Проблема маршрутизации в распределенной системе и подходы к ее решению.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34. Задача византийских генералов.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35. Согласованное глобальное состояние (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Чанди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-Лампорт).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36. Обнаружение завершения вычислений. Алгоритм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Дейкстры-Шолтена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 37. Протоколы 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Паксос</w:t>
            </w:r>
            <w:proofErr w:type="spell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4FE" w:rsidRPr="00F108EE" w:rsidTr="009B6C0E"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5C54FE">
            <w:pPr>
              <w:widowControl w:val="0"/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 38. Технологии ONC/RPC, XDR.</w:t>
            </w:r>
          </w:p>
        </w:tc>
      </w:tr>
    </w:tbl>
    <w:p w:rsidR="005C54FE" w:rsidRPr="00F108EE" w:rsidRDefault="005C54FE">
      <w:pPr>
        <w:ind w:left="0" w:righ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C0E" w:rsidRDefault="006C5995">
      <w:pPr>
        <w:ind w:left="0" w:righ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«Введение в организацию распределенных вычислений» в текущем учебном году.</w:t>
      </w:r>
    </w:p>
    <w:p w:rsidR="005C54FE" w:rsidRPr="00F108EE" w:rsidRDefault="006C5995">
      <w:pPr>
        <w:ind w:left="0" w:righ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C54FE" w:rsidRPr="00F108EE"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299" w:charSpace="4096"/>
        </w:sect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54FE" w:rsidRPr="00F108EE" w:rsidRDefault="006C5995">
      <w:pPr>
        <w:numPr>
          <w:ilvl w:val="0"/>
          <w:numId w:val="5"/>
        </w:numPr>
        <w:ind w:righ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5C54FE" w:rsidRPr="00F108EE" w:rsidRDefault="006C5995">
      <w:pPr>
        <w:ind w:left="0" w:right="0" w:firstLine="74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Таблица П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>.5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1"/>
        <w:gridCol w:w="1569"/>
        <w:gridCol w:w="2683"/>
        <w:gridCol w:w="2268"/>
        <w:gridCol w:w="2310"/>
        <w:gridCol w:w="2420"/>
        <w:gridCol w:w="2516"/>
      </w:tblGrid>
      <w:tr w:rsidR="005C54FE" w:rsidRPr="00F108EE" w:rsidTr="001D0762">
        <w:trPr>
          <w:jc w:val="center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</w:t>
            </w: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</w:t>
            </w: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сформированности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Пороговый уровень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Базовый уровень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 w:rsidTr="001D0762">
        <w:trPr>
          <w:jc w:val="center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7575B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BE2" w:rsidRDefault="00BC6BE2" w:rsidP="009B6846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9B6846" w:rsidRDefault="006C5995" w:rsidP="009B6846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экзамена</w:t>
            </w:r>
          </w:p>
          <w:p w:rsidR="005C54FE" w:rsidRPr="009B6846" w:rsidRDefault="005C54FE" w:rsidP="009B6846">
            <w:pPr>
              <w:ind w:left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widowControl w:val="0"/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ПКС-1.1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575B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  <w:r w:rsidR="0077575B"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методы и приемы формализации задач; принципы построения и функционирования систем среднего и крупного масштабов сложности.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 представление о методах и средствах экспериментальной оценки характеристик распределенных вычислительных систем.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F070C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поверхностные сведения о методах и средствах экспериментальной оценки характеристик распределенных вычислительных систем.</w:t>
            </w:r>
          </w:p>
          <w:p w:rsidR="005C54FE" w:rsidRPr="00F108EE" w:rsidRDefault="005C54FE" w:rsidP="007F070C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4FE" w:rsidRPr="00F108EE" w:rsidRDefault="005C54FE" w:rsidP="007F070C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F070C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имеет представление  о методах и средствах экспериментальной оценки характеристик распределенных вычислительных систем, отвечает на вопросы в ходе экзамена с недочетами,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исправлению недочетов.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F070C">
            <w:pPr>
              <w:widowControl w:val="0"/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представление  о методах и средствах экспериментальной оценки характеристик распределенных вычислительных систем, самостоятельно и полно отвечает на вопросы экзамена.</w:t>
            </w:r>
          </w:p>
        </w:tc>
      </w:tr>
      <w:tr w:rsidR="001D0762" w:rsidRPr="00F108EE" w:rsidTr="00D57B96">
        <w:trPr>
          <w:jc w:val="center"/>
        </w:trPr>
        <w:tc>
          <w:tcPr>
            <w:tcW w:w="9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7575B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</w:t>
            </w:r>
          </w:p>
        </w:tc>
        <w:tc>
          <w:tcPr>
            <w:tcW w:w="156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</w:t>
            </w:r>
          </w:p>
        </w:tc>
        <w:tc>
          <w:tcPr>
            <w:tcW w:w="268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widowControl w:val="0"/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ладеть: инструментальными средствами моделирования информационных систем.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продемонстрировать навыки проектирования программных средств для решения задач в распределенных системах. 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какой-либо мере выполнить практические задачи, связанные с необходимостью применения таких навыков.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предложить частично работоспособные решения, частично реализующие требования к разрабатываемым программным средствам.</w:t>
            </w:r>
          </w:p>
          <w:p w:rsidR="001D0762" w:rsidRPr="00F108EE" w:rsidRDefault="001D0762" w:rsidP="007661FF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с исправимыми недочетами предложить работоспособные решения, отвечающие необходимости реализации требований, предъявляемых к разрабатываемым программным средствам.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самостоятельно предложить работоспособные решения, отвечающие необходимости реализации требований, предъявляемых к разрабатываемым программным средствам.</w:t>
            </w: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762" w:rsidRPr="00F108EE" w:rsidTr="001D0762">
        <w:trPr>
          <w:jc w:val="center"/>
        </w:trPr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7575B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1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77575B" w:rsidRDefault="001D0762" w:rsidP="0077575B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продемонстрировать навыки проведения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экспериментальной оценки характеристик распределенной вычислительной системы. 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какой-либо мере выполнить практические задачи, связанные с необходимостью применения таких навыков.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Способен понять суть задачи по экспериментальной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оценке характеристик распределенной вычислительной системы и частично решить задачу, не способен самостоятельно ликвидировать указанные недочеты в работе.</w:t>
            </w:r>
          </w:p>
          <w:p w:rsidR="001D0762" w:rsidRPr="00F108EE" w:rsidRDefault="001D0762" w:rsidP="007661FF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по экспериментальной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оценке характеристик распределенной вычислительной системы и решить задачу, способен осознать суть указанных недочетов и предпринять осознанные попытки устранения недочетов.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по экспериментальной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оценке характеристик распределенной вычислительной системы и самостоятельно решить ее в полном объеме.</w:t>
            </w: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762" w:rsidRPr="00F108EE" w:rsidTr="0059395E">
        <w:trPr>
          <w:jc w:val="center"/>
        </w:trPr>
        <w:tc>
          <w:tcPr>
            <w:tcW w:w="9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1C341D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1C341D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</w:t>
            </w:r>
          </w:p>
        </w:tc>
        <w:tc>
          <w:tcPr>
            <w:tcW w:w="156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</w:t>
            </w:r>
          </w:p>
        </w:tc>
        <w:tc>
          <w:tcPr>
            <w:tcW w:w="268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ПКС-1.2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ладеть: инструментальными средствами моделирования информационных систем.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продемонстрировать навыки проведения оценки качества разработанных программных средств для решения задач в распределенных вычислительных системах. 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какой-либо мере выполнить практические задачи, связанные с необходимостью применения таких навыков.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Способен понять суть практической задачи по оценке качества разработанных программных сре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я решения задач в распределенных вычислительных системах и частично решить задачу, не способен самостоятельно ликвидировать указанные недочеты в работе.</w:t>
            </w:r>
          </w:p>
          <w:p w:rsidR="001D0762" w:rsidRPr="00F108EE" w:rsidRDefault="001D0762" w:rsidP="007661FF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практической задачи по оценке качества разработанных программных средств для решения задач в распределенных вычислительных системах и решить задачу с недочетами, при этом, способен осознать суть указанных недочетов и предпринять осознанные попытки устранения недочетов.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практической задачи по оценке качества разработанных программных средств для решения задач в распределенных вычислительных системах и самостоятельно решить задачу в полном объеме.</w:t>
            </w: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762" w:rsidRPr="00F108EE" w:rsidTr="001D0762">
        <w:trPr>
          <w:jc w:val="center"/>
        </w:trPr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1C341D">
            <w:pPr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15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widowControl w:val="0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продемонстрировать навыки реализации программных средств для решения задач в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распределенных системах. 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какой-либо мере выполнить практические задачи, связанные с необходимостью применения таких навыков.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реализовать частично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 корректно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проектную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функциональность разрабатываемых программных средств.</w:t>
            </w:r>
          </w:p>
          <w:p w:rsidR="001D0762" w:rsidRPr="00F108EE" w:rsidRDefault="001D0762" w:rsidP="007661FF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предложить работоспособные решения, отвечающие необходимости реализации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требований, предъявляемых к разрабатываемым программным средствам.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0762" w:rsidRPr="00F108EE" w:rsidRDefault="001D0762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понять суть задачи и предложить работоспособные решения, отвечающие необходимости реализации 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требований, предъявляемых к разрабатываемым программным средствам.</w:t>
            </w: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D0762" w:rsidRPr="00F108EE" w:rsidRDefault="001D0762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 w:rsidTr="001D0762">
        <w:trPr>
          <w:jc w:val="center"/>
        </w:trPr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1C341D">
            <w:pPr>
              <w:widowControl w:val="0"/>
              <w:ind w:left="0" w:righ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ПКС-2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</w:t>
            </w:r>
            <w:r w:rsidR="004B2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4B2286"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экзамена</w:t>
            </w:r>
          </w:p>
          <w:p w:rsidR="005C54FE" w:rsidRPr="00F108EE" w:rsidRDefault="005C54FE" w:rsidP="007661FF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widowControl w:val="0"/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ПКС-2.7: </w:t>
            </w:r>
            <w:r w:rsidR="001C341D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продемонстрировать умение формулировать требования к разработке программных средств для решения задач в распределенных системах.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F070C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демонстрирует слабое умение формулировать требования к разработке программных сре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я решения задач в распределенных системах.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обстоятельно проводить анализ задачи и формулировать требования к разработке программных сре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я решения задач в распределенных системах.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всесторонне проводить анализ задачи и формулировать требования к разработке программных сре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я решения задач в распределенных системах.</w:t>
            </w:r>
          </w:p>
        </w:tc>
      </w:tr>
      <w:tr w:rsidR="005C54FE" w:rsidRPr="00F108EE" w:rsidTr="001D0762">
        <w:trPr>
          <w:jc w:val="center"/>
        </w:trPr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1C341D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ПКС-2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4B2286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текущего контроля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6C5995"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итогам экзамена</w:t>
            </w:r>
          </w:p>
        </w:tc>
        <w:tc>
          <w:tcPr>
            <w:tcW w:w="2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ПКС-2.9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341D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  <w:r w:rsidR="001C341D">
              <w:rPr>
                <w:rFonts w:ascii="Times New Roman" w:eastAsia="Times New Roman" w:hAnsi="Times New Roman" w:cs="Times New Roman"/>
                <w:sz w:val="24"/>
                <w:szCs w:val="24"/>
              </w:rPr>
              <w:t>нать: шаблоны проектирования и архитектурные шаблоны построения информационных систем.</w:t>
            </w:r>
          </w:p>
          <w:p w:rsidR="005C54FE" w:rsidRPr="00F108EE" w:rsidRDefault="005C54FE" w:rsidP="007661FF">
            <w:pPr>
              <w:widowControl w:val="0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не имеет представление о современных методах и средствах организации решения задач в распределенных системах.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A431CA" w:rsidRDefault="006C5995" w:rsidP="007F070C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поверхностные сведения о современных методах и средствах организации решения задач в распределенных системах.</w:t>
            </w:r>
          </w:p>
          <w:p w:rsidR="005C54FE" w:rsidRPr="00F108EE" w:rsidRDefault="005C54FE" w:rsidP="007F070C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имеет представление о современных методах и средствах организации решения задач в распределенных системах, отвечает на вопросы в ходе экзамена с недочетами, </w:t>
            </w:r>
            <w:proofErr w:type="gramStart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исправлению недочетов.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4FE" w:rsidRPr="00F108EE" w:rsidRDefault="006C5995" w:rsidP="007661FF">
            <w:pPr>
              <w:widowControl w:val="0"/>
              <w:ind w:left="0" w:right="0" w:firstLine="0"/>
              <w:rPr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представление о современных методах и средствах организации решения задач в распределенных системах, самостоятельно и полно отвечает на вопросы экзамена.</w:t>
            </w:r>
          </w:p>
        </w:tc>
      </w:tr>
    </w:tbl>
    <w:p w:rsidR="005C54FE" w:rsidRPr="00F108EE" w:rsidRDefault="005C54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5C54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5C54FE">
      <w:pPr>
        <w:rPr>
          <w:sz w:val="24"/>
          <w:szCs w:val="24"/>
        </w:rPr>
        <w:sectPr w:rsidR="005C54FE" w:rsidRPr="00F108EE">
          <w:footerReference w:type="default" r:id="rId8"/>
          <w:footerReference w:type="first" r:id="rId9"/>
          <w:pgSz w:w="16838" w:h="11906" w:orient="landscape"/>
          <w:pgMar w:top="709" w:right="1134" w:bottom="851" w:left="1134" w:header="0" w:footer="305" w:gutter="0"/>
          <w:cols w:space="720"/>
          <w:formProt w:val="0"/>
          <w:titlePg/>
          <w:docGrid w:linePitch="299" w:charSpace="4096"/>
        </w:sectPr>
      </w:pPr>
    </w:p>
    <w:p w:rsidR="005C54FE" w:rsidRPr="00F108EE" w:rsidRDefault="004E7F07">
      <w:pPr>
        <w:tabs>
          <w:tab w:val="left" w:pos="284"/>
        </w:tabs>
        <w:ind w:left="0" w:right="0" w:firstLine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</w:t>
      </w:r>
      <w:r w:rsidR="006C5995" w:rsidRPr="00F108E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C5995"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5C54FE" w:rsidRPr="00F108EE" w:rsidRDefault="005C54FE">
      <w:pPr>
        <w:ind w:left="0" w:right="0" w:firstLine="74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4FE" w:rsidRPr="00F108EE" w:rsidRDefault="006C5995">
      <w:pPr>
        <w:ind w:left="0" w:right="0" w:firstLine="709"/>
        <w:jc w:val="both"/>
        <w:rPr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Промежуточная аттестация по дисциплине «Введение в организацию распределенных вычислений» проводится по завершению периода ее освоения (8-й семестр). Для оценивания результатов обучения используется </w:t>
      </w:r>
      <w:proofErr w:type="spellStart"/>
      <w:r w:rsidRPr="00F108EE">
        <w:rPr>
          <w:rFonts w:ascii="Times New Roman" w:eastAsia="Times New Roman" w:hAnsi="Times New Roman" w:cs="Times New Roman"/>
          <w:sz w:val="24"/>
          <w:szCs w:val="24"/>
        </w:rPr>
        <w:t>балльно</w:t>
      </w:r>
      <w:proofErr w:type="spellEnd"/>
      <w:r w:rsidRPr="00F108EE">
        <w:rPr>
          <w:rFonts w:ascii="Times New Roman" w:eastAsia="Times New Roman" w:hAnsi="Times New Roman" w:cs="Times New Roman"/>
          <w:sz w:val="24"/>
          <w:szCs w:val="24"/>
        </w:rPr>
        <w:t>-рейтинговая система. Итоговая оценка по курсу выставляется на основе суммы баллов студентов, набранных в ходе мероприятий текущего контроля, и баллов, полученных студентом за экзамен. Максимальное количество баллов, которые студент может набрать в ходе текущего контроля: 60, максимальное количество баллов за экзамен: 40. Суммарная оценка в 100-балльной шкале приводится к оценке в шкале “неудовлетворительно”, “удовлетворительно”, “хорошо”, “отлично” по следующему правилу: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87-100 - "отлично",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74-86 - "хорошо",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50-73 - "удовлетворительно",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менее 50 совокупно, или менее 15 баллов за экзамен - "неудовлетворительно".</w:t>
      </w:r>
    </w:p>
    <w:p w:rsidR="001F597B" w:rsidRDefault="001F597B"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Необходимым условием успешного прохождения промежуточной аттестации является ненулевое количество баллов по каждому </w:t>
      </w:r>
      <w:r w:rsidR="00C46011">
        <w:rPr>
          <w:rFonts w:ascii="Times New Roman" w:hAnsi="Times New Roman" w:cs="Times New Roman"/>
          <w:sz w:val="24"/>
          <w:szCs w:val="24"/>
        </w:rPr>
        <w:t>практическому заданию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Экзамен проводится в устной форме. Экзаменационный билет включает два теоретических вопроса. На основании правильности и полноты ответов на вопросы студент получает от 0 до 40 баллов. 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5C54FE" w:rsidRPr="00F108EE" w:rsidRDefault="006C5995">
      <w:pPr>
        <w:ind w:left="0" w:righ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5C54FE" w:rsidRPr="00F108EE" w:rsidRDefault="006C5995" w:rsidP="00952E30">
      <w:pPr>
        <w:widowControl w:val="0"/>
        <w:ind w:left="0" w:righ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Текущий контроль по дисциплине «Введение в организацию распределенных вычислений» осуществляется в форме проверки выполнения практических заданий и устного опроса по теоретическим вопросам, связанным с выполнением практических заданий. Максимальное количество баллов за текущую аттестацию составляет 60. 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64220" w:rsidRPr="00F108EE">
        <w:rPr>
          <w:rFonts w:ascii="Times New Roman" w:eastAsia="Times New Roman" w:hAnsi="Times New Roman" w:cs="Times New Roman"/>
          <w:sz w:val="24"/>
          <w:szCs w:val="24"/>
        </w:rPr>
        <w:t>аксимальн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864220" w:rsidRPr="00F10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>оличество баллов, которые может получить студент за выполнение конкретного задания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определяется преподавателем в зависимости от сложности задания. Сумма баллов выставляется, исходя из правильности и полноты ответов студента на вопросы во время представления результатов выполнения практических заданий</w:t>
      </w:r>
      <w:r w:rsidR="0086422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или в ходе устного опроса по теоретическому материалу по соответствующему разделу. Если преподавателем устанавливается срок сдачи результатов выполнения практического задания, то в целях развития необходимых навыков планирования работы может применяться система штрафов: задержка сдачи результатов задания приводит к потере 3 баллов за каждую неделю просрочки. При этом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если в результате этого правила студент теряет все баллы, положенные за качественно выполненное в срок задание, но при этом предъявил и защитил в течение семестра результаты выполнения задания, то получает за него 1 балл. Студент по желанию и по согласованию с преподавателем может выполнить дополнительные задания, которые </w:t>
      </w:r>
      <w:proofErr w:type="gramStart"/>
      <w:r w:rsidRPr="00F108EE">
        <w:rPr>
          <w:rFonts w:ascii="Times New Roman" w:eastAsia="Times New Roman" w:hAnsi="Times New Roman" w:cs="Times New Roman"/>
          <w:sz w:val="24"/>
          <w:szCs w:val="24"/>
        </w:rPr>
        <w:t>формулирует преподаватель и которые оцениваются</w:t>
      </w:r>
      <w:proofErr w:type="gramEnd"/>
      <w:r w:rsidRPr="00F108EE">
        <w:rPr>
          <w:rFonts w:ascii="Times New Roman" w:eastAsia="Times New Roman" w:hAnsi="Times New Roman" w:cs="Times New Roman"/>
          <w:sz w:val="24"/>
          <w:szCs w:val="24"/>
        </w:rPr>
        <w:t xml:space="preserve"> по такой же системе.</w:t>
      </w:r>
    </w:p>
    <w:p w:rsidR="005C54FE" w:rsidRPr="00F108EE" w:rsidRDefault="006C599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sz w:val="24"/>
          <w:szCs w:val="24"/>
        </w:rPr>
        <w:br w:type="page"/>
      </w:r>
    </w:p>
    <w:p w:rsidR="005C54FE" w:rsidRPr="00F108EE" w:rsidRDefault="006C5995">
      <w:pPr>
        <w:widowControl w:val="0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актуализации фонда оценочных сре</w:t>
      </w:r>
      <w:proofErr w:type="gramStart"/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дств пр</w:t>
      </w:r>
      <w:proofErr w:type="gramEnd"/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омежуточной аттестации</w:t>
      </w:r>
    </w:p>
    <w:p w:rsidR="005C54FE" w:rsidRPr="00F108EE" w:rsidRDefault="006C5995">
      <w:pPr>
        <w:widowControl w:val="0"/>
        <w:ind w:left="0" w:righ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дисциплине</w:t>
      </w:r>
      <w:r w:rsidRPr="00F108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«Введение в организацию распределенных вычислений»</w:t>
      </w:r>
    </w:p>
    <w:p w:rsidR="005C54FE" w:rsidRPr="00F108EE" w:rsidRDefault="005C54FE">
      <w:pPr>
        <w:widowControl w:val="0"/>
        <w:ind w:left="0" w:right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667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0"/>
        <w:gridCol w:w="4959"/>
        <w:gridCol w:w="2259"/>
        <w:gridCol w:w="2009"/>
      </w:tblGrid>
      <w:tr w:rsidR="005C54FE" w:rsidRPr="00F108EE">
        <w:trPr>
          <w:trHeight w:val="26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внесенных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№</w:t>
            </w: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  <w:p w:rsidR="005C54FE" w:rsidRPr="00F108EE" w:rsidRDefault="006C5995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8EE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ответственного</w:t>
            </w: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4FE" w:rsidRPr="00F108EE">
        <w:trPr>
          <w:trHeight w:val="17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54FE" w:rsidRPr="00F108EE" w:rsidRDefault="005C54FE">
            <w:pPr>
              <w:ind w:left="0" w:righ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5995" w:rsidRPr="00F108EE" w:rsidRDefault="006C5995" w:rsidP="00992286">
      <w:pPr>
        <w:ind w:left="0" w:firstLine="0"/>
        <w:rPr>
          <w:sz w:val="24"/>
          <w:szCs w:val="24"/>
        </w:rPr>
      </w:pPr>
    </w:p>
    <w:sectPr w:rsidR="006C5995" w:rsidRPr="00F108EE" w:rsidSect="00992286">
      <w:pgSz w:w="11906" w:h="16838"/>
      <w:pgMar w:top="1134" w:right="851" w:bottom="1134" w:left="709" w:header="0" w:footer="306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B9" w:rsidRDefault="007906B9">
      <w:r>
        <w:separator/>
      </w:r>
    </w:p>
  </w:endnote>
  <w:endnote w:type="continuationSeparator" w:id="0">
    <w:p w:rsidR="007906B9" w:rsidRDefault="00790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FE" w:rsidRPr="00C16A4D" w:rsidRDefault="005C54FE" w:rsidP="00C16A4D">
    <w:pPr>
      <w:pStyle w:val="ab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FE" w:rsidRPr="00C16A4D" w:rsidRDefault="005C54FE" w:rsidP="00C16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B9" w:rsidRDefault="007906B9">
      <w:r>
        <w:separator/>
      </w:r>
    </w:p>
  </w:footnote>
  <w:footnote w:type="continuationSeparator" w:id="0">
    <w:p w:rsidR="007906B9" w:rsidRDefault="00790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2152"/>
    <w:multiLevelType w:val="multilevel"/>
    <w:tmpl w:val="02888A1C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 w:val="0"/>
      </w:rPr>
    </w:lvl>
  </w:abstractNum>
  <w:abstractNum w:abstractNumId="1">
    <w:nsid w:val="4C39620F"/>
    <w:multiLevelType w:val="multilevel"/>
    <w:tmpl w:val="28AC9B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67F077E"/>
    <w:multiLevelType w:val="multilevel"/>
    <w:tmpl w:val="28129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nsid w:val="5C2E0BAE"/>
    <w:multiLevelType w:val="multilevel"/>
    <w:tmpl w:val="7F66CC6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>
    <w:nsid w:val="7370707E"/>
    <w:multiLevelType w:val="multilevel"/>
    <w:tmpl w:val="D04EF0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1D30AB"/>
    <w:multiLevelType w:val="multilevel"/>
    <w:tmpl w:val="AFE8CB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54FE"/>
    <w:rsid w:val="000303AE"/>
    <w:rsid w:val="000C42B1"/>
    <w:rsid w:val="000C4B12"/>
    <w:rsid w:val="00101879"/>
    <w:rsid w:val="001C341D"/>
    <w:rsid w:val="001D0762"/>
    <w:rsid w:val="001F597B"/>
    <w:rsid w:val="0025599D"/>
    <w:rsid w:val="00266CEF"/>
    <w:rsid w:val="002F6087"/>
    <w:rsid w:val="00423209"/>
    <w:rsid w:val="00471F92"/>
    <w:rsid w:val="00483A89"/>
    <w:rsid w:val="004B2286"/>
    <w:rsid w:val="004E7F07"/>
    <w:rsid w:val="00544B7A"/>
    <w:rsid w:val="005C54FE"/>
    <w:rsid w:val="006A6A3D"/>
    <w:rsid w:val="006C06BC"/>
    <w:rsid w:val="006C5995"/>
    <w:rsid w:val="007661FF"/>
    <w:rsid w:val="0077575B"/>
    <w:rsid w:val="00775AE7"/>
    <w:rsid w:val="007906B9"/>
    <w:rsid w:val="007F070C"/>
    <w:rsid w:val="007F7F89"/>
    <w:rsid w:val="00836924"/>
    <w:rsid w:val="00864220"/>
    <w:rsid w:val="00911014"/>
    <w:rsid w:val="00952E30"/>
    <w:rsid w:val="00965FBC"/>
    <w:rsid w:val="00992286"/>
    <w:rsid w:val="009B6846"/>
    <w:rsid w:val="009B6C0E"/>
    <w:rsid w:val="00A431CA"/>
    <w:rsid w:val="00AA2CBD"/>
    <w:rsid w:val="00BC6BE2"/>
    <w:rsid w:val="00C16A4D"/>
    <w:rsid w:val="00C46011"/>
    <w:rsid w:val="00C5144F"/>
    <w:rsid w:val="00CB1EE2"/>
    <w:rsid w:val="00EB1A5D"/>
    <w:rsid w:val="00EC45CA"/>
    <w:rsid w:val="00F108EE"/>
    <w:rsid w:val="00F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-425" w:right="-2234" w:firstLine="1168"/>
    </w:p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qFormat/>
    <w:pPr>
      <w:keepNext/>
      <w:widowControl w:val="0"/>
      <w:spacing w:before="240" w:after="60"/>
      <w:ind w:left="0" w:right="0" w:firstLine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60BB3"/>
  </w:style>
  <w:style w:type="character" w:customStyle="1" w:styleId="a4">
    <w:name w:val="Нижний колонтитул Знак"/>
    <w:basedOn w:val="a0"/>
    <w:uiPriority w:val="99"/>
    <w:qFormat/>
    <w:rsid w:val="00460BB3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ascii="Times New Roman" w:hAnsi="Times New Roman"/>
      <w:b w:val="0"/>
      <w:sz w:val="28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460BB3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460BB3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c">
    <w:name w:val="Normal (Web)"/>
    <w:basedOn w:val="a"/>
    <w:uiPriority w:val="99"/>
    <w:rsid w:val="00775AE7"/>
    <w:pPr>
      <w:spacing w:before="100" w:beforeAutospacing="1" w:after="100" w:afterAutospacing="1"/>
      <w:ind w:left="0" w:right="0" w:firstLine="0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-425" w:right="-2234" w:firstLine="1168"/>
    </w:p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qFormat/>
    <w:pPr>
      <w:keepNext/>
      <w:widowControl w:val="0"/>
      <w:spacing w:before="240" w:after="60"/>
      <w:ind w:left="0" w:right="0" w:firstLine="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60BB3"/>
  </w:style>
  <w:style w:type="character" w:customStyle="1" w:styleId="a4">
    <w:name w:val="Нижний колонтитул Знак"/>
    <w:basedOn w:val="a0"/>
    <w:uiPriority w:val="99"/>
    <w:qFormat/>
    <w:rsid w:val="00460BB3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ascii="Times New Roman" w:hAnsi="Times New Roman"/>
      <w:b w:val="0"/>
      <w:sz w:val="28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b w:val="0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460BB3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460BB3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c">
    <w:name w:val="Normal (Web)"/>
    <w:basedOn w:val="a"/>
    <w:uiPriority w:val="99"/>
    <w:rsid w:val="00775AE7"/>
    <w:pPr>
      <w:spacing w:before="100" w:beforeAutospacing="1" w:after="100" w:afterAutospacing="1"/>
      <w:ind w:left="0" w:right="0" w:firstLine="0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cp:lastPrinted>2020-12-02T12:50:00Z</cp:lastPrinted>
  <dcterms:created xsi:type="dcterms:W3CDTF">2019-01-29T12:47:00Z</dcterms:created>
  <dcterms:modified xsi:type="dcterms:W3CDTF">2020-12-02T12:54:00Z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