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45" w:rsidRDefault="00C47645" w:rsidP="00C476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C47645" w:rsidRDefault="00C47645" w:rsidP="00C476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C53213" w:rsidRDefault="00C53213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C53213" w:rsidRDefault="00C53213" w:rsidP="005B0E7F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C53213" w:rsidRDefault="00C53213" w:rsidP="005B0E7F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C53213" w:rsidRDefault="00B42163" w:rsidP="00B42163">
      <w:pPr>
        <w:ind w:left="1692" w:firstLine="5821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C53213" w:rsidRPr="00C676AE" w:rsidRDefault="00C53213" w:rsidP="005B0E7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C53213" w:rsidRDefault="00C53213" w:rsidP="005B0E7F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C53213" w:rsidRPr="00C676AE" w:rsidRDefault="00C53213" w:rsidP="00C47645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C47645">
        <w:rPr>
          <w:rFonts w:ascii="Times New Roman" w:eastAsia="Calibri" w:hAnsi="Times New Roman"/>
          <w:sz w:val="24"/>
          <w:szCs w:val="24"/>
        </w:rPr>
        <w:t>«0</w:t>
      </w:r>
      <w:r w:rsidR="00C47645" w:rsidRPr="00C46C74">
        <w:rPr>
          <w:rFonts w:ascii="Times New Roman" w:eastAsia="Calibri" w:hAnsi="Times New Roman"/>
          <w:sz w:val="24"/>
          <w:szCs w:val="24"/>
        </w:rPr>
        <w:t>3</w:t>
      </w:r>
      <w:r w:rsidR="00C47645">
        <w:rPr>
          <w:rFonts w:ascii="Times New Roman" w:eastAsia="Calibri" w:hAnsi="Times New Roman"/>
          <w:sz w:val="24"/>
          <w:szCs w:val="24"/>
        </w:rPr>
        <w:t>» июля 2019 г.</w:t>
      </w:r>
    </w:p>
    <w:p w:rsidR="00C53213" w:rsidRDefault="00C53213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53213" w:rsidRDefault="00C53213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C53213" w:rsidRDefault="00C53213" w:rsidP="005B0E7F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53213" w:rsidRPr="00735E77" w:rsidTr="00361100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3213" w:rsidRPr="007F6E43" w:rsidRDefault="00C53213" w:rsidP="008B24A3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F4E4B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Анализ алгоритмов</w:t>
            </w:r>
          </w:p>
        </w:tc>
      </w:tr>
    </w:tbl>
    <w:p w:rsidR="00C53213" w:rsidRDefault="00C53213" w:rsidP="005B0E7F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3213" w:rsidRPr="00202C61" w:rsidRDefault="00C53213" w:rsidP="005B0E7F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09.04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AE1C7D" w:rsidRDefault="00C53213" w:rsidP="005B0E7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</w:p>
    <w:p w:rsidR="00DE5046" w:rsidRDefault="00DE5046" w:rsidP="005B0E7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Технология разработки программных систем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53213" w:rsidRDefault="00C53213" w:rsidP="005B0E7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C53213" w:rsidRDefault="00C53213" w:rsidP="005B0E7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F4E4B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F4E4B">
        <w:rPr>
          <w:rFonts w:ascii="Times New Roman" w:hAnsi="Times New Roman"/>
          <w:noProof/>
          <w:color w:val="000000"/>
          <w:sz w:val="24"/>
          <w:szCs w:val="24"/>
        </w:rPr>
        <w:t>1</w:t>
      </w:r>
    </w:p>
    <w:p w:rsidR="00C53213" w:rsidRPr="00690FA6" w:rsidRDefault="00C53213" w:rsidP="005B0E7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C53213" w:rsidRPr="005E4791" w:rsidTr="00361100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C53213" w:rsidRPr="005E4791" w:rsidTr="00361100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F4E4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3B119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16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3B119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3B119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48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3B119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48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3B119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3B119E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94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1F0483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0C4A35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F4E4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C53213" w:rsidRPr="005E4791" w:rsidTr="003611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3611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F4E4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C53213" w:rsidRDefault="00C53213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53213" w:rsidRPr="005E4791" w:rsidRDefault="00C53213" w:rsidP="005B0E7F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="003B119E">
        <w:rPr>
          <w:rFonts w:ascii="Times New Roman" w:hAnsi="Times New Roman"/>
          <w:noProof/>
          <w:color w:val="000000"/>
          <w:sz w:val="24"/>
          <w:szCs w:val="24"/>
        </w:rPr>
        <w:t>2019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3B119E" w:rsidRPr="005E4791" w:rsidRDefault="003B119E" w:rsidP="003B119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магистратура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3B119E" w:rsidRPr="005E4791" w:rsidRDefault="003B119E" w:rsidP="003B119E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3B119E" w:rsidRPr="005E4791" w:rsidRDefault="003B119E" w:rsidP="003B119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магистратура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09.04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918.</w:t>
      </w:r>
    </w:p>
    <w:p w:rsidR="003B119E" w:rsidRDefault="003B119E" w:rsidP="003B119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B119E" w:rsidRPr="00550665" w:rsidRDefault="003B119E" w:rsidP="003B119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9E63F8">
        <w:rPr>
          <w:rFonts w:ascii="Times New Roman" w:hAnsi="Times New Roman"/>
          <w:color w:val="000000"/>
          <w:sz w:val="24"/>
          <w:szCs w:val="24"/>
        </w:rPr>
        <w:t>Блок 1</w:t>
      </w:r>
      <w:r w:rsidRPr="009E63F8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9E63F8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часть,</w:t>
      </w:r>
      <w:r w:rsidRPr="009E63F8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9E63F8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9E63F8">
        <w:rPr>
          <w:rFonts w:ascii="Times New Roman" w:eastAsia="Calibri" w:hAnsi="Times New Roman"/>
          <w:spacing w:val="-2"/>
          <w:sz w:val="24"/>
          <w:szCs w:val="24"/>
        </w:rPr>
        <w:t>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3B119E" w:rsidRDefault="003B119E" w:rsidP="003B119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B119E" w:rsidRPr="005E4791" w:rsidRDefault="003B119E" w:rsidP="003B119E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3B119E" w:rsidRPr="005E4791" w:rsidRDefault="003B119E" w:rsidP="003B119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03.07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C53213" w:rsidRPr="005E4791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C53213" w:rsidRPr="005E4791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3213" w:rsidRPr="000245C5" w:rsidRDefault="00785AE6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="00C53213" w:rsidRPr="000245C5">
        <w:rPr>
          <w:rFonts w:ascii="Times New Roman" w:hAnsi="Times New Roman"/>
          <w:sz w:val="24"/>
          <w:szCs w:val="24"/>
        </w:rPr>
        <w:t xml:space="preserve">оцент кафедры </w:t>
      </w:r>
      <w:r w:rsidR="00C53213" w:rsidRPr="000245C5">
        <w:rPr>
          <w:rFonts w:ascii="Times New Roman" w:hAnsi="Times New Roman"/>
          <w:noProof/>
          <w:sz w:val="24"/>
          <w:szCs w:val="24"/>
        </w:rPr>
        <w:t>общей информатики ФИТ</w:t>
      </w:r>
      <w:r w:rsidR="00C53213" w:rsidRPr="000245C5">
        <w:rPr>
          <w:rFonts w:ascii="Times New Roman" w:hAnsi="Times New Roman"/>
          <w:sz w:val="24"/>
          <w:szCs w:val="24"/>
        </w:rPr>
        <w:t xml:space="preserve">, </w:t>
      </w:r>
    </w:p>
    <w:p w:rsidR="000245C5" w:rsidRPr="00895009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0245C5">
        <w:rPr>
          <w:rFonts w:ascii="Times New Roman" w:hAnsi="Times New Roman"/>
          <w:sz w:val="24"/>
          <w:szCs w:val="24"/>
        </w:rPr>
        <w:t>кандидат физико-математических наук</w:t>
      </w:r>
      <w:r w:rsidRPr="000245C5">
        <w:rPr>
          <w:rFonts w:ascii="Times New Roman" w:hAnsi="Times New Roman"/>
          <w:sz w:val="24"/>
          <w:szCs w:val="24"/>
        </w:rPr>
        <w:tab/>
      </w:r>
      <w:r w:rsidRPr="000245C5">
        <w:rPr>
          <w:rFonts w:ascii="Times New Roman" w:hAnsi="Times New Roman"/>
          <w:sz w:val="24"/>
          <w:szCs w:val="24"/>
        </w:rPr>
        <w:tab/>
      </w:r>
      <w:r w:rsidRPr="000245C5">
        <w:rPr>
          <w:rFonts w:ascii="Times New Roman" w:hAnsi="Times New Roman"/>
          <w:sz w:val="24"/>
          <w:szCs w:val="24"/>
        </w:rPr>
        <w:tab/>
      </w:r>
      <w:r w:rsidRPr="000245C5">
        <w:rPr>
          <w:rFonts w:ascii="Times New Roman" w:hAnsi="Times New Roman"/>
          <w:sz w:val="24"/>
          <w:szCs w:val="24"/>
        </w:rPr>
        <w:tab/>
      </w:r>
      <w:r w:rsidRPr="000245C5">
        <w:rPr>
          <w:rFonts w:ascii="Times New Roman" w:hAnsi="Times New Roman"/>
          <w:sz w:val="24"/>
          <w:szCs w:val="24"/>
        </w:rPr>
        <w:tab/>
      </w:r>
      <w:r w:rsidR="000245C5">
        <w:rPr>
          <w:rFonts w:ascii="Times New Roman" w:hAnsi="Times New Roman"/>
          <w:sz w:val="24"/>
          <w:szCs w:val="24"/>
        </w:rPr>
        <w:t xml:space="preserve">               </w:t>
      </w:r>
      <w:r w:rsidR="000245C5" w:rsidRPr="000245C5">
        <w:rPr>
          <w:rFonts w:ascii="Times New Roman" w:hAnsi="Times New Roman"/>
          <w:sz w:val="24"/>
          <w:szCs w:val="24"/>
          <w:lang w:eastAsia="ru-RU"/>
        </w:rPr>
        <w:t>Г</w:t>
      </w:r>
      <w:r w:rsidRPr="000245C5">
        <w:rPr>
          <w:rFonts w:ascii="Times New Roman" w:hAnsi="Times New Roman"/>
          <w:sz w:val="24"/>
          <w:szCs w:val="24"/>
          <w:lang w:eastAsia="ru-RU"/>
        </w:rPr>
        <w:t>.</w:t>
      </w:r>
      <w:r w:rsidR="000245C5" w:rsidRPr="000245C5">
        <w:rPr>
          <w:rFonts w:ascii="Times New Roman" w:hAnsi="Times New Roman"/>
          <w:sz w:val="24"/>
          <w:szCs w:val="24"/>
          <w:lang w:eastAsia="ru-RU"/>
        </w:rPr>
        <w:t>Э</w:t>
      </w:r>
      <w:r w:rsidRPr="000245C5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="000245C5" w:rsidRPr="000245C5">
        <w:rPr>
          <w:rFonts w:ascii="Times New Roman" w:hAnsi="Times New Roman"/>
          <w:sz w:val="24"/>
          <w:szCs w:val="24"/>
          <w:lang w:eastAsia="ru-RU"/>
        </w:rPr>
        <w:t>Яхъяева</w:t>
      </w:r>
      <w:proofErr w:type="spellEnd"/>
    </w:p>
    <w:p w:rsidR="000245C5" w:rsidRDefault="000245C5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DF4E4B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0245C5" w:rsidRDefault="00C53213" w:rsidP="00895009">
      <w:pPr>
        <w:pStyle w:val="ab"/>
        <w:spacing w:before="0" w:beforeAutospacing="0" w:after="0" w:afterAutospacing="0"/>
        <w:rPr>
          <w:color w:val="000000"/>
        </w:rPr>
      </w:pPr>
      <w:r w:rsidRPr="00DF4E4B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>
        <w:rPr>
          <w:color w:val="000000"/>
        </w:rPr>
        <w:tab/>
      </w:r>
      <w:r w:rsidR="000245C5">
        <w:rPr>
          <w:color w:val="000000"/>
        </w:rPr>
        <w:t xml:space="preserve">           </w:t>
      </w:r>
      <w:r w:rsidRPr="00DF4E4B">
        <w:rPr>
          <w:noProof/>
          <w:color w:val="000000"/>
        </w:rPr>
        <w:t>Д.Е. Пальчунов</w:t>
      </w:r>
    </w:p>
    <w:p w:rsidR="000245C5" w:rsidRDefault="000245C5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B119E" w:rsidRDefault="003B119E" w:rsidP="003B119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Ответственные</w:t>
      </w:r>
      <w:proofErr w:type="gramEnd"/>
      <w:r w:rsidR="00C53213"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 w:rsidR="00C53213">
        <w:rPr>
          <w:rFonts w:ascii="Times New Roman" w:hAnsi="Times New Roman"/>
          <w:color w:val="000000"/>
          <w:sz w:val="24"/>
          <w:szCs w:val="24"/>
        </w:rPr>
        <w:t>:</w:t>
      </w:r>
    </w:p>
    <w:p w:rsidR="00C53213" w:rsidRDefault="00785AE6" w:rsidP="003B119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="00C53213" w:rsidRPr="00894803">
        <w:rPr>
          <w:rFonts w:ascii="Times New Roman" w:hAnsi="Times New Roman"/>
          <w:color w:val="000000"/>
          <w:sz w:val="24"/>
          <w:szCs w:val="24"/>
        </w:rPr>
        <w:t>ав</w:t>
      </w:r>
      <w:r w:rsidR="00C53213"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="00C53213"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C53213" w:rsidRPr="005E4791" w:rsidRDefault="00C53213" w:rsidP="005B0E7F">
      <w:pPr>
        <w:pStyle w:val="ab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245C5">
        <w:rPr>
          <w:color w:val="000000"/>
        </w:rPr>
        <w:t xml:space="preserve">        </w:t>
      </w:r>
      <w:r>
        <w:rPr>
          <w:color w:val="000000"/>
        </w:rPr>
        <w:t>М.М. Лаврентьев</w:t>
      </w:r>
    </w:p>
    <w:p w:rsidR="00C53213" w:rsidRPr="00250A05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3213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3213" w:rsidRPr="005E4791" w:rsidRDefault="00C53213" w:rsidP="005B0E7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5B0E7F">
      <w:pPr>
        <w:rPr>
          <w:color w:val="FF0000"/>
        </w:rPr>
      </w:pPr>
    </w:p>
    <w:p w:rsidR="00C53213" w:rsidRDefault="00C53213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C53213" w:rsidSect="00C53213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C53213" w:rsidRDefault="00C53213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C53213" w:rsidRPr="00E01E22" w:rsidRDefault="00C53213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26048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DF4E4B">
        <w:rPr>
          <w:rFonts w:ascii="Times New Roman" w:hAnsi="Times New Roman"/>
          <w:b/>
          <w:noProof/>
          <w:color w:val="000000"/>
          <w:sz w:val="24"/>
          <w:szCs w:val="24"/>
        </w:rPr>
        <w:t>Анализ алгоритмов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C53213" w:rsidRPr="00DB14EE" w:rsidRDefault="00C53213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53213" w:rsidRDefault="00C53213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магистратуры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ИНФОРМАТИКА И ВЫЧИСЛИТЕЛЬНАЯ ТЕХНИКА. </w:t>
      </w:r>
      <w:r w:rsidR="00DE5046">
        <w:rPr>
          <w:rFonts w:ascii="Times New Roman" w:hAnsi="Times New Roman"/>
          <w:caps/>
          <w:noProof/>
          <w:color w:val="000000"/>
          <w:sz w:val="24"/>
          <w:szCs w:val="24"/>
        </w:rPr>
        <w:t>Технология разработки программных систем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C53213" w:rsidRDefault="00C53213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Default="00C53213" w:rsidP="000245C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026048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026048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является базовой для освоения</w:t>
      </w:r>
      <w:r w:rsidR="000245C5" w:rsidRPr="000245C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0245C5">
        <w:rPr>
          <w:rFonts w:ascii="Times New Roman" w:hAnsi="Times New Roman"/>
          <w:bCs/>
          <w:color w:val="000000"/>
          <w:sz w:val="24"/>
          <w:szCs w:val="24"/>
        </w:rPr>
        <w:t xml:space="preserve">дисциплины </w:t>
      </w:r>
      <w:r w:rsidR="005250A5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5250A5" w:rsidRPr="005250A5">
        <w:rPr>
          <w:rFonts w:ascii="Times New Roman" w:hAnsi="Times New Roman"/>
          <w:bCs/>
          <w:color w:val="000000"/>
          <w:sz w:val="24"/>
          <w:szCs w:val="24"/>
        </w:rPr>
        <w:t>Интеллектуальные системы</w:t>
      </w:r>
      <w:r w:rsidR="005250A5">
        <w:rPr>
          <w:rFonts w:ascii="Times New Roman" w:hAnsi="Times New Roman"/>
          <w:bCs/>
          <w:color w:val="000000"/>
          <w:sz w:val="24"/>
          <w:szCs w:val="24"/>
        </w:rPr>
        <w:t>».</w:t>
      </w:r>
    </w:p>
    <w:p w:rsidR="00C53213" w:rsidRDefault="00C53213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Default="00C53213" w:rsidP="006376CA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реализуется </w:t>
      </w:r>
      <w:r w:rsidRPr="0018426E">
        <w:rPr>
          <w:rFonts w:ascii="Times New Roman" w:hAnsi="Times New Roman"/>
          <w:bCs/>
          <w:color w:val="000000"/>
          <w:sz w:val="24"/>
          <w:szCs w:val="24"/>
        </w:rPr>
        <w:t>в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семестре </w:t>
      </w:r>
      <w:r w:rsidR="00147B3E" w:rsidRPr="00BB25C3">
        <w:rPr>
          <w:rFonts w:ascii="Times New Roman" w:hAnsi="Times New Roman"/>
          <w:bCs/>
          <w:color w:val="000000"/>
          <w:sz w:val="24"/>
          <w:szCs w:val="24"/>
        </w:rPr>
        <w:t>в рамках  обязательной части дисциплин (модулей) Блока 1 и является обязательной дисциплиной.</w:t>
      </w:r>
    </w:p>
    <w:p w:rsidR="00C53213" w:rsidRDefault="00C53213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Default="00C53213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</w:t>
      </w:r>
    </w:p>
    <w:p w:rsidR="00C53213" w:rsidRDefault="00C53213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Pr="008774C9" w:rsidRDefault="008774C9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8774C9">
        <w:rPr>
          <w:rFonts w:ascii="Times New Roman" w:hAnsi="Times New Roman"/>
          <w:b/>
          <w:bCs/>
          <w:noProof/>
          <w:color w:val="000000"/>
          <w:sz w:val="24"/>
          <w:szCs w:val="24"/>
        </w:rPr>
        <w:t>С</w:t>
      </w:r>
      <w:r w:rsidR="00147B3E" w:rsidRPr="008774C9">
        <w:rPr>
          <w:rFonts w:ascii="Times New Roman" w:hAnsi="Times New Roman"/>
          <w:b/>
          <w:bCs/>
          <w:noProof/>
          <w:color w:val="000000"/>
          <w:sz w:val="24"/>
          <w:szCs w:val="24"/>
        </w:rPr>
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</w:r>
      <w:r w:rsidRPr="008774C9">
        <w:rPr>
          <w:rFonts w:ascii="Times New Roman" w:hAnsi="Times New Roman"/>
          <w:b/>
          <w:bCs/>
          <w:noProof/>
          <w:color w:val="000000"/>
          <w:sz w:val="24"/>
          <w:szCs w:val="24"/>
        </w:rPr>
        <w:t xml:space="preserve"> (ОПК-3), в части следующих индикаторов достижения компетенции:</w:t>
      </w:r>
    </w:p>
    <w:p w:rsidR="00C53213" w:rsidRDefault="00147B3E" w:rsidP="0036110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ОПК-3.1</w:t>
      </w:r>
      <w:proofErr w:type="gramStart"/>
      <w:r w:rsidR="00C53213" w:rsidRPr="000E1D41">
        <w:rPr>
          <w:rFonts w:ascii="Times New Roman" w:hAnsi="Times New Roman"/>
          <w:sz w:val="24"/>
          <w:szCs w:val="24"/>
        </w:rPr>
        <w:t xml:space="preserve"> </w:t>
      </w:r>
      <w:r w:rsidRPr="00147B3E">
        <w:rPr>
          <w:rFonts w:ascii="Times New Roman" w:hAnsi="Times New Roman"/>
          <w:noProof/>
          <w:sz w:val="24"/>
          <w:szCs w:val="24"/>
        </w:rPr>
        <w:t>З</w:t>
      </w:r>
      <w:proofErr w:type="gramEnd"/>
      <w:r w:rsidRPr="00147B3E">
        <w:rPr>
          <w:rFonts w:ascii="Times New Roman" w:hAnsi="Times New Roman"/>
          <w:noProof/>
          <w:sz w:val="24"/>
          <w:szCs w:val="24"/>
        </w:rPr>
        <w:t>нать: принципы, методы и средства анализа и структурирования профессиональной информации</w:t>
      </w:r>
    </w:p>
    <w:p w:rsidR="00C53213" w:rsidRDefault="00147B3E" w:rsidP="0036110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ОПК-3.2</w:t>
      </w:r>
      <w:r w:rsidR="00C53213" w:rsidRPr="00DF4E4B">
        <w:rPr>
          <w:rFonts w:ascii="Times New Roman" w:hAnsi="Times New Roman"/>
          <w:noProof/>
          <w:sz w:val="24"/>
          <w:szCs w:val="24"/>
        </w:rPr>
        <w:t xml:space="preserve"> - </w:t>
      </w:r>
      <w:r>
        <w:rPr>
          <w:rFonts w:ascii="Times New Roman" w:hAnsi="Times New Roman"/>
          <w:noProof/>
          <w:sz w:val="24"/>
          <w:szCs w:val="24"/>
        </w:rPr>
        <w:t>У</w:t>
      </w:r>
      <w:r w:rsidRPr="00147B3E">
        <w:rPr>
          <w:rFonts w:ascii="Times New Roman" w:hAnsi="Times New Roman"/>
          <w:noProof/>
          <w:sz w:val="24"/>
          <w:szCs w:val="24"/>
        </w:rPr>
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</w:r>
    </w:p>
    <w:p w:rsidR="00C53213" w:rsidRDefault="00147B3E" w:rsidP="0036110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ОПК-3</w:t>
      </w:r>
      <w:r w:rsidR="00C53213" w:rsidRPr="00DF4E4B">
        <w:rPr>
          <w:rFonts w:ascii="Times New Roman" w:hAnsi="Times New Roman"/>
          <w:noProof/>
          <w:sz w:val="24"/>
          <w:szCs w:val="24"/>
        </w:rPr>
        <w:t>.3</w:t>
      </w:r>
      <w:proofErr w:type="gramStart"/>
      <w:r w:rsidR="00C53213">
        <w:rPr>
          <w:rFonts w:ascii="Times New Roman" w:hAnsi="Times New Roman"/>
          <w:sz w:val="24"/>
          <w:szCs w:val="24"/>
        </w:rPr>
        <w:t xml:space="preserve"> </w:t>
      </w:r>
      <w:r w:rsidRPr="00147B3E">
        <w:rPr>
          <w:rFonts w:ascii="Times New Roman" w:hAnsi="Times New Roman"/>
          <w:noProof/>
          <w:sz w:val="24"/>
          <w:szCs w:val="24"/>
        </w:rPr>
        <w:t>В</w:t>
      </w:r>
      <w:proofErr w:type="gramEnd"/>
      <w:r w:rsidRPr="00147B3E">
        <w:rPr>
          <w:rFonts w:ascii="Times New Roman" w:hAnsi="Times New Roman"/>
          <w:noProof/>
          <w:sz w:val="24"/>
          <w:szCs w:val="24"/>
        </w:rPr>
        <w:t>ладеть: навыками подготовки научных докладов, публикаций и аналитических обзоров с обоснованными выводами и рекомендациями</w:t>
      </w:r>
    </w:p>
    <w:p w:rsidR="00C53213" w:rsidRDefault="00C53213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250A5" w:rsidRDefault="00C53213" w:rsidP="0036110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</w:p>
    <w:p w:rsidR="005250A5" w:rsidRPr="00242F39" w:rsidRDefault="005250A5" w:rsidP="005250A5">
      <w:pPr>
        <w:pStyle w:val="10"/>
        <w:numPr>
          <w:ilvl w:val="0"/>
          <w:numId w:val="23"/>
        </w:numPr>
        <w:spacing w:line="240" w:lineRule="auto"/>
        <w:ind w:right="126"/>
        <w:jc w:val="both"/>
        <w:rPr>
          <w:rFonts w:ascii="Times New Roman" w:hAnsi="Times New Roman"/>
          <w:sz w:val="24"/>
          <w:szCs w:val="24"/>
        </w:rPr>
      </w:pPr>
      <w:r w:rsidRPr="00242F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Распознающие алгоритмы. </w:t>
      </w:r>
    </w:p>
    <w:p w:rsidR="005250A5" w:rsidRPr="00242F39" w:rsidRDefault="005250A5" w:rsidP="005250A5">
      <w:pPr>
        <w:pStyle w:val="af3"/>
        <w:numPr>
          <w:ilvl w:val="0"/>
          <w:numId w:val="23"/>
        </w:numPr>
        <w:ind w:right="126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42F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Проверяющие алгоритмы. </w:t>
      </w:r>
    </w:p>
    <w:p w:rsidR="005250A5" w:rsidRPr="00242F39" w:rsidRDefault="005250A5" w:rsidP="005250A5">
      <w:pPr>
        <w:pStyle w:val="af3"/>
        <w:numPr>
          <w:ilvl w:val="0"/>
          <w:numId w:val="23"/>
        </w:numPr>
        <w:ind w:right="126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242F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Сильная NP-полнота. </w:t>
      </w:r>
    </w:p>
    <w:p w:rsidR="005250A5" w:rsidRPr="00242F39" w:rsidRDefault="005250A5" w:rsidP="005250A5">
      <w:pPr>
        <w:pStyle w:val="af3"/>
        <w:numPr>
          <w:ilvl w:val="0"/>
          <w:numId w:val="23"/>
        </w:numPr>
        <w:ind w:right="126"/>
        <w:jc w:val="both"/>
        <w:rPr>
          <w:rFonts w:ascii="Times New Roman" w:hAnsi="Times New Roman"/>
          <w:sz w:val="24"/>
          <w:szCs w:val="24"/>
        </w:rPr>
      </w:pPr>
      <w:r w:rsidRPr="00242F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NP-трудные и NP-легкие задачи. </w:t>
      </w:r>
    </w:p>
    <w:p w:rsidR="00C53213" w:rsidRPr="00470FC9" w:rsidRDefault="00C53213" w:rsidP="00361100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FF0000"/>
          <w:sz w:val="24"/>
          <w:szCs w:val="24"/>
          <w:highlight w:val="yellow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5250A5" w:rsidRPr="00470FC9" w:rsidRDefault="005250A5" w:rsidP="005250A5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  <w:highlight w:val="yellow"/>
        </w:rPr>
      </w:pPr>
      <w:r w:rsidRPr="00006956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</w:t>
      </w:r>
      <w:r w:rsidRPr="00745DC0">
        <w:rPr>
          <w:rFonts w:ascii="Times New Roman" w:hAnsi="Times New Roman"/>
          <w:sz w:val="24"/>
          <w:szCs w:val="24"/>
        </w:rPr>
        <w:t xml:space="preserve">практические занятия, </w:t>
      </w:r>
      <w:r w:rsidRPr="00006956">
        <w:rPr>
          <w:rFonts w:ascii="Times New Roman" w:hAnsi="Times New Roman"/>
          <w:sz w:val="24"/>
          <w:szCs w:val="24"/>
        </w:rPr>
        <w:t xml:space="preserve">самостоятельная работа. В учебном процессе предусматривается использование </w:t>
      </w:r>
      <w:r w:rsidRPr="00006956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006956"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:rsidR="005250A5" w:rsidRDefault="005250A5" w:rsidP="005250A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45DC0">
        <w:rPr>
          <w:rFonts w:ascii="Times New Roman" w:hAnsi="Times New Roman"/>
          <w:bCs/>
          <w:color w:val="000000"/>
          <w:sz w:val="24"/>
          <w:szCs w:val="24"/>
        </w:rPr>
        <w:t xml:space="preserve">Самостоятельная работа включает: подготовку презентаций докладов, </w:t>
      </w:r>
      <w:r>
        <w:rPr>
          <w:rFonts w:ascii="Times New Roman" w:hAnsi="Times New Roman"/>
          <w:bCs/>
          <w:color w:val="000000"/>
          <w:sz w:val="24"/>
          <w:szCs w:val="24"/>
        </w:rPr>
        <w:t>подготовку к дифференцированному</w:t>
      </w:r>
      <w:r w:rsidRPr="00745DC0">
        <w:rPr>
          <w:rFonts w:ascii="Times New Roman" w:hAnsi="Times New Roman"/>
          <w:bCs/>
          <w:color w:val="000000"/>
          <w:sz w:val="24"/>
          <w:szCs w:val="24"/>
        </w:rPr>
        <w:t xml:space="preserve"> зачету.</w:t>
      </w:r>
    </w:p>
    <w:p w:rsidR="00C53213" w:rsidRPr="003F30F4" w:rsidRDefault="00C53213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Default="00C53213" w:rsidP="0036110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C53213" w:rsidRDefault="00C53213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250A5" w:rsidRPr="00A6318A" w:rsidRDefault="00C53213" w:rsidP="005250A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250A5"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по дисциплине </w:t>
      </w:r>
      <w:r w:rsidR="005250A5"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5250A5"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="005250A5" w:rsidRPr="00A6318A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в презентации и защите докладов по основным разделам дисциплины, по результатам которых выставляется оценка «зачтено» или «не зачтено». Оценка «зачтено» по результатам </w:t>
      </w:r>
      <w:r w:rsidR="005250A5" w:rsidRPr="007E028D">
        <w:rPr>
          <w:rFonts w:ascii="Times New Roman" w:hAnsi="Times New Roman"/>
          <w:bCs/>
          <w:color w:val="000000"/>
          <w:sz w:val="24"/>
          <w:szCs w:val="24"/>
        </w:rPr>
        <w:t>защиты докладов</w:t>
      </w:r>
      <w:r w:rsidR="005250A5" w:rsidRPr="00A6318A">
        <w:rPr>
          <w:rFonts w:ascii="Times New Roman" w:hAnsi="Times New Roman"/>
          <w:bCs/>
          <w:color w:val="000000"/>
          <w:sz w:val="24"/>
          <w:szCs w:val="24"/>
        </w:rPr>
        <w:t xml:space="preserve"> является одним из условий успешного прохождения промежуточной аттестации. </w:t>
      </w:r>
    </w:p>
    <w:p w:rsidR="005250A5" w:rsidRPr="00A6318A" w:rsidRDefault="005250A5" w:rsidP="005250A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250A5" w:rsidRDefault="005250A5" w:rsidP="005250A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6318A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A6318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семестра. Промежуточная аттестация проводится в форме представления и защиты отчета по результатам ее прохождения</w:t>
      </w:r>
      <w:r w:rsidR="007E028D">
        <w:rPr>
          <w:rFonts w:ascii="Times New Roman" w:hAnsi="Times New Roman"/>
          <w:bCs/>
          <w:color w:val="000000"/>
          <w:sz w:val="24"/>
          <w:szCs w:val="24"/>
        </w:rPr>
        <w:t xml:space="preserve"> (портфолио)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A6318A">
        <w:rPr>
          <w:rFonts w:ascii="Times New Roman" w:hAnsi="Times New Roman"/>
          <w:color w:val="000000"/>
          <w:sz w:val="24"/>
          <w:szCs w:val="24"/>
        </w:rPr>
        <w:t xml:space="preserve">Результаты промежуточной </w:t>
      </w:r>
      <w:r w:rsidRPr="00A6318A">
        <w:rPr>
          <w:rFonts w:ascii="Times New Roman" w:hAnsi="Times New Roman"/>
          <w:color w:val="000000"/>
          <w:sz w:val="24"/>
          <w:szCs w:val="24"/>
        </w:rPr>
        <w:lastRenderedPageBreak/>
        <w:t xml:space="preserve">аттестации по дисциплине оцениваются по шкале «неудовлетворительно», «удовлетворительно», «хорошо», </w:t>
      </w:r>
      <w:r w:rsidRPr="00A6318A">
        <w:rPr>
          <w:rFonts w:ascii="Times New Roman" w:hAnsi="Times New Roman"/>
          <w:bCs/>
          <w:color w:val="000000"/>
          <w:sz w:val="24"/>
          <w:szCs w:val="24"/>
        </w:rPr>
        <w:t>«отлично». Оценки «отлично», «хорошо», «удовлетворительно» означают успешное прохождение промежуточной аттестации.</w:t>
      </w:r>
    </w:p>
    <w:p w:rsidR="00C53213" w:rsidRPr="00F76F0C" w:rsidRDefault="00C53213" w:rsidP="005250A5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C53213" w:rsidRPr="00DB0EC6" w:rsidRDefault="00C53213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04143B" w:rsidRPr="00F72B7F" w:rsidRDefault="00C53213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72B7F">
        <w:rPr>
          <w:rFonts w:ascii="Times New Roman" w:hAnsi="Times New Roman"/>
          <w:bCs/>
          <w:color w:val="000000"/>
          <w:sz w:val="24"/>
          <w:szCs w:val="24"/>
        </w:rPr>
        <w:t>Учебно-методический комплекс по дисциплине «</w:t>
      </w:r>
      <w:r w:rsidRPr="00F72B7F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F72B7F">
        <w:rPr>
          <w:rFonts w:ascii="Times New Roman" w:hAnsi="Times New Roman"/>
          <w:bCs/>
          <w:color w:val="000000"/>
          <w:sz w:val="24"/>
          <w:szCs w:val="24"/>
        </w:rPr>
        <w:t>» в электронной информационно-образовательной среде НГУ:</w:t>
      </w:r>
    </w:p>
    <w:p w:rsidR="0004143B" w:rsidRPr="00F72B7F" w:rsidRDefault="0004143B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F72B7F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F72B7F">
        <w:rPr>
          <w:rFonts w:ascii="Times New Roman" w:hAnsi="Times New Roman"/>
          <w:bCs/>
          <w:color w:val="000000"/>
          <w:sz w:val="24"/>
          <w:szCs w:val="24"/>
        </w:rPr>
        <w:t xml:space="preserve"> Г.Э. Анализ алгоритмов. Курс лекций / </w:t>
      </w:r>
      <w:r w:rsidRPr="00F72B7F">
        <w:rPr>
          <w:rFonts w:ascii="Times New Roman" w:hAnsi="Times New Roman"/>
          <w:color w:val="000000"/>
          <w:sz w:val="24"/>
          <w:szCs w:val="24"/>
        </w:rPr>
        <w:t>[Электронный ресурс]</w:t>
      </w:r>
    </w:p>
    <w:p w:rsidR="0004143B" w:rsidRDefault="008344C2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0" w:history="1">
        <w:r w:rsidR="00A23446" w:rsidRPr="00F72B7F">
          <w:rPr>
            <w:rStyle w:val="a4"/>
            <w:rFonts w:ascii="Times New Roman" w:hAnsi="Times New Roman"/>
            <w:sz w:val="24"/>
            <w:szCs w:val="24"/>
          </w:rPr>
          <w:t>https://el.nsu.ru/course/view.php?id=1154</w:t>
        </w:r>
      </w:hyperlink>
      <w:r w:rsidR="0004143B"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:rsidR="0004143B" w:rsidRDefault="0004143B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Pr="00460BF4" w:rsidRDefault="00C53213" w:rsidP="00A55549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t>Внешние требования к дисциплине</w:t>
      </w:r>
    </w:p>
    <w:p w:rsidR="00C53213" w:rsidRDefault="00C53213" w:rsidP="00A55549">
      <w:pPr>
        <w:pStyle w:val="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1431E4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E4" w:rsidRPr="001431E4" w:rsidRDefault="008774C9" w:rsidP="008774C9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Компетенция </w:t>
            </w:r>
            <w:r w:rsidR="00F56B16" w:rsidRPr="00F56B1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ОПК-3 -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="00F56B16" w:rsidRPr="00F56B1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  <w:r w:rsidRPr="008774C9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8774C9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1431E4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E4" w:rsidRPr="0026111D" w:rsidRDefault="00F56B16" w:rsidP="00F56B1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З</w:t>
            </w:r>
            <w:proofErr w:type="gramEnd"/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нать: принципы, методы и средства анализа и структурирования профессиональной информации</w:t>
            </w:r>
          </w:p>
        </w:tc>
      </w:tr>
      <w:tr w:rsidR="001431E4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E4" w:rsidRPr="00F56B16" w:rsidRDefault="00F56B16" w:rsidP="00F56B1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ОПК-3.2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У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</w:tr>
      <w:tr w:rsidR="001431E4" w:rsidRPr="001B0B1A" w:rsidTr="00451549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E4" w:rsidRPr="0026111D" w:rsidRDefault="00F56B16" w:rsidP="00F56B1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В</w:t>
            </w:r>
            <w:proofErr w:type="gramEnd"/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</w:tr>
    </w:tbl>
    <w:p w:rsidR="00C53213" w:rsidRPr="001B0B1A" w:rsidRDefault="00C53213" w:rsidP="00A55549">
      <w:pPr>
        <w:pStyle w:val="1"/>
        <w:jc w:val="right"/>
        <w:rPr>
          <w:rFonts w:ascii="Times New Roman" w:hAnsi="Times New Roman"/>
          <w:b/>
          <w:sz w:val="24"/>
          <w:szCs w:val="24"/>
        </w:rPr>
      </w:pPr>
    </w:p>
    <w:p w:rsidR="00C53213" w:rsidRPr="006154C7" w:rsidRDefault="00C53213" w:rsidP="00E801C5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6154C7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</w:p>
    <w:p w:rsidR="00C53213" w:rsidRDefault="00C53213" w:rsidP="00E801C5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C53213" w:rsidRPr="005E4791" w:rsidTr="00451549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C53213" w:rsidRPr="005E4791" w:rsidTr="00451549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C53213" w:rsidRPr="005E4791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EB09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B091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ОПК-3.1 </w:t>
            </w:r>
            <w:r w:rsidRPr="00EB0913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принципы, методы и средства анализа и структурирования профессиональной информации</w:t>
            </w:r>
          </w:p>
        </w:tc>
      </w:tr>
      <w:tr w:rsidR="00C53213" w:rsidRPr="006A2702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ED56D5" w:rsidRDefault="00C53213" w:rsidP="00ED56D5">
            <w:pPr>
              <w:pStyle w:val="1"/>
              <w:spacing w:line="240" w:lineRule="auto"/>
              <w:ind w:left="84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sz w:val="24"/>
                <w:szCs w:val="24"/>
              </w:rPr>
              <w:t xml:space="preserve">1. Знать </w:t>
            </w:r>
            <w:r w:rsidR="00ED56D5" w:rsidRPr="00ED56D5">
              <w:rPr>
                <w:rFonts w:ascii="Times New Roman" w:hAnsi="Times New Roman"/>
                <w:sz w:val="24"/>
                <w:szCs w:val="24"/>
              </w:rPr>
              <w:t>принципы обобщения и анализа информации, основные методы обработки новой информации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ED56D5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ED56D5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ED56D5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C53213" w:rsidRPr="006A2702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ED56D5" w:rsidRDefault="00C53213" w:rsidP="00ED56D5">
            <w:pPr>
              <w:pStyle w:val="1"/>
              <w:spacing w:line="240" w:lineRule="auto"/>
              <w:ind w:left="84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sz w:val="24"/>
                <w:szCs w:val="24"/>
              </w:rPr>
              <w:t xml:space="preserve">2. Уметь </w:t>
            </w:r>
            <w:r w:rsidR="00ED56D5" w:rsidRPr="00ED56D5">
              <w:rPr>
                <w:rFonts w:ascii="Times New Roman" w:hAnsi="Times New Roman"/>
                <w:sz w:val="24"/>
                <w:szCs w:val="24"/>
              </w:rPr>
              <w:t>воспринимать информацию в полном объеме, ставить цели и достигать их, получать нужную информацию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ED56D5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ED56D5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ED56D5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C53213" w:rsidRPr="006A2702" w:rsidTr="00451549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6A2702" w:rsidRDefault="00EB09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ОПК-3.2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У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</w:tr>
      <w:tr w:rsidR="00ED56D5" w:rsidRPr="005E4791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56D5" w:rsidRPr="00ED56D5" w:rsidRDefault="00D417D5" w:rsidP="00D417D5">
            <w:pPr>
              <w:pStyle w:val="1"/>
              <w:spacing w:line="240" w:lineRule="auto"/>
              <w:ind w:left="84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D56D5" w:rsidRPr="00ED56D5">
              <w:rPr>
                <w:rFonts w:ascii="Times New Roman" w:hAnsi="Times New Roman"/>
                <w:sz w:val="24"/>
                <w:szCs w:val="24"/>
              </w:rPr>
              <w:t>. Уметь применя</w:t>
            </w:r>
            <w:r>
              <w:rPr>
                <w:rFonts w:ascii="Times New Roman" w:hAnsi="Times New Roman"/>
                <w:sz w:val="24"/>
                <w:szCs w:val="24"/>
              </w:rPr>
              <w:t>ть методы построения алгоритмов</w:t>
            </w:r>
            <w:r w:rsidR="00ED56D5" w:rsidRPr="00ED56D5">
              <w:rPr>
                <w:rFonts w:ascii="Times New Roman" w:hAnsi="Times New Roman"/>
                <w:sz w:val="24"/>
                <w:szCs w:val="24"/>
              </w:rPr>
              <w:t xml:space="preserve">; методы </w:t>
            </w:r>
            <w:r>
              <w:rPr>
                <w:rFonts w:ascii="Times New Roman" w:hAnsi="Times New Roman"/>
                <w:sz w:val="24"/>
                <w:szCs w:val="24"/>
              </w:rPr>
              <w:t>анализа сложности</w:t>
            </w:r>
            <w:r w:rsidR="00ED56D5" w:rsidRPr="00ED56D5">
              <w:rPr>
                <w:rFonts w:ascii="Times New Roman" w:hAnsi="Times New Roman"/>
                <w:sz w:val="24"/>
                <w:szCs w:val="24"/>
              </w:rPr>
              <w:t xml:space="preserve"> основных алгоритмов; применять методы алгоритмического моделирования задач при анализе постановок прикладных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56D5" w:rsidRPr="00ED56D5" w:rsidRDefault="00EE5D91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56D5" w:rsidRPr="00ED56D5" w:rsidRDefault="00ED56D5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56D5" w:rsidRPr="00ED56D5" w:rsidRDefault="00ED56D5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56D5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EB0913" w:rsidRPr="005E4791" w:rsidTr="00EB0913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913" w:rsidRPr="00ED56D5" w:rsidRDefault="00EB0913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В</w:t>
            </w:r>
            <w:proofErr w:type="gramEnd"/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</w:tr>
      <w:tr w:rsidR="00EB0913" w:rsidRPr="005E4791" w:rsidTr="00451549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913" w:rsidRPr="00ED56D5" w:rsidRDefault="00D417D5" w:rsidP="00D417D5">
            <w:pPr>
              <w:pStyle w:val="1"/>
              <w:spacing w:line="240" w:lineRule="auto"/>
              <w:ind w:left="84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17D5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Владеть основными методами и средствами поиска интересующей информации, методами анализа и оформления полученной информации в виде научного доклада, публикации или аналитического обзора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0913" w:rsidRPr="00ED56D5" w:rsidRDefault="00EB0913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0913" w:rsidRPr="00ED56D5" w:rsidRDefault="00D417D5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0913" w:rsidRPr="00ED56D5" w:rsidRDefault="00D417D5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C53213" w:rsidRDefault="00C53213" w:rsidP="00C10112">
      <w:pPr>
        <w:pStyle w:val="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C53213" w:rsidRPr="00CB52D0" w:rsidRDefault="00C53213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C53213" w:rsidRPr="00CB52D0" w:rsidRDefault="00C53213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Ind w:w="-74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C53213" w:rsidRPr="005E4791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C53213" w:rsidRPr="005E4791" w:rsidTr="00451549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DF4E4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C53213" w:rsidRPr="005E4791" w:rsidTr="00EC79E2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F3627E" w:rsidRDefault="00F3627E" w:rsidP="00F3627E">
            <w:pPr>
              <w:pStyle w:val="1"/>
              <w:numPr>
                <w:ilvl w:val="0"/>
                <w:numId w:val="21"/>
              </w:numPr>
              <w:spacing w:line="240" w:lineRule="auto"/>
              <w:ind w:right="1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627E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Распознающие алгоритмы.</w:t>
            </w:r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Задачи распознавания </w:t>
            </w:r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свойств и языки. Детерминированная </w:t>
            </w:r>
            <w:proofErr w:type="spellStart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одноленточная</w:t>
            </w:r>
            <w:proofErr w:type="spellEnd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машина Тьюринга. Рекурсивные и рекурсивно перечислимые языки. </w:t>
            </w:r>
            <w:proofErr w:type="spellStart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Полиномиально</w:t>
            </w:r>
            <w:proofErr w:type="spellEnd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распознаваемые языки и класс P.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086DC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EE5D9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BA1D04" w:rsidRDefault="00D16C4D" w:rsidP="00EC79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EC79E2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C53213" w:rsidRPr="005E4791" w:rsidTr="00EC79E2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F3627E" w:rsidRDefault="00F3627E" w:rsidP="00F3627E">
            <w:pPr>
              <w:numPr>
                <w:ilvl w:val="0"/>
                <w:numId w:val="21"/>
              </w:numPr>
              <w:ind w:right="126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627E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lastRenderedPageBreak/>
              <w:t>Проверяющие алгоритмы.</w:t>
            </w:r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Класс NP. Соотношение между классами P и NP. Существование экспоненциального проверяющего алгоритма для языков из NP. Полиномиальная сводимость. Класс NPC. Способы доказательства NP-полноты.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086DC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EE5D9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BA1D04" w:rsidRDefault="00D16C4D" w:rsidP="00EC79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16C4D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C53213" w:rsidRPr="005E4791" w:rsidTr="00EC79E2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F3627E" w:rsidRDefault="00F3627E" w:rsidP="00F3627E">
            <w:pPr>
              <w:numPr>
                <w:ilvl w:val="0"/>
                <w:numId w:val="21"/>
              </w:numPr>
              <w:ind w:right="126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3627E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Сильная NP-полнота.</w:t>
            </w:r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Задачи с числовыми параметрами. </w:t>
            </w:r>
            <w:proofErr w:type="spellStart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Псевдополиномиальные</w:t>
            </w:r>
            <w:proofErr w:type="spellEnd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алгоритмы. </w:t>
            </w:r>
            <w:proofErr w:type="gramStart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Сильная</w:t>
            </w:r>
            <w:proofErr w:type="gramEnd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NP-полнота и методы ее доказательства. </w:t>
            </w:r>
            <w:proofErr w:type="spellStart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Псевдополиномиальный</w:t>
            </w:r>
            <w:proofErr w:type="spellEnd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алгоритм решения задачи о разбиении. </w:t>
            </w:r>
            <w:proofErr w:type="gramStart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Сильная</w:t>
            </w:r>
            <w:proofErr w:type="gramEnd"/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NP-полнота задачи расписание без прерываний для многопроцессорной системы.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086DC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EE5D9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BA1D04" w:rsidRDefault="00D16C4D" w:rsidP="00EC79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16C4D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F3627E" w:rsidRPr="005E4791" w:rsidTr="00EC79E2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627E" w:rsidRPr="00F3627E" w:rsidRDefault="00F3627E" w:rsidP="00F3627E">
            <w:pPr>
              <w:numPr>
                <w:ilvl w:val="0"/>
                <w:numId w:val="21"/>
              </w:numPr>
              <w:ind w:right="1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627E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NP-трудные и NP-легкие задачи.</w:t>
            </w:r>
            <w:r w:rsidRPr="00F3627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Сводимость по Тьюрингу. Доказательство NP-трудности и NP-легкости некоторых задач. Приближенные алгоритмы (решения задач упаковка в контейнеры и расписание без прерываний для многопроцессорной системы) и оценки их погрешности.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27E" w:rsidRPr="00F3627E" w:rsidRDefault="00086DC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27E" w:rsidRPr="00BA1D04" w:rsidRDefault="00EE5D9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627E" w:rsidRPr="00BA1D04" w:rsidRDefault="00D16C4D" w:rsidP="00EC79E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D16C4D">
              <w:rPr>
                <w:rFonts w:ascii="Times New Roman" w:hAnsi="Times New Roman"/>
                <w:sz w:val="24"/>
                <w:szCs w:val="24"/>
              </w:rPr>
              <w:t>1, 3</w:t>
            </w:r>
          </w:p>
        </w:tc>
      </w:tr>
      <w:tr w:rsidR="00C53213" w:rsidRPr="005E4791" w:rsidTr="00451549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7277CA" w:rsidRDefault="00C53213" w:rsidP="00451549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F3627E" w:rsidRDefault="00086DCF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7277CA" w:rsidRDefault="00EE5D91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7277CA" w:rsidRDefault="00C53213" w:rsidP="00451549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F72B7F" w:rsidRDefault="00F72B7F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C53213" w:rsidRDefault="00C53213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C53213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C53213" w:rsidRPr="005E4791" w:rsidTr="00451549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DF4E4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DC0D32" w:rsidRPr="005E4791" w:rsidTr="00DC0D32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C0D32" w:rsidRPr="00DC0D32" w:rsidRDefault="00DC0D32" w:rsidP="00DC0D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 xml:space="preserve">Тема 1. </w:t>
            </w:r>
            <w:r w:rsidRPr="00DC0D3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Распознающие алгоритмы.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DC0D32" w:rsidRDefault="00EE5D91" w:rsidP="00DC0D3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DC0D32" w:rsidRDefault="00EE5D91" w:rsidP="00DC0D3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C0D32" w:rsidRPr="00DC0D32" w:rsidRDefault="00DC0D32" w:rsidP="00DC0D32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0D32" w:rsidRDefault="00DC0D32">
            <w:r w:rsidRPr="00C36BE1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EE5D91" w:rsidRPr="005E4791" w:rsidTr="00DC0D32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D91" w:rsidRPr="00DC0D32" w:rsidRDefault="00EE5D91" w:rsidP="00DC0D32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Тема 2.</w:t>
            </w:r>
            <w:r w:rsidRPr="00DC0D3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Проверяющие алгоритмы.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D91" w:rsidRPr="00DC0D32" w:rsidRDefault="00EE5D91" w:rsidP="008774C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D91" w:rsidRPr="00DC0D32" w:rsidRDefault="00EE5D91" w:rsidP="008774C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E5D91" w:rsidRPr="00DC0D32" w:rsidRDefault="00EE5D91" w:rsidP="00DC0D3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D91" w:rsidRDefault="00EE5D91">
            <w:r w:rsidRPr="00C36BE1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EE5D91" w:rsidRPr="00711921" w:rsidTr="00DC0D32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D91" w:rsidRPr="00DC0D32" w:rsidRDefault="00EE5D91" w:rsidP="00DC0D32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Тема 3. Сильная NP-полнота.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D91" w:rsidRPr="00DC0D32" w:rsidRDefault="00EE5D91" w:rsidP="008774C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D91" w:rsidRPr="00DC0D32" w:rsidRDefault="00EE5D91" w:rsidP="008774C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E5D91" w:rsidRPr="00DC0D32" w:rsidRDefault="00EE5D91" w:rsidP="00DC0D32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D91" w:rsidRDefault="00EE5D91">
            <w:r w:rsidRPr="00C36BE1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 заслушивание и обсуждение докладов по теме.</w:t>
            </w:r>
          </w:p>
        </w:tc>
      </w:tr>
      <w:tr w:rsidR="00EE5D91" w:rsidRPr="00711921" w:rsidTr="00DC0D32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5D91" w:rsidRPr="00DC0D32" w:rsidRDefault="00EE5D91" w:rsidP="00DC0D32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 xml:space="preserve">Тема 4. </w:t>
            </w:r>
            <w:r w:rsidRPr="00DC0D3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NP-трудные и NP-легкие задачи.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D91" w:rsidRPr="00DC0D32" w:rsidRDefault="00EE5D91" w:rsidP="008774C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D91" w:rsidRPr="00DC0D32" w:rsidRDefault="00EE5D91" w:rsidP="008774C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E5D91" w:rsidRPr="00DC0D32" w:rsidRDefault="00EE5D91" w:rsidP="00DC0D32">
            <w:pPr>
              <w:pStyle w:val="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5D91" w:rsidRPr="00BA1D04" w:rsidRDefault="00EE5D91" w:rsidP="00451549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21DE8">
              <w:rPr>
                <w:rFonts w:ascii="Times New Roman" w:hAnsi="Times New Roman"/>
                <w:sz w:val="24"/>
                <w:szCs w:val="24"/>
              </w:rPr>
              <w:t>Разбор представленного теоретического материала,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заслушивание и обсуждение докладов по теме.</w:t>
            </w:r>
          </w:p>
        </w:tc>
      </w:tr>
      <w:tr w:rsidR="00C53213" w:rsidRPr="005E4791" w:rsidTr="00451549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53213" w:rsidRPr="007277CA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DC0D32" w:rsidRDefault="00EE5D91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DC0D32" w:rsidRDefault="00EE5D91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="00C53213" w:rsidRPr="00DC0D3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53213" w:rsidRPr="007277CA" w:rsidRDefault="00C53213" w:rsidP="00451549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210A4F" w:rsidRDefault="00C53213" w:rsidP="0045154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3213" w:rsidRPr="00AE3FD9" w:rsidRDefault="00C53213" w:rsidP="00AE3FD9">
      <w:pPr>
        <w:pStyle w:val="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C53213" w:rsidRDefault="00C53213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C53213" w:rsidRPr="0077755D" w:rsidRDefault="00C53213" w:rsidP="00711921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512" w:type="dxa"/>
        <w:jc w:val="right"/>
        <w:tblInd w:w="88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36"/>
        <w:gridCol w:w="2104"/>
      </w:tblGrid>
      <w:tr w:rsidR="00DC0D32" w:rsidRPr="007D3B4B" w:rsidTr="00EB0913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DC0D32" w:rsidRPr="007D3B4B" w:rsidTr="00EB0913">
        <w:trPr>
          <w:jc w:val="right"/>
        </w:trPr>
        <w:tc>
          <w:tcPr>
            <w:tcW w:w="9512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</w:tr>
      <w:tr w:rsidR="00DC0D32" w:rsidRPr="007D3B4B" w:rsidTr="00EB0913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Самостоятельная работа с учебным материалом: основной учебной литературой, с  дополнительной литературой.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F9262C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DC0D32" w:rsidRPr="007D3B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DC0D32" w:rsidRPr="007D3B4B" w:rsidTr="00EB0913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</w:t>
            </w:r>
          </w:p>
        </w:tc>
      </w:tr>
      <w:tr w:rsidR="00DC0D32" w:rsidRPr="007D3B4B" w:rsidTr="00EB0913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C0D32" w:rsidRPr="007D3B4B" w:rsidRDefault="00DC0D32" w:rsidP="00EB09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 xml:space="preserve">Подготовка презентации доклада.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C0D32" w:rsidRPr="007D3B4B" w:rsidRDefault="00DC0D32" w:rsidP="00EB0913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C0D32" w:rsidRPr="007D3B4B" w:rsidRDefault="00F9262C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DC0D3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C0D32" w:rsidRPr="007D3B4B" w:rsidTr="00EB0913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0D32" w:rsidRPr="007D3B4B" w:rsidRDefault="00DC0D32" w:rsidP="00EB091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Обучающиеся самостоятельно ищут в сети Интернет материалы на заданную тему и готовят презентации выступлений </w:t>
            </w:r>
            <w:r w:rsidRPr="007D3B4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C0D32" w:rsidRPr="007D3B4B" w:rsidTr="00EB0913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C0D32" w:rsidRPr="007D3B4B" w:rsidRDefault="00DC0D32" w:rsidP="00EB091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Подготовка к промежуточной аттестации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C0D32" w:rsidRPr="007D3B4B" w:rsidRDefault="00DC0D32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0D32">
              <w:rPr>
                <w:rFonts w:ascii="Times New Roman" w:hAnsi="Times New Roman"/>
                <w:sz w:val="24"/>
                <w:szCs w:val="24"/>
              </w:rPr>
              <w:t>1,2,3,4</w:t>
            </w:r>
          </w:p>
        </w:tc>
        <w:tc>
          <w:tcPr>
            <w:tcW w:w="145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C0D32" w:rsidRPr="007D3B4B" w:rsidRDefault="00F9262C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3B4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DC0D32" w:rsidRPr="007D3B4B" w:rsidTr="00EB0913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7C23">
              <w:rPr>
                <w:rFonts w:ascii="Times New Roman" w:hAnsi="Times New Roman"/>
                <w:sz w:val="24"/>
                <w:szCs w:val="24"/>
              </w:rPr>
              <w:t>Подготовка к зачету проходит по вопросам, представленным в фонде оценочных средств.</w:t>
            </w:r>
          </w:p>
        </w:tc>
      </w:tr>
      <w:tr w:rsidR="00DC0D32" w:rsidRPr="005E4791" w:rsidTr="00EB0913">
        <w:trPr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D3B4B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7D3B4B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6B60B8" w:rsidRDefault="00EE5D91" w:rsidP="00F926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94</w:t>
            </w:r>
          </w:p>
        </w:tc>
        <w:tc>
          <w:tcPr>
            <w:tcW w:w="2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C0D32" w:rsidRPr="00217C03" w:rsidRDefault="00DC0D32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</w:tc>
      </w:tr>
    </w:tbl>
    <w:p w:rsidR="00C53213" w:rsidRDefault="00C53213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53213" w:rsidRDefault="00C53213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C53213" w:rsidRPr="005E4791" w:rsidRDefault="00C53213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350F6" w:rsidRDefault="008350F6" w:rsidP="00F72B7F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</w:t>
      </w:r>
      <w:r>
        <w:rPr>
          <w:rFonts w:ascii="Times New Roman" w:hAnsi="Times New Roman"/>
          <w:bCs/>
          <w:color w:val="000000"/>
          <w:sz w:val="24"/>
          <w:szCs w:val="24"/>
        </w:rPr>
        <w:t>ляются на практических занятиях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C53213" w:rsidRDefault="008350F6" w:rsidP="00F72B7F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2297F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применяются лекционные и практические занятия, а также применяются следующие интерактивные формы обучения (таблица 5.1).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C53213" w:rsidRPr="005E4791" w:rsidRDefault="00C53213" w:rsidP="0033674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Ind w:w="15" w:type="dxa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7"/>
        <w:gridCol w:w="3076"/>
        <w:gridCol w:w="5907"/>
      </w:tblGrid>
      <w:tr w:rsidR="00C53213" w:rsidRPr="005E4791" w:rsidTr="00443664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53213" w:rsidRPr="005E4791" w:rsidRDefault="008350F6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53213" w:rsidRPr="00995C62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5F1339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995C62" w:rsidRDefault="005F1339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5F1339">
              <w:rPr>
                <w:rFonts w:ascii="Times New Roman" w:hAnsi="Times New Roman"/>
                <w:color w:val="000000"/>
                <w:sz w:val="24"/>
                <w:szCs w:val="24"/>
              </w:rPr>
              <w:t>ОПК-</w:t>
            </w:r>
            <w:r w:rsidR="00E82C2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3.1, </w:t>
            </w:r>
            <w:r w:rsidR="00E82C26" w:rsidRPr="005F1339">
              <w:rPr>
                <w:rFonts w:ascii="Times New Roman" w:hAnsi="Times New Roman"/>
                <w:color w:val="000000"/>
                <w:sz w:val="24"/>
                <w:szCs w:val="24"/>
              </w:rPr>
              <w:t>ОПК-</w:t>
            </w:r>
            <w:r w:rsidR="00E82C26">
              <w:rPr>
                <w:rFonts w:ascii="Times New Roman" w:hAnsi="Times New Roman"/>
                <w:color w:val="000000"/>
                <w:sz w:val="24"/>
                <w:szCs w:val="24"/>
              </w:rPr>
              <w:t>3.2,</w:t>
            </w:r>
            <w:r w:rsidR="00E82C26" w:rsidRPr="005F13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ОПК-</w:t>
            </w:r>
            <w:r w:rsidR="00E82C26">
              <w:rPr>
                <w:rFonts w:ascii="Times New Roman" w:hAnsi="Times New Roman"/>
                <w:color w:val="000000"/>
                <w:sz w:val="24"/>
                <w:szCs w:val="24"/>
              </w:rPr>
              <w:t>3.3</w:t>
            </w:r>
          </w:p>
        </w:tc>
      </w:tr>
      <w:tr w:rsidR="00C53213" w:rsidRPr="005E4791" w:rsidTr="00443664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664" w:rsidRPr="00ED56D5" w:rsidRDefault="00C53213" w:rsidP="00443664">
            <w:pPr>
              <w:pStyle w:val="10"/>
              <w:spacing w:line="240" w:lineRule="auto"/>
              <w:ind w:left="84" w:right="9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443664" w:rsidRPr="00ED56D5">
              <w:rPr>
                <w:rFonts w:ascii="Times New Roman" w:hAnsi="Times New Roman"/>
                <w:sz w:val="24"/>
                <w:szCs w:val="24"/>
              </w:rPr>
              <w:t>Знать принципы обобщения и анализа информации, основные методы обработки новой информации</w:t>
            </w:r>
            <w:r w:rsidR="0044366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43664" w:rsidRPr="00ED56D5">
              <w:rPr>
                <w:rFonts w:ascii="Times New Roman" w:hAnsi="Times New Roman"/>
                <w:sz w:val="24"/>
                <w:szCs w:val="24"/>
              </w:rPr>
              <w:t>Уметь воспринимать информацию в полном объеме, ставить цели и достигать их, получать нужную информацию</w:t>
            </w:r>
            <w:r w:rsidR="0044366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43664" w:rsidRPr="00ED56D5">
              <w:rPr>
                <w:rFonts w:ascii="Times New Roman" w:hAnsi="Times New Roman"/>
                <w:sz w:val="24"/>
                <w:szCs w:val="24"/>
              </w:rPr>
              <w:t>Знать методы аналитической комбинаторики, последние исследования по аналитической комбинаторике, методы построения алгоритмов и их анализ, методы алгоритмического моделирования задач; теорию анализа алгоритмов</w:t>
            </w:r>
            <w:r w:rsidR="0044366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43664" w:rsidRPr="00ED56D5">
              <w:rPr>
                <w:rFonts w:ascii="Times New Roman" w:hAnsi="Times New Roman"/>
                <w:sz w:val="24"/>
                <w:szCs w:val="24"/>
              </w:rPr>
              <w:t>Уметь применять методы построения алгоритмов, анализировать их; методы применения аналитической комбинаторики при анализе основных алгоритмов; применять методы алгоритмического моделирования задач при анализе постановок прикладных задач</w:t>
            </w:r>
            <w:r w:rsidR="0044366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53213" w:rsidRPr="005E4791" w:rsidRDefault="00C53213" w:rsidP="00D34253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C53213" w:rsidRPr="005E4791" w:rsidTr="00443664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5E4791" w:rsidRDefault="00C53213" w:rsidP="00995C6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5F1339">
              <w:rPr>
                <w:rFonts w:ascii="Times New Roman" w:hAnsi="Times New Roman"/>
                <w:color w:val="000000"/>
                <w:sz w:val="24"/>
                <w:szCs w:val="24"/>
              </w:rPr>
              <w:t>студенты ведут портфолио (коллекцию работ), которое является основой для проведения аттестации по дисциплине.</w:t>
            </w:r>
          </w:p>
        </w:tc>
      </w:tr>
    </w:tbl>
    <w:p w:rsidR="00C53213" w:rsidRPr="005E4791" w:rsidRDefault="00C53213" w:rsidP="00336742">
      <w:pPr>
        <w:spacing w:line="240" w:lineRule="auto"/>
        <w:jc w:val="right"/>
        <w:rPr>
          <w:sz w:val="24"/>
          <w:szCs w:val="24"/>
        </w:rPr>
      </w:pPr>
    </w:p>
    <w:p w:rsidR="00C53213" w:rsidRDefault="00C53213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C53213" w:rsidRPr="00437D50" w:rsidRDefault="00C53213" w:rsidP="00336742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Ind w:w="37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C53213" w:rsidRPr="005E4791" w:rsidTr="00443664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7E028D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7E028D" w:rsidRDefault="00443664" w:rsidP="007E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 w:rsidR="007E028D"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>студентам</w:t>
            </w: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C53213" w:rsidRPr="005E4791" w:rsidTr="00443664">
        <w:trPr>
          <w:trHeight w:hRule="exact" w:val="76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7E028D" w:rsidRDefault="00C53213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3213" w:rsidRPr="007E028D" w:rsidRDefault="00443664" w:rsidP="007E028D">
            <w:pPr>
              <w:rPr>
                <w:rFonts w:ascii="Times New Roman" w:hAnsi="Times New Roman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 w:rsidR="007E028D"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>студентам</w:t>
            </w: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443664" w:rsidRPr="005E4791" w:rsidTr="00443664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664" w:rsidRPr="007E028D" w:rsidRDefault="0044366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664" w:rsidRPr="007E028D" w:rsidRDefault="00443664" w:rsidP="007E028D">
            <w:pPr>
              <w:rPr>
                <w:rFonts w:ascii="Times New Roman" w:hAnsi="Times New Roman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sz w:val="24"/>
                <w:szCs w:val="24"/>
              </w:rPr>
              <w:t xml:space="preserve">Адрес почты – сообщается </w:t>
            </w:r>
            <w:r w:rsidR="007E028D" w:rsidRPr="007E028D">
              <w:rPr>
                <w:rFonts w:ascii="Times New Roman" w:hAnsi="Times New Roman"/>
                <w:sz w:val="24"/>
                <w:szCs w:val="24"/>
              </w:rPr>
              <w:t>студентам</w:t>
            </w:r>
            <w:r w:rsidRPr="007E028D">
              <w:rPr>
                <w:rFonts w:ascii="Times New Roman" w:hAnsi="Times New Roman"/>
                <w:sz w:val="24"/>
                <w:szCs w:val="24"/>
              </w:rPr>
              <w:t xml:space="preserve"> на первом занятии.</w:t>
            </w:r>
          </w:p>
        </w:tc>
      </w:tr>
      <w:tr w:rsidR="00443664" w:rsidRPr="005E4791" w:rsidTr="00443664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664" w:rsidRPr="007E028D" w:rsidRDefault="00443664" w:rsidP="002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E028D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664" w:rsidRPr="007E028D" w:rsidRDefault="00C71953" w:rsidP="007E02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</w:tbl>
    <w:p w:rsidR="00CC27DC" w:rsidRPr="00CC27DC" w:rsidRDefault="00CC27DC" w:rsidP="00CC27DC">
      <w:pPr>
        <w:spacing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:rsidR="00C53213" w:rsidRPr="00443664" w:rsidRDefault="00C53213" w:rsidP="00443664">
      <w:pPr>
        <w:pStyle w:val="af3"/>
        <w:numPr>
          <w:ilvl w:val="0"/>
          <w:numId w:val="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43664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студентов по учебной дисциплине</w:t>
      </w:r>
    </w:p>
    <w:p w:rsidR="00443664" w:rsidRPr="00443664" w:rsidRDefault="00443664" w:rsidP="00443664">
      <w:pPr>
        <w:pStyle w:val="af3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3664" w:rsidRPr="00137C23" w:rsidRDefault="00443664" w:rsidP="0044366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137C23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="00CC27DC" w:rsidRPr="00CC27DC">
        <w:rPr>
          <w:rFonts w:ascii="Times New Roman" w:hAnsi="Times New Roman"/>
          <w:noProof/>
          <w:color w:val="000000"/>
          <w:sz w:val="24"/>
          <w:szCs w:val="24"/>
        </w:rPr>
        <w:t>Анализ алгоритмов</w:t>
      </w:r>
      <w:r w:rsidRPr="00137C23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443664" w:rsidRPr="00137C23" w:rsidRDefault="00443664" w:rsidP="00443664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37C23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137C23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="00634BD3" w:rsidRPr="00DF4E4B">
        <w:rPr>
          <w:rFonts w:ascii="Times New Roman" w:hAnsi="Times New Roman"/>
          <w:bCs/>
          <w:noProof/>
          <w:color w:val="000000"/>
          <w:sz w:val="24"/>
          <w:szCs w:val="24"/>
        </w:rPr>
        <w:t>Анализ алгоритмов</w:t>
      </w:r>
      <w:r w:rsidRPr="00137C23"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практических занятиях и заключается в презентации и защите докладов по каждой теме практических занятий.  В ходе обучения каждый студент должен подготовить презентации двух докладов по разным разделам программы и публично выступить с ними, защищая полученные результаты в ходе обсуждения и дискуссии.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443664" w:rsidRPr="00137C23" w:rsidRDefault="00443664" w:rsidP="00443664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443664" w:rsidRPr="00137C23" w:rsidRDefault="00443664" w:rsidP="00443664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137C23">
        <w:rPr>
          <w:color w:val="000000"/>
        </w:rPr>
        <w:t xml:space="preserve"> </w:t>
      </w:r>
      <w:r w:rsidRPr="00137C23">
        <w:rPr>
          <w:b/>
          <w:color w:val="000000"/>
        </w:rPr>
        <w:t>Промежуточная аттестация</w:t>
      </w:r>
      <w:r w:rsidRPr="00137C23">
        <w:rPr>
          <w:color w:val="000000"/>
        </w:rPr>
        <w:t xml:space="preserve"> (итоговая по дисциплине) проводится </w:t>
      </w:r>
      <w:r w:rsidRPr="00137C23">
        <w:rPr>
          <w:bCs/>
          <w:color w:val="000000"/>
        </w:rPr>
        <w:t xml:space="preserve">по завершению семестра </w:t>
      </w:r>
      <w:r w:rsidRPr="00137C23">
        <w:rPr>
          <w:color w:val="000000"/>
        </w:rPr>
        <w:t xml:space="preserve">в виде </w:t>
      </w:r>
      <w:r w:rsidRPr="007E028D">
        <w:rPr>
          <w:color w:val="000000"/>
        </w:rPr>
        <w:t xml:space="preserve">защиты </w:t>
      </w:r>
      <w:proofErr w:type="gramStart"/>
      <w:r w:rsidRPr="007E028D">
        <w:rPr>
          <w:color w:val="000000"/>
        </w:rPr>
        <w:t>индивидуального проекта</w:t>
      </w:r>
      <w:proofErr w:type="gramEnd"/>
      <w:r w:rsidRPr="007E028D">
        <w:rPr>
          <w:color w:val="000000"/>
        </w:rPr>
        <w:t xml:space="preserve"> в формате портфолио,</w:t>
      </w:r>
      <w:r w:rsidRPr="00137C23">
        <w:rPr>
          <w:color w:val="000000"/>
        </w:rPr>
        <w:t xml:space="preserve"> в состав которого включаются все работы, выполненные студентом в ходе изучения дисциплины. </w:t>
      </w:r>
    </w:p>
    <w:p w:rsidR="00443664" w:rsidRDefault="00443664" w:rsidP="00443664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137C23">
        <w:t>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  <w:r w:rsidR="00CC27DC">
        <w:t xml:space="preserve"> </w:t>
      </w:r>
    </w:p>
    <w:p w:rsidR="00443664" w:rsidRDefault="00443664" w:rsidP="0044366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</w:p>
    <w:p w:rsidR="00443664" w:rsidRDefault="00443664" w:rsidP="0044366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C53213" w:rsidRPr="005E4791" w:rsidRDefault="00C53213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53213" w:rsidRDefault="00C53213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379" w:type="dxa"/>
        <w:jc w:val="center"/>
        <w:tblInd w:w="773" w:type="dxa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5854"/>
        <w:gridCol w:w="1340"/>
        <w:gridCol w:w="1063"/>
      </w:tblGrid>
      <w:tr w:rsidR="00C53213" w:rsidRPr="005E4791" w:rsidTr="00443664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8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53213" w:rsidRPr="005E4791" w:rsidRDefault="00C53213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443664" w:rsidRPr="005E4791" w:rsidTr="00443664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443664" w:rsidRPr="005E4791" w:rsidRDefault="0044366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85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3664" w:rsidRPr="005E4791" w:rsidRDefault="0044366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664" w:rsidRPr="00BE10CA" w:rsidRDefault="0044366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137C2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3664" w:rsidRPr="005E4791" w:rsidRDefault="00443664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F4E4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Дифференцированный зачет</w:t>
            </w:r>
          </w:p>
        </w:tc>
      </w:tr>
      <w:tr w:rsidR="00236287" w:rsidRPr="005E4791" w:rsidTr="008774C9">
        <w:trPr>
          <w:jc w:val="center"/>
        </w:trPr>
        <w:tc>
          <w:tcPr>
            <w:tcW w:w="1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6287" w:rsidRPr="005E4791" w:rsidRDefault="0023628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F4E4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585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36287" w:rsidRPr="0026111D" w:rsidRDefault="00236287" w:rsidP="008774C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З</w:t>
            </w:r>
            <w:proofErr w:type="gramEnd"/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287" w:rsidRPr="00443664" w:rsidRDefault="0023628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36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287" w:rsidRPr="00443664" w:rsidRDefault="0023628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36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36287" w:rsidRPr="005E4791" w:rsidTr="008774C9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6287" w:rsidRPr="005E4791" w:rsidRDefault="0023628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36287" w:rsidRPr="00F56B16" w:rsidRDefault="00236287" w:rsidP="008774C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ОПК-3.2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У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287" w:rsidRPr="00443664" w:rsidRDefault="00236287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36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287" w:rsidRPr="00443664" w:rsidRDefault="00236287" w:rsidP="00EB091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36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236287" w:rsidRPr="005E4791" w:rsidTr="008774C9">
        <w:trPr>
          <w:jc w:val="center"/>
        </w:trPr>
        <w:tc>
          <w:tcPr>
            <w:tcW w:w="1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287" w:rsidRPr="00DF4E4B" w:rsidRDefault="00236287" w:rsidP="0045154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</w:p>
        </w:tc>
        <w:tc>
          <w:tcPr>
            <w:tcW w:w="585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236287" w:rsidRPr="0026111D" w:rsidRDefault="00236287" w:rsidP="008774C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56B16">
              <w:rPr>
                <w:rFonts w:ascii="Times New Roman" w:hAnsi="Times New Roman"/>
                <w:b/>
                <w:noProof/>
                <w:sz w:val="24"/>
                <w:szCs w:val="24"/>
              </w:rPr>
              <w:t>ОПК-3.3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В</w:t>
            </w:r>
            <w:proofErr w:type="gramEnd"/>
            <w:r w:rsidRPr="00147B3E">
              <w:rPr>
                <w:rFonts w:ascii="Times New Roman" w:hAnsi="Times New Roman"/>
                <w:noProof/>
                <w:sz w:val="24"/>
                <w:szCs w:val="24"/>
              </w:rPr>
              <w:t>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287" w:rsidRPr="00443664" w:rsidRDefault="00236287" w:rsidP="008774C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36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36287" w:rsidRPr="00443664" w:rsidRDefault="00236287" w:rsidP="008774C9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4366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C53213" w:rsidRPr="00E0395B" w:rsidRDefault="00C53213" w:rsidP="00064CF1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C53213" w:rsidRDefault="00C53213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</w:t>
      </w:r>
      <w:proofErr w:type="spellStart"/>
      <w:r>
        <w:t>сформированности</w:t>
      </w:r>
      <w:proofErr w:type="spellEnd"/>
      <w:r>
        <w:t xml:space="preserve"> компетенций и освоения дисциплины в целом, 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C53213" w:rsidRPr="00314449" w:rsidRDefault="00C53213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C53213" w:rsidRPr="00202D93" w:rsidRDefault="00C53213" w:rsidP="00202D93">
      <w:pPr>
        <w:pStyle w:val="af3"/>
        <w:numPr>
          <w:ilvl w:val="0"/>
          <w:numId w:val="3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02D93">
        <w:rPr>
          <w:rFonts w:ascii="Times New Roman" w:hAnsi="Times New Roman"/>
          <w:b/>
          <w:bCs/>
          <w:color w:val="000000"/>
          <w:sz w:val="24"/>
          <w:szCs w:val="24"/>
        </w:rPr>
        <w:t>Литература</w:t>
      </w:r>
    </w:p>
    <w:p w:rsidR="00F72B7F" w:rsidRPr="00F72B7F" w:rsidRDefault="00F72B7F" w:rsidP="00F72B7F">
      <w:pPr>
        <w:pStyle w:val="af3"/>
        <w:widowControl w:val="0"/>
        <w:numPr>
          <w:ilvl w:val="0"/>
          <w:numId w:val="27"/>
        </w:numPr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72B7F">
        <w:rPr>
          <w:rFonts w:ascii="Times New Roman" w:hAnsi="Times New Roman"/>
          <w:sz w:val="24"/>
          <w:szCs w:val="24"/>
        </w:rPr>
        <w:t>Дроздов, С.Н. Структуры и алгоритмы обработки данных</w:t>
      </w:r>
      <w:proofErr w:type="gramStart"/>
      <w:r w:rsidRPr="00F72B7F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72B7F">
        <w:rPr>
          <w:rFonts w:ascii="Times New Roman" w:hAnsi="Times New Roman"/>
          <w:sz w:val="24"/>
          <w:szCs w:val="24"/>
        </w:rPr>
        <w:t xml:space="preserve"> учебное пособие / С.Н. Дроздов ; Министерство образования и науки РФ, Южный федеральный университет, Инженерно-технологическая академия. - Таганрог</w:t>
      </w:r>
      <w:proofErr w:type="gramStart"/>
      <w:r w:rsidRPr="00F72B7F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72B7F">
        <w:rPr>
          <w:rFonts w:ascii="Times New Roman" w:hAnsi="Times New Roman"/>
          <w:sz w:val="24"/>
          <w:szCs w:val="24"/>
        </w:rPr>
        <w:t xml:space="preserve"> Издательство Южного федерального университета, 2016. - 228 с. : схем</w:t>
      </w:r>
      <w:proofErr w:type="gramStart"/>
      <w:r w:rsidRPr="00F72B7F">
        <w:rPr>
          <w:rFonts w:ascii="Times New Roman" w:hAnsi="Times New Roman"/>
          <w:sz w:val="24"/>
          <w:szCs w:val="24"/>
        </w:rPr>
        <w:t xml:space="preserve">., </w:t>
      </w:r>
      <w:proofErr w:type="gramEnd"/>
      <w:r w:rsidRPr="00F72B7F">
        <w:rPr>
          <w:rFonts w:ascii="Times New Roman" w:hAnsi="Times New Roman"/>
          <w:sz w:val="24"/>
          <w:szCs w:val="24"/>
        </w:rPr>
        <w:t xml:space="preserve">ил. - </w:t>
      </w:r>
      <w:proofErr w:type="spellStart"/>
      <w:r w:rsidRPr="00F72B7F">
        <w:rPr>
          <w:rFonts w:ascii="Times New Roman" w:hAnsi="Times New Roman"/>
          <w:sz w:val="24"/>
          <w:szCs w:val="24"/>
        </w:rPr>
        <w:t>Библиогр</w:t>
      </w:r>
      <w:proofErr w:type="spellEnd"/>
      <w:r w:rsidRPr="00F72B7F">
        <w:rPr>
          <w:rFonts w:ascii="Times New Roman" w:hAnsi="Times New Roman"/>
          <w:sz w:val="24"/>
          <w:szCs w:val="24"/>
        </w:rPr>
        <w:t>. в кн. - ISBN 978-5-9275-2242-2</w:t>
      </w:r>
      <w:proofErr w:type="gramStart"/>
      <w:r w:rsidRPr="00F72B7F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F72B7F">
        <w:rPr>
          <w:rFonts w:ascii="Times New Roman" w:hAnsi="Times New Roman"/>
          <w:sz w:val="24"/>
          <w:szCs w:val="24"/>
        </w:rPr>
        <w:t xml:space="preserve"> То же [Электронный ресурс]. –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2B7F">
        <w:rPr>
          <w:rFonts w:ascii="Times New Roman" w:hAnsi="Times New Roman"/>
          <w:sz w:val="24"/>
          <w:szCs w:val="24"/>
          <w:lang w:val="en-US"/>
        </w:rPr>
        <w:t>URL</w:t>
      </w:r>
      <w:r w:rsidRPr="00F72B7F">
        <w:rPr>
          <w:rFonts w:ascii="Times New Roman" w:hAnsi="Times New Roman"/>
          <w:sz w:val="24"/>
          <w:szCs w:val="24"/>
        </w:rPr>
        <w:t xml:space="preserve">: </w:t>
      </w:r>
      <w:hyperlink r:id="rId11" w:history="1">
        <w:r w:rsidRPr="00F72B7F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Pr="00F72B7F">
          <w:rPr>
            <w:rStyle w:val="a4"/>
            <w:rFonts w:ascii="Times New Roman" w:hAnsi="Times New Roman"/>
            <w:sz w:val="24"/>
            <w:szCs w:val="24"/>
          </w:rPr>
          <w:t>://</w:t>
        </w:r>
        <w:proofErr w:type="spellStart"/>
        <w:r w:rsidRPr="00F72B7F">
          <w:rPr>
            <w:rStyle w:val="a4"/>
            <w:rFonts w:ascii="Times New Roman" w:hAnsi="Times New Roman"/>
            <w:sz w:val="24"/>
            <w:szCs w:val="24"/>
            <w:lang w:val="en-US"/>
          </w:rPr>
          <w:t>biblioclub</w:t>
        </w:r>
        <w:proofErr w:type="spellEnd"/>
        <w:r w:rsidRPr="00F72B7F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F72B7F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Pr="00F72B7F">
          <w:rPr>
            <w:rStyle w:val="a4"/>
            <w:rFonts w:ascii="Times New Roman" w:hAnsi="Times New Roman"/>
            <w:sz w:val="24"/>
            <w:szCs w:val="24"/>
          </w:rPr>
          <w:t>/</w:t>
        </w:r>
        <w:r w:rsidRPr="00F72B7F">
          <w:rPr>
            <w:rStyle w:val="a4"/>
            <w:rFonts w:ascii="Times New Roman" w:hAnsi="Times New Roman"/>
            <w:sz w:val="24"/>
            <w:szCs w:val="24"/>
            <w:lang w:val="en-US"/>
          </w:rPr>
          <w:t>index</w:t>
        </w:r>
        <w:r w:rsidRPr="00F72B7F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F72B7F">
          <w:rPr>
            <w:rStyle w:val="a4"/>
            <w:rFonts w:ascii="Times New Roman" w:hAnsi="Times New Roman"/>
            <w:sz w:val="24"/>
            <w:szCs w:val="24"/>
            <w:lang w:val="en-US"/>
          </w:rPr>
          <w:t>php</w:t>
        </w:r>
        <w:proofErr w:type="spellEnd"/>
        <w:r w:rsidRPr="00F72B7F">
          <w:rPr>
            <w:rStyle w:val="a4"/>
            <w:rFonts w:ascii="Times New Roman" w:hAnsi="Times New Roman"/>
            <w:sz w:val="24"/>
            <w:szCs w:val="24"/>
          </w:rPr>
          <w:t>?</w:t>
        </w:r>
        <w:r w:rsidRPr="00F72B7F">
          <w:rPr>
            <w:rStyle w:val="a4"/>
            <w:rFonts w:ascii="Times New Roman" w:hAnsi="Times New Roman"/>
            <w:sz w:val="24"/>
            <w:szCs w:val="24"/>
            <w:lang w:val="en-US"/>
          </w:rPr>
          <w:t>page</w:t>
        </w:r>
        <w:r w:rsidRPr="00F72B7F">
          <w:rPr>
            <w:rStyle w:val="a4"/>
            <w:rFonts w:ascii="Times New Roman" w:hAnsi="Times New Roman"/>
            <w:sz w:val="24"/>
            <w:szCs w:val="24"/>
          </w:rPr>
          <w:t>=</w:t>
        </w:r>
        <w:r w:rsidRPr="00F72B7F">
          <w:rPr>
            <w:rStyle w:val="a4"/>
            <w:rFonts w:ascii="Times New Roman" w:hAnsi="Times New Roman"/>
            <w:sz w:val="24"/>
            <w:szCs w:val="24"/>
            <w:lang w:val="en-US"/>
          </w:rPr>
          <w:t>book</w:t>
        </w:r>
        <w:r w:rsidRPr="00F72B7F">
          <w:rPr>
            <w:rStyle w:val="a4"/>
            <w:rFonts w:ascii="Times New Roman" w:hAnsi="Times New Roman"/>
            <w:sz w:val="24"/>
            <w:szCs w:val="24"/>
          </w:rPr>
          <w:t>&amp;</w:t>
        </w:r>
        <w:r w:rsidRPr="00F72B7F">
          <w:rPr>
            <w:rStyle w:val="a4"/>
            <w:rFonts w:ascii="Times New Roman" w:hAnsi="Times New Roman"/>
            <w:sz w:val="24"/>
            <w:szCs w:val="24"/>
            <w:lang w:val="en-US"/>
          </w:rPr>
          <w:t>id</w:t>
        </w:r>
        <w:r w:rsidRPr="00F72B7F">
          <w:rPr>
            <w:rStyle w:val="a4"/>
            <w:rFonts w:ascii="Times New Roman" w:hAnsi="Times New Roman"/>
            <w:sz w:val="24"/>
            <w:szCs w:val="24"/>
          </w:rPr>
          <w:t>=493032</w:t>
        </w:r>
      </w:hyperlink>
    </w:p>
    <w:p w:rsidR="00F72B7F" w:rsidRPr="00980A89" w:rsidRDefault="00F72B7F" w:rsidP="00F72B7F">
      <w:pPr>
        <w:pStyle w:val="af3"/>
        <w:widowControl w:val="0"/>
        <w:numPr>
          <w:ilvl w:val="0"/>
          <w:numId w:val="27"/>
        </w:numPr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color w:val="454545"/>
          <w:sz w:val="24"/>
          <w:szCs w:val="24"/>
        </w:rPr>
      </w:pPr>
      <w:r w:rsidRPr="00980A89">
        <w:rPr>
          <w:rFonts w:ascii="Times New Roman" w:hAnsi="Times New Roman"/>
          <w:sz w:val="24"/>
          <w:szCs w:val="24"/>
        </w:rPr>
        <w:t xml:space="preserve">Теория алгоритмов: учебное пособие / сост. А.А. </w:t>
      </w:r>
      <w:proofErr w:type="spellStart"/>
      <w:r w:rsidRPr="00980A89">
        <w:rPr>
          <w:rFonts w:ascii="Times New Roman" w:hAnsi="Times New Roman"/>
          <w:sz w:val="24"/>
          <w:szCs w:val="24"/>
        </w:rPr>
        <w:t>Брыкалова</w:t>
      </w:r>
      <w:proofErr w:type="spellEnd"/>
      <w:proofErr w:type="gramStart"/>
      <w:r w:rsidRPr="00980A89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980A89">
        <w:rPr>
          <w:rFonts w:ascii="Times New Roman" w:hAnsi="Times New Roman"/>
          <w:sz w:val="24"/>
          <w:szCs w:val="24"/>
        </w:rPr>
        <w:t xml:space="preserve"> Министерство образования и науки РФ, Федеральное государственное автономное образовательное учреждение высшего образования «Северо-Кавказский федеральный университет». - Ставрополь</w:t>
      </w:r>
      <w:proofErr w:type="gramStart"/>
      <w:r w:rsidRPr="00980A8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80A89">
        <w:rPr>
          <w:rFonts w:ascii="Times New Roman" w:hAnsi="Times New Roman"/>
          <w:sz w:val="24"/>
          <w:szCs w:val="24"/>
        </w:rPr>
        <w:t xml:space="preserve"> СКФУ, 2016. - 129 с.</w:t>
      </w:r>
      <w:proofErr w:type="gramStart"/>
      <w:r w:rsidRPr="00980A8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80A89">
        <w:rPr>
          <w:rFonts w:ascii="Times New Roman" w:hAnsi="Times New Roman"/>
          <w:sz w:val="24"/>
          <w:szCs w:val="24"/>
        </w:rPr>
        <w:t xml:space="preserve"> ил. - </w:t>
      </w:r>
      <w:proofErr w:type="spellStart"/>
      <w:r w:rsidRPr="00980A89">
        <w:rPr>
          <w:rFonts w:ascii="Times New Roman" w:hAnsi="Times New Roman"/>
          <w:sz w:val="24"/>
          <w:szCs w:val="24"/>
        </w:rPr>
        <w:t>Библиогр</w:t>
      </w:r>
      <w:proofErr w:type="spellEnd"/>
      <w:r w:rsidRPr="00980A89">
        <w:rPr>
          <w:rFonts w:ascii="Times New Roman" w:hAnsi="Times New Roman"/>
          <w:sz w:val="24"/>
          <w:szCs w:val="24"/>
        </w:rPr>
        <w:t>. в кн.</w:t>
      </w:r>
      <w:proofErr w:type="gramStart"/>
      <w:r w:rsidRPr="00980A89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980A89">
        <w:rPr>
          <w:rFonts w:ascii="Times New Roman" w:hAnsi="Times New Roman"/>
          <w:sz w:val="24"/>
          <w:szCs w:val="24"/>
        </w:rPr>
        <w:t xml:space="preserve"> То же [Электронный ресурс]. – URL: </w:t>
      </w:r>
      <w:hyperlink r:id="rId12" w:history="1">
        <w:r w:rsidRPr="00980A89">
          <w:rPr>
            <w:rStyle w:val="a4"/>
            <w:rFonts w:ascii="Times New Roman" w:hAnsi="Times New Roman"/>
            <w:color w:val="006CA1"/>
            <w:sz w:val="24"/>
            <w:szCs w:val="24"/>
          </w:rPr>
          <w:t>http://biblioclub.ru/index.php?page=book&amp;id=467402</w:t>
        </w:r>
      </w:hyperlink>
    </w:p>
    <w:p w:rsidR="00C53213" w:rsidRPr="009B2B7E" w:rsidRDefault="00C53213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C53213" w:rsidRDefault="00C53213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C53213" w:rsidRDefault="00C53213" w:rsidP="002941C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640"/>
        <w:gridCol w:w="5426"/>
      </w:tblGrid>
      <w:tr w:rsidR="00C53213" w:rsidRPr="00F72B7F" w:rsidTr="00CC27DC">
        <w:tc>
          <w:tcPr>
            <w:tcW w:w="540" w:type="dxa"/>
            <w:shd w:val="clear" w:color="auto" w:fill="auto"/>
          </w:tcPr>
          <w:p w:rsidR="00C53213" w:rsidRPr="00F72B7F" w:rsidRDefault="00C53213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F72B7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F72B7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F72B7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3554" w:type="dxa"/>
            <w:shd w:val="clear" w:color="auto" w:fill="auto"/>
            <w:vAlign w:val="center"/>
          </w:tcPr>
          <w:p w:rsidR="00C53213" w:rsidRPr="00F72B7F" w:rsidRDefault="00C53213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F72B7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5512" w:type="dxa"/>
            <w:shd w:val="clear" w:color="auto" w:fill="auto"/>
            <w:vAlign w:val="center"/>
          </w:tcPr>
          <w:p w:rsidR="00C53213" w:rsidRPr="00F72B7F" w:rsidRDefault="00C53213" w:rsidP="00CE16C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F72B7F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C53213" w:rsidRPr="00F72B7F" w:rsidTr="00CC27DC">
        <w:trPr>
          <w:trHeight w:val="694"/>
        </w:trPr>
        <w:tc>
          <w:tcPr>
            <w:tcW w:w="540" w:type="dxa"/>
            <w:shd w:val="clear" w:color="auto" w:fill="auto"/>
          </w:tcPr>
          <w:p w:rsidR="00C53213" w:rsidRPr="00F72B7F" w:rsidRDefault="00C53213" w:rsidP="00417600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F72B7F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554" w:type="dxa"/>
            <w:shd w:val="clear" w:color="auto" w:fill="auto"/>
          </w:tcPr>
          <w:p w:rsidR="00C53213" w:rsidRPr="00F72B7F" w:rsidRDefault="00C53213" w:rsidP="007E028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2B7F">
              <w:rPr>
                <w:rFonts w:ascii="Times New Roman" w:hAnsi="Times New Roman"/>
                <w:sz w:val="24"/>
                <w:szCs w:val="24"/>
              </w:rPr>
              <w:t>Журнал «</w:t>
            </w:r>
            <w:r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Вестник НГУ. Серия: </w:t>
            </w:r>
            <w:proofErr w:type="spellStart"/>
            <w:proofErr w:type="gramStart"/>
            <w:r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Информацион-ные</w:t>
            </w:r>
            <w:proofErr w:type="spellEnd"/>
            <w:proofErr w:type="gramEnd"/>
            <w:r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технологии</w:t>
            </w:r>
            <w:r w:rsidRPr="00F72B7F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3" w:history="1">
              <w:r w:rsidR="007E028D" w:rsidRPr="00F72B7F">
                <w:rPr>
                  <w:rStyle w:val="a4"/>
                  <w:rFonts w:ascii="Times New Roman" w:hAnsi="Times New Roman"/>
                  <w:sz w:val="24"/>
                  <w:szCs w:val="24"/>
                </w:rPr>
                <w:t>https://journals.nsu.ru/jit/</w:t>
              </w:r>
            </w:hyperlink>
            <w:r w:rsidR="007E028D" w:rsidRPr="00F72B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  <w:r w:rsidR="00CC27DC"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512" w:type="dxa"/>
            <w:shd w:val="clear" w:color="auto" w:fill="auto"/>
          </w:tcPr>
          <w:p w:rsidR="00C53213" w:rsidRPr="00F72B7F" w:rsidRDefault="00C53213" w:rsidP="004B3A7B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F72B7F">
              <w:rPr>
                <w:rFonts w:ascii="Times New Roman" w:hAnsi="Times New Roman"/>
                <w:sz w:val="24"/>
                <w:szCs w:val="24"/>
              </w:rPr>
              <w:t xml:space="preserve">Полнотекстовые электронные копии статей в области </w:t>
            </w:r>
            <w:proofErr w:type="gramStart"/>
            <w:r w:rsidRPr="00F72B7F">
              <w:rPr>
                <w:rFonts w:ascii="Times New Roman" w:hAnsi="Times New Roman"/>
                <w:sz w:val="24"/>
                <w:szCs w:val="24"/>
              </w:rPr>
              <w:t>вычислительный</w:t>
            </w:r>
            <w:proofErr w:type="gramEnd"/>
            <w:r w:rsidRPr="00F72B7F">
              <w:rPr>
                <w:rFonts w:ascii="Times New Roman" w:hAnsi="Times New Roman"/>
                <w:sz w:val="24"/>
                <w:szCs w:val="24"/>
              </w:rPr>
              <w:t xml:space="preserve"> методов (с 2006 года).</w:t>
            </w:r>
          </w:p>
        </w:tc>
      </w:tr>
      <w:tr w:rsidR="00C53213" w:rsidRPr="00F72B7F" w:rsidTr="00CC27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53213" w:rsidRPr="00F72B7F" w:rsidRDefault="00C53213" w:rsidP="0041760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2B7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B4201" w:rsidRPr="00F72B7F" w:rsidRDefault="00C53213" w:rsidP="00AB4201">
            <w:pPr>
              <w:rPr>
                <w:rFonts w:ascii="Times New Roman" w:hAnsi="Times New Roman"/>
                <w:sz w:val="24"/>
                <w:szCs w:val="24"/>
              </w:rPr>
            </w:pPr>
            <w:r w:rsidRPr="00F72B7F">
              <w:rPr>
                <w:rFonts w:ascii="Times New Roman" w:hAnsi="Times New Roman"/>
                <w:sz w:val="24"/>
                <w:szCs w:val="24"/>
              </w:rPr>
              <w:t>Журнал «</w:t>
            </w:r>
            <w:proofErr w:type="spellStart"/>
            <w:r w:rsidR="00AB4201" w:rsidRPr="00F72B7F">
              <w:rPr>
                <w:rFonts w:ascii="Times New Roman" w:hAnsi="Times New Roman"/>
                <w:sz w:val="24"/>
                <w:szCs w:val="24"/>
              </w:rPr>
              <w:t>Програмная</w:t>
            </w:r>
            <w:proofErr w:type="spellEnd"/>
            <w:r w:rsidR="00AB4201" w:rsidRPr="00F72B7F">
              <w:rPr>
                <w:rFonts w:ascii="Times New Roman" w:hAnsi="Times New Roman"/>
                <w:sz w:val="24"/>
                <w:szCs w:val="24"/>
              </w:rPr>
              <w:t xml:space="preserve"> инженерия</w:t>
            </w:r>
            <w:r w:rsidRPr="00F72B7F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[Электронный ресурс]. – Режим доступа: </w:t>
            </w:r>
            <w:hyperlink r:id="rId14" w:history="1">
              <w:r w:rsidR="00AB4201" w:rsidRPr="00F72B7F">
                <w:rPr>
                  <w:rStyle w:val="a4"/>
                  <w:rFonts w:ascii="Times New Roman" w:hAnsi="Times New Roman"/>
                  <w:sz w:val="24"/>
                  <w:szCs w:val="24"/>
                </w:rPr>
                <w:t>http://novtex.ru/prin/rus/index.html</w:t>
              </w:r>
            </w:hyperlink>
          </w:p>
          <w:p w:rsidR="00C53213" w:rsidRPr="00F72B7F" w:rsidRDefault="00C53213" w:rsidP="00AB4201">
            <w:pPr>
              <w:rPr>
                <w:rFonts w:ascii="Times New Roman" w:hAnsi="Times New Roman"/>
                <w:sz w:val="24"/>
                <w:szCs w:val="24"/>
              </w:rPr>
            </w:pPr>
            <w:r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>. с экрана</w:t>
            </w:r>
          </w:p>
        </w:tc>
        <w:tc>
          <w:tcPr>
            <w:tcW w:w="5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C53213" w:rsidRPr="00F72B7F" w:rsidRDefault="00C53213" w:rsidP="00417600">
            <w:pPr>
              <w:rPr>
                <w:rFonts w:ascii="Times New Roman" w:hAnsi="Times New Roman"/>
                <w:sz w:val="24"/>
                <w:szCs w:val="24"/>
              </w:rPr>
            </w:pPr>
            <w:r w:rsidRPr="00F72B7F">
              <w:rPr>
                <w:rFonts w:ascii="Times New Roman" w:hAnsi="Times New Roman"/>
                <w:sz w:val="24"/>
                <w:szCs w:val="24"/>
              </w:rPr>
              <w:t xml:space="preserve">Полнотекстовые электронные копии статей в области </w:t>
            </w:r>
            <w:r w:rsidR="00AB4201" w:rsidRPr="00F72B7F">
              <w:rPr>
                <w:rFonts w:ascii="Times New Roman" w:hAnsi="Times New Roman"/>
                <w:color w:val="000000"/>
                <w:sz w:val="24"/>
                <w:szCs w:val="24"/>
              </w:rPr>
              <w:t>индустрии программного обеспечения</w:t>
            </w:r>
            <w:r w:rsidR="00AB4201" w:rsidRPr="00F72B7F">
              <w:rPr>
                <w:rFonts w:ascii="Times New Roman" w:hAnsi="Times New Roman"/>
                <w:sz w:val="24"/>
                <w:szCs w:val="24"/>
              </w:rPr>
              <w:t xml:space="preserve"> (с 2010</w:t>
            </w:r>
            <w:r w:rsidRPr="00F72B7F">
              <w:rPr>
                <w:rFonts w:ascii="Times New Roman" w:hAnsi="Times New Roman"/>
                <w:sz w:val="24"/>
                <w:szCs w:val="24"/>
              </w:rPr>
              <w:t xml:space="preserve"> года).</w:t>
            </w:r>
          </w:p>
        </w:tc>
      </w:tr>
    </w:tbl>
    <w:p w:rsidR="00F72B7F" w:rsidRDefault="00F72B7F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53213" w:rsidRPr="005E4791" w:rsidRDefault="00C53213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C53213" w:rsidRPr="00F72B7F" w:rsidRDefault="00C53213" w:rsidP="00F72B7F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E14A1E" w:rsidRPr="00F72B7F" w:rsidRDefault="00E14A1E" w:rsidP="00E14A1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F72B7F">
        <w:rPr>
          <w:rFonts w:ascii="Times New Roman" w:hAnsi="Times New Roman"/>
          <w:bCs/>
          <w:color w:val="000000"/>
          <w:sz w:val="24"/>
          <w:szCs w:val="24"/>
        </w:rPr>
        <w:t>Яхъяева</w:t>
      </w:r>
      <w:proofErr w:type="spellEnd"/>
      <w:r w:rsidRPr="00F72B7F">
        <w:rPr>
          <w:rFonts w:ascii="Times New Roman" w:hAnsi="Times New Roman"/>
          <w:bCs/>
          <w:color w:val="000000"/>
          <w:sz w:val="24"/>
          <w:szCs w:val="24"/>
        </w:rPr>
        <w:t xml:space="preserve"> Г.Э. Анализ алгоритмов. Курс лекций / </w:t>
      </w:r>
      <w:r w:rsidRPr="00F72B7F">
        <w:rPr>
          <w:rFonts w:ascii="Times New Roman" w:hAnsi="Times New Roman"/>
          <w:color w:val="000000"/>
          <w:sz w:val="24"/>
          <w:szCs w:val="24"/>
        </w:rPr>
        <w:t>[Электронный ресурс]</w:t>
      </w:r>
    </w:p>
    <w:p w:rsidR="00C53213" w:rsidRPr="00F72B7F" w:rsidRDefault="008344C2" w:rsidP="002941C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5" w:history="1">
        <w:r w:rsidR="00A23446" w:rsidRPr="00F72B7F">
          <w:rPr>
            <w:rStyle w:val="a4"/>
            <w:rFonts w:ascii="Times New Roman" w:hAnsi="Times New Roman"/>
            <w:sz w:val="24"/>
            <w:szCs w:val="24"/>
          </w:rPr>
          <w:t>https://el.nsu.ru/course/view.php?id=1154</w:t>
        </w:r>
      </w:hyperlink>
    </w:p>
    <w:p w:rsidR="00F72B7F" w:rsidRDefault="00F72B7F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72B7F" w:rsidRDefault="00F72B7F" w:rsidP="00F72B7F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F72B7F" w:rsidRPr="00F72B7F" w:rsidRDefault="00F72B7F" w:rsidP="00F72B7F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F72B7F" w:rsidRDefault="00F72B7F" w:rsidP="00F72B7F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72B7F" w:rsidRDefault="00F72B7F" w:rsidP="00F72B7F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Специализированное программное обеспечение не требуется. </w:t>
      </w:r>
    </w:p>
    <w:p w:rsidR="00F72B7F" w:rsidRDefault="00F72B7F" w:rsidP="00F72B7F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72B7F" w:rsidRDefault="00F72B7F" w:rsidP="00F72B7F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F72B7F" w:rsidRDefault="00F72B7F" w:rsidP="00F72B7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72B7F" w:rsidRPr="0009494A" w:rsidRDefault="00F72B7F" w:rsidP="00F72B7F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9494A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</w:t>
      </w:r>
      <w:r w:rsidRPr="0009494A">
        <w:rPr>
          <w:rFonts w:ascii="Times New Roman" w:hAnsi="Times New Roman"/>
          <w:color w:val="000000"/>
          <w:sz w:val="24"/>
          <w:szCs w:val="24"/>
        </w:rPr>
        <w:lastRenderedPageBreak/>
        <w:t xml:space="preserve">инжиниринга 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>.</w:t>
      </w:r>
    </w:p>
    <w:p w:rsidR="00F72B7F" w:rsidRPr="0009494A" w:rsidRDefault="00F72B7F" w:rsidP="00F72B7F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9494A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F72B7F" w:rsidRPr="0009494A" w:rsidRDefault="00F72B7F" w:rsidP="00F72B7F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09494A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09494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09494A">
        <w:rPr>
          <w:rFonts w:ascii="Times New Roman" w:hAnsi="Times New Roman"/>
          <w:color w:val="000000"/>
          <w:sz w:val="24"/>
          <w:szCs w:val="24"/>
        </w:rPr>
        <w:t>ресурсы</w:t>
      </w:r>
      <w:r w:rsidRPr="0009494A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F72B7F" w:rsidRPr="0009494A" w:rsidRDefault="00F72B7F" w:rsidP="00F72B7F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09494A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09494A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09494A">
        <w:rPr>
          <w:rFonts w:ascii="Times New Roman" w:hAnsi="Times New Roman"/>
          <w:color w:val="000000"/>
          <w:sz w:val="24"/>
          <w:szCs w:val="24"/>
        </w:rPr>
        <w:t>)</w:t>
      </w:r>
    </w:p>
    <w:p w:rsidR="00F72B7F" w:rsidRDefault="00F72B7F" w:rsidP="00F72B7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72B7F" w:rsidRPr="00314449" w:rsidRDefault="00F72B7F" w:rsidP="00F72B7F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F72B7F" w:rsidRPr="00314449" w:rsidRDefault="00F72B7F" w:rsidP="00F72B7F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Ind w:w="37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F72B7F" w:rsidRPr="005E4791" w:rsidTr="004E333A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2B7F" w:rsidRPr="005E4791" w:rsidRDefault="00F72B7F" w:rsidP="004E333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2B7F" w:rsidRPr="005E4791" w:rsidRDefault="00F72B7F" w:rsidP="004E333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72B7F" w:rsidRPr="005E4791" w:rsidRDefault="00F72B7F" w:rsidP="004E333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F72B7F" w:rsidRPr="005E4791" w:rsidTr="004E333A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2B7F" w:rsidRPr="005E4791" w:rsidRDefault="00F72B7F" w:rsidP="004E333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2B7F" w:rsidRPr="005E4791" w:rsidRDefault="00F72B7F" w:rsidP="004E33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2B7F" w:rsidRPr="005E4791" w:rsidRDefault="00F72B7F" w:rsidP="004E33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практических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F72B7F" w:rsidRPr="005E4791" w:rsidTr="004E333A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2B7F" w:rsidRPr="005E4791" w:rsidRDefault="00F72B7F" w:rsidP="004E333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2B7F" w:rsidRPr="005E4791" w:rsidRDefault="00F72B7F" w:rsidP="004E33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72B7F" w:rsidRPr="005E4791" w:rsidRDefault="00F72B7F" w:rsidP="004E333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</w:t>
            </w:r>
            <w:proofErr w:type="gram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F72B7F" w:rsidRPr="00314449" w:rsidRDefault="00F72B7F" w:rsidP="00F72B7F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F72B7F" w:rsidRDefault="00F72B7F" w:rsidP="00F72B7F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80A89">
        <w:rPr>
          <w:rFonts w:ascii="Times New Roman" w:hAnsi="Times New Roman"/>
          <w:sz w:val="24"/>
          <w:szCs w:val="24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C53213" w:rsidRDefault="00C53213" w:rsidP="0066743C">
      <w:pPr>
        <w:rPr>
          <w:rFonts w:ascii="Times New Roman" w:hAnsi="Times New Roman"/>
          <w:sz w:val="24"/>
          <w:szCs w:val="24"/>
        </w:rPr>
      </w:pPr>
    </w:p>
    <w:p w:rsidR="00C53213" w:rsidRDefault="00C53213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C53213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3213" w:rsidRPr="004F1F34" w:rsidRDefault="00C53213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F3627E">
        <w:rPr>
          <w:rFonts w:ascii="Times New Roman" w:hAnsi="Times New Roman"/>
          <w:b/>
          <w:noProof/>
          <w:sz w:val="24"/>
          <w:szCs w:val="24"/>
          <w:lang w:val="ru-RU"/>
        </w:rPr>
        <w:t>Анализ алгоритмов</w:t>
      </w:r>
      <w:r w:rsidRPr="00026048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C53213" w:rsidRPr="00940BEE" w:rsidRDefault="00C53213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C53213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C53213" w:rsidRPr="00940BEE" w:rsidRDefault="00C53213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3213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213" w:rsidRPr="00940BEE" w:rsidRDefault="00C53213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53213" w:rsidRDefault="00C53213" w:rsidP="0066743C">
      <w:pPr>
        <w:rPr>
          <w:rFonts w:ascii="Times New Roman" w:hAnsi="Times New Roman"/>
          <w:sz w:val="24"/>
          <w:szCs w:val="24"/>
        </w:rPr>
        <w:sectPr w:rsidR="00C53213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3213" w:rsidRDefault="00C53213" w:rsidP="0066743C">
      <w:pPr>
        <w:rPr>
          <w:rFonts w:ascii="Times New Roman" w:hAnsi="Times New Roman"/>
          <w:sz w:val="24"/>
          <w:szCs w:val="24"/>
        </w:rPr>
      </w:pPr>
    </w:p>
    <w:sectPr w:rsidR="00C53213" w:rsidSect="00C5321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4C2" w:rsidRDefault="008344C2" w:rsidP="00C5247A">
      <w:pPr>
        <w:spacing w:line="240" w:lineRule="auto"/>
      </w:pPr>
      <w:r>
        <w:separator/>
      </w:r>
    </w:p>
  </w:endnote>
  <w:endnote w:type="continuationSeparator" w:id="0">
    <w:p w:rsidR="008344C2" w:rsidRDefault="008344C2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4C9" w:rsidRDefault="008774C9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C71953" w:rsidRPr="00C71953">
      <w:rPr>
        <w:noProof/>
        <w:lang w:val="ru-RU"/>
      </w:rPr>
      <w:t>8</w:t>
    </w:r>
    <w:r>
      <w:fldChar w:fldCharType="end"/>
    </w:r>
  </w:p>
  <w:p w:rsidR="008774C9" w:rsidRDefault="008774C9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4C2" w:rsidRDefault="008344C2" w:rsidP="00C5247A">
      <w:pPr>
        <w:spacing w:line="240" w:lineRule="auto"/>
      </w:pPr>
      <w:r>
        <w:separator/>
      </w:r>
    </w:p>
  </w:footnote>
  <w:footnote w:type="continuationSeparator" w:id="0">
    <w:p w:rsidR="008344C2" w:rsidRDefault="008344C2" w:rsidP="00C5247A">
      <w:pPr>
        <w:spacing w:line="240" w:lineRule="auto"/>
      </w:pPr>
      <w:r>
        <w:continuationSeparator/>
      </w:r>
    </w:p>
  </w:footnote>
  <w:footnote w:id="1">
    <w:p w:rsidR="008774C9" w:rsidRPr="00E20145" w:rsidRDefault="008774C9" w:rsidP="005B0E7F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BD5274E"/>
    <w:multiLevelType w:val="hybridMultilevel"/>
    <w:tmpl w:val="D6DC59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>
    <w:nsid w:val="409F516D"/>
    <w:multiLevelType w:val="multilevel"/>
    <w:tmpl w:val="AD263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C2D18"/>
    <w:multiLevelType w:val="hybridMultilevel"/>
    <w:tmpl w:val="D6DC59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55470C1"/>
    <w:multiLevelType w:val="hybridMultilevel"/>
    <w:tmpl w:val="686C4F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FB7B48"/>
    <w:multiLevelType w:val="hybridMultilevel"/>
    <w:tmpl w:val="1E668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24399A"/>
    <w:multiLevelType w:val="hybridMultilevel"/>
    <w:tmpl w:val="45D8C3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6AF14C7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0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086111C"/>
    <w:multiLevelType w:val="hybridMultilevel"/>
    <w:tmpl w:val="43E89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>
    <w:nsid w:val="742F7BC5"/>
    <w:multiLevelType w:val="hybridMultilevel"/>
    <w:tmpl w:val="1AE29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7"/>
  </w:num>
  <w:num w:numId="3">
    <w:abstractNumId w:val="9"/>
  </w:num>
  <w:num w:numId="4">
    <w:abstractNumId w:val="18"/>
  </w:num>
  <w:num w:numId="5">
    <w:abstractNumId w:val="3"/>
  </w:num>
  <w:num w:numId="6">
    <w:abstractNumId w:val="4"/>
  </w:num>
  <w:num w:numId="7">
    <w:abstractNumId w:val="20"/>
  </w:num>
  <w:num w:numId="8">
    <w:abstractNumId w:val="6"/>
  </w:num>
  <w:num w:numId="9">
    <w:abstractNumId w:val="24"/>
  </w:num>
  <w:num w:numId="10">
    <w:abstractNumId w:val="5"/>
  </w:num>
  <w:num w:numId="11">
    <w:abstractNumId w:val="2"/>
  </w:num>
  <w:num w:numId="12">
    <w:abstractNumId w:val="13"/>
  </w:num>
  <w:num w:numId="13">
    <w:abstractNumId w:val="23"/>
  </w:num>
  <w:num w:numId="14">
    <w:abstractNumId w:val="14"/>
  </w:num>
  <w:num w:numId="15">
    <w:abstractNumId w:val="15"/>
  </w:num>
  <w:num w:numId="16">
    <w:abstractNumId w:val="21"/>
  </w:num>
  <w:num w:numId="17">
    <w:abstractNumId w:val="16"/>
  </w:num>
  <w:num w:numId="18">
    <w:abstractNumId w:val="0"/>
  </w:num>
  <w:num w:numId="19">
    <w:abstractNumId w:val="1"/>
  </w:num>
  <w:num w:numId="20">
    <w:abstractNumId w:val="12"/>
  </w:num>
  <w:num w:numId="21">
    <w:abstractNumId w:val="11"/>
  </w:num>
  <w:num w:numId="22">
    <w:abstractNumId w:val="8"/>
  </w:num>
  <w:num w:numId="23">
    <w:abstractNumId w:val="22"/>
  </w:num>
  <w:num w:numId="24">
    <w:abstractNumId w:val="17"/>
  </w:num>
  <w:num w:numId="25">
    <w:abstractNumId w:val="10"/>
  </w:num>
  <w:num w:numId="26">
    <w:abstractNumId w:val="19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73B1"/>
    <w:rsid w:val="00020E8F"/>
    <w:rsid w:val="00022F46"/>
    <w:rsid w:val="000245C5"/>
    <w:rsid w:val="0002533F"/>
    <w:rsid w:val="00026048"/>
    <w:rsid w:val="00027921"/>
    <w:rsid w:val="00032FAA"/>
    <w:rsid w:val="0004143B"/>
    <w:rsid w:val="000414D4"/>
    <w:rsid w:val="00042F4A"/>
    <w:rsid w:val="00043D74"/>
    <w:rsid w:val="00055261"/>
    <w:rsid w:val="00062694"/>
    <w:rsid w:val="00064CF1"/>
    <w:rsid w:val="0006531D"/>
    <w:rsid w:val="00065AEF"/>
    <w:rsid w:val="00077656"/>
    <w:rsid w:val="00077DAD"/>
    <w:rsid w:val="00086DCF"/>
    <w:rsid w:val="00092624"/>
    <w:rsid w:val="000934D6"/>
    <w:rsid w:val="0009494A"/>
    <w:rsid w:val="000949A6"/>
    <w:rsid w:val="000A302E"/>
    <w:rsid w:val="000A642A"/>
    <w:rsid w:val="000B0166"/>
    <w:rsid w:val="000B1C71"/>
    <w:rsid w:val="000B3C36"/>
    <w:rsid w:val="000B460D"/>
    <w:rsid w:val="000C21E2"/>
    <w:rsid w:val="000C23BD"/>
    <w:rsid w:val="000C4177"/>
    <w:rsid w:val="000C4A35"/>
    <w:rsid w:val="000C4C84"/>
    <w:rsid w:val="000C6D58"/>
    <w:rsid w:val="000D63B2"/>
    <w:rsid w:val="000D78D6"/>
    <w:rsid w:val="000E02A6"/>
    <w:rsid w:val="000E16C9"/>
    <w:rsid w:val="000E2DBA"/>
    <w:rsid w:val="000F0AFF"/>
    <w:rsid w:val="00103286"/>
    <w:rsid w:val="00106D4D"/>
    <w:rsid w:val="00110EC5"/>
    <w:rsid w:val="001124BA"/>
    <w:rsid w:val="0011285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431E4"/>
    <w:rsid w:val="00147B3E"/>
    <w:rsid w:val="0015352D"/>
    <w:rsid w:val="00164BD0"/>
    <w:rsid w:val="0017354E"/>
    <w:rsid w:val="0017775B"/>
    <w:rsid w:val="0018426E"/>
    <w:rsid w:val="00190943"/>
    <w:rsid w:val="00196701"/>
    <w:rsid w:val="001A0618"/>
    <w:rsid w:val="001A304D"/>
    <w:rsid w:val="001A4D9E"/>
    <w:rsid w:val="001B0B1A"/>
    <w:rsid w:val="001B5FB8"/>
    <w:rsid w:val="001B6F6C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4D34"/>
    <w:rsid w:val="001F65A8"/>
    <w:rsid w:val="00202D93"/>
    <w:rsid w:val="0020485D"/>
    <w:rsid w:val="002065CE"/>
    <w:rsid w:val="00210A4F"/>
    <w:rsid w:val="00210F72"/>
    <w:rsid w:val="00222A73"/>
    <w:rsid w:val="00226E10"/>
    <w:rsid w:val="0023143B"/>
    <w:rsid w:val="00233D77"/>
    <w:rsid w:val="00236287"/>
    <w:rsid w:val="00236E0C"/>
    <w:rsid w:val="00250096"/>
    <w:rsid w:val="002524E7"/>
    <w:rsid w:val="002668F8"/>
    <w:rsid w:val="00271934"/>
    <w:rsid w:val="00271B0F"/>
    <w:rsid w:val="002726AE"/>
    <w:rsid w:val="00285C14"/>
    <w:rsid w:val="002872B1"/>
    <w:rsid w:val="002941C8"/>
    <w:rsid w:val="002942C7"/>
    <w:rsid w:val="002944C9"/>
    <w:rsid w:val="00295E2C"/>
    <w:rsid w:val="002A28CB"/>
    <w:rsid w:val="002A708B"/>
    <w:rsid w:val="002B2177"/>
    <w:rsid w:val="002B3979"/>
    <w:rsid w:val="002C1323"/>
    <w:rsid w:val="002C413C"/>
    <w:rsid w:val="002C6701"/>
    <w:rsid w:val="002D6418"/>
    <w:rsid w:val="002E02C7"/>
    <w:rsid w:val="002E518E"/>
    <w:rsid w:val="002F1EE6"/>
    <w:rsid w:val="002F3619"/>
    <w:rsid w:val="002F3EEF"/>
    <w:rsid w:val="002F4E72"/>
    <w:rsid w:val="002F79B2"/>
    <w:rsid w:val="00301714"/>
    <w:rsid w:val="00301D48"/>
    <w:rsid w:val="00303610"/>
    <w:rsid w:val="00307870"/>
    <w:rsid w:val="0031093E"/>
    <w:rsid w:val="00313250"/>
    <w:rsid w:val="00314117"/>
    <w:rsid w:val="00316E30"/>
    <w:rsid w:val="003177D5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100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6E8F"/>
    <w:rsid w:val="0038723D"/>
    <w:rsid w:val="00390A5C"/>
    <w:rsid w:val="00391BBA"/>
    <w:rsid w:val="0039294E"/>
    <w:rsid w:val="00396EB7"/>
    <w:rsid w:val="003A40BA"/>
    <w:rsid w:val="003A6280"/>
    <w:rsid w:val="003A6AD9"/>
    <w:rsid w:val="003A7A28"/>
    <w:rsid w:val="003B00AE"/>
    <w:rsid w:val="003B119E"/>
    <w:rsid w:val="003C4383"/>
    <w:rsid w:val="003C77F4"/>
    <w:rsid w:val="003D316E"/>
    <w:rsid w:val="003E0EC3"/>
    <w:rsid w:val="003E698A"/>
    <w:rsid w:val="003F0309"/>
    <w:rsid w:val="003F061D"/>
    <w:rsid w:val="003F1380"/>
    <w:rsid w:val="003F58B4"/>
    <w:rsid w:val="00400DDD"/>
    <w:rsid w:val="0041100E"/>
    <w:rsid w:val="00412E9E"/>
    <w:rsid w:val="004134B5"/>
    <w:rsid w:val="00417600"/>
    <w:rsid w:val="00417B86"/>
    <w:rsid w:val="00423D46"/>
    <w:rsid w:val="0043312D"/>
    <w:rsid w:val="00436248"/>
    <w:rsid w:val="00436FD1"/>
    <w:rsid w:val="00441E70"/>
    <w:rsid w:val="00443664"/>
    <w:rsid w:val="004457B9"/>
    <w:rsid w:val="00450618"/>
    <w:rsid w:val="00451549"/>
    <w:rsid w:val="004533C0"/>
    <w:rsid w:val="004568B0"/>
    <w:rsid w:val="0047023A"/>
    <w:rsid w:val="00470FC9"/>
    <w:rsid w:val="00482164"/>
    <w:rsid w:val="004823D0"/>
    <w:rsid w:val="004841F6"/>
    <w:rsid w:val="00487059"/>
    <w:rsid w:val="00490F70"/>
    <w:rsid w:val="004A1EBE"/>
    <w:rsid w:val="004A5C0F"/>
    <w:rsid w:val="004A73FD"/>
    <w:rsid w:val="004A79BB"/>
    <w:rsid w:val="004A7B63"/>
    <w:rsid w:val="004B3A7B"/>
    <w:rsid w:val="004B493E"/>
    <w:rsid w:val="004C5F9B"/>
    <w:rsid w:val="004C668A"/>
    <w:rsid w:val="004E09EB"/>
    <w:rsid w:val="004E2817"/>
    <w:rsid w:val="004E304D"/>
    <w:rsid w:val="004E3C2B"/>
    <w:rsid w:val="004F193C"/>
    <w:rsid w:val="004F6761"/>
    <w:rsid w:val="005104DC"/>
    <w:rsid w:val="00512C6F"/>
    <w:rsid w:val="005162DE"/>
    <w:rsid w:val="005250A5"/>
    <w:rsid w:val="005259C5"/>
    <w:rsid w:val="005268C1"/>
    <w:rsid w:val="0052713B"/>
    <w:rsid w:val="0053037F"/>
    <w:rsid w:val="00533848"/>
    <w:rsid w:val="005374AA"/>
    <w:rsid w:val="00540952"/>
    <w:rsid w:val="00546B35"/>
    <w:rsid w:val="00555030"/>
    <w:rsid w:val="0056382C"/>
    <w:rsid w:val="00566874"/>
    <w:rsid w:val="00574DD5"/>
    <w:rsid w:val="0057567A"/>
    <w:rsid w:val="005758FB"/>
    <w:rsid w:val="0057790B"/>
    <w:rsid w:val="00582FF4"/>
    <w:rsid w:val="0059413A"/>
    <w:rsid w:val="005A2292"/>
    <w:rsid w:val="005A522B"/>
    <w:rsid w:val="005A66A4"/>
    <w:rsid w:val="005A6ED1"/>
    <w:rsid w:val="005B0E7F"/>
    <w:rsid w:val="005B1B9A"/>
    <w:rsid w:val="005B32F4"/>
    <w:rsid w:val="005B36C5"/>
    <w:rsid w:val="005B7B90"/>
    <w:rsid w:val="005C11F9"/>
    <w:rsid w:val="005C1BAE"/>
    <w:rsid w:val="005C298E"/>
    <w:rsid w:val="005C2F19"/>
    <w:rsid w:val="005C4FE2"/>
    <w:rsid w:val="005E3077"/>
    <w:rsid w:val="005E3D95"/>
    <w:rsid w:val="005F0BEE"/>
    <w:rsid w:val="005F1339"/>
    <w:rsid w:val="005F25D6"/>
    <w:rsid w:val="005F4529"/>
    <w:rsid w:val="005F4E52"/>
    <w:rsid w:val="0060095F"/>
    <w:rsid w:val="00607576"/>
    <w:rsid w:val="00611B56"/>
    <w:rsid w:val="006148AB"/>
    <w:rsid w:val="006154C7"/>
    <w:rsid w:val="006157FE"/>
    <w:rsid w:val="006174FB"/>
    <w:rsid w:val="00621587"/>
    <w:rsid w:val="00625FD7"/>
    <w:rsid w:val="00630700"/>
    <w:rsid w:val="00634BD3"/>
    <w:rsid w:val="006362F0"/>
    <w:rsid w:val="006376CA"/>
    <w:rsid w:val="00641F53"/>
    <w:rsid w:val="00642BC4"/>
    <w:rsid w:val="00644CEB"/>
    <w:rsid w:val="00646A6B"/>
    <w:rsid w:val="00651CCE"/>
    <w:rsid w:val="00660FA7"/>
    <w:rsid w:val="00664386"/>
    <w:rsid w:val="00665AA5"/>
    <w:rsid w:val="0066743C"/>
    <w:rsid w:val="006740E8"/>
    <w:rsid w:val="00674256"/>
    <w:rsid w:val="00675BDA"/>
    <w:rsid w:val="00680F89"/>
    <w:rsid w:val="00682723"/>
    <w:rsid w:val="0068393D"/>
    <w:rsid w:val="00685BC4"/>
    <w:rsid w:val="006973EA"/>
    <w:rsid w:val="00697472"/>
    <w:rsid w:val="006A2702"/>
    <w:rsid w:val="006B2870"/>
    <w:rsid w:val="006B28B1"/>
    <w:rsid w:val="006B7C6D"/>
    <w:rsid w:val="006C0DC5"/>
    <w:rsid w:val="006D1F5F"/>
    <w:rsid w:val="006D2F1A"/>
    <w:rsid w:val="006D5093"/>
    <w:rsid w:val="006D7D0A"/>
    <w:rsid w:val="006E2C1D"/>
    <w:rsid w:val="006F136E"/>
    <w:rsid w:val="006F4F3C"/>
    <w:rsid w:val="00700512"/>
    <w:rsid w:val="007011B2"/>
    <w:rsid w:val="00704C9D"/>
    <w:rsid w:val="00705E1B"/>
    <w:rsid w:val="007063EE"/>
    <w:rsid w:val="00707830"/>
    <w:rsid w:val="00711921"/>
    <w:rsid w:val="00715EDD"/>
    <w:rsid w:val="0072100A"/>
    <w:rsid w:val="00721A31"/>
    <w:rsid w:val="007222B8"/>
    <w:rsid w:val="00732C2C"/>
    <w:rsid w:val="00735937"/>
    <w:rsid w:val="007375EF"/>
    <w:rsid w:val="00737FED"/>
    <w:rsid w:val="007407CC"/>
    <w:rsid w:val="00742133"/>
    <w:rsid w:val="00746B30"/>
    <w:rsid w:val="007510C2"/>
    <w:rsid w:val="00754856"/>
    <w:rsid w:val="007555E9"/>
    <w:rsid w:val="00756AFD"/>
    <w:rsid w:val="00763A85"/>
    <w:rsid w:val="00764BC0"/>
    <w:rsid w:val="0076618B"/>
    <w:rsid w:val="00767E1E"/>
    <w:rsid w:val="00781295"/>
    <w:rsid w:val="00785AE6"/>
    <w:rsid w:val="00785E45"/>
    <w:rsid w:val="00787BDF"/>
    <w:rsid w:val="00792E16"/>
    <w:rsid w:val="00793E38"/>
    <w:rsid w:val="00794B6D"/>
    <w:rsid w:val="007A46AA"/>
    <w:rsid w:val="007A4E27"/>
    <w:rsid w:val="007A52B1"/>
    <w:rsid w:val="007A54B0"/>
    <w:rsid w:val="007A5516"/>
    <w:rsid w:val="007B1D86"/>
    <w:rsid w:val="007B41C5"/>
    <w:rsid w:val="007B4A5B"/>
    <w:rsid w:val="007B4E77"/>
    <w:rsid w:val="007C63B0"/>
    <w:rsid w:val="007D1E6F"/>
    <w:rsid w:val="007D3C60"/>
    <w:rsid w:val="007D4B48"/>
    <w:rsid w:val="007E028D"/>
    <w:rsid w:val="007E3F3E"/>
    <w:rsid w:val="007E7D18"/>
    <w:rsid w:val="007F7DAB"/>
    <w:rsid w:val="008003F6"/>
    <w:rsid w:val="00801E98"/>
    <w:rsid w:val="00805E29"/>
    <w:rsid w:val="008060A4"/>
    <w:rsid w:val="008111BB"/>
    <w:rsid w:val="00812E3F"/>
    <w:rsid w:val="008219B3"/>
    <w:rsid w:val="008253FA"/>
    <w:rsid w:val="00827240"/>
    <w:rsid w:val="00827EC0"/>
    <w:rsid w:val="008325EF"/>
    <w:rsid w:val="008344C2"/>
    <w:rsid w:val="008350F6"/>
    <w:rsid w:val="00846C3F"/>
    <w:rsid w:val="00853024"/>
    <w:rsid w:val="00862E87"/>
    <w:rsid w:val="00866E83"/>
    <w:rsid w:val="008672D2"/>
    <w:rsid w:val="008774C9"/>
    <w:rsid w:val="00877AAC"/>
    <w:rsid w:val="0088345C"/>
    <w:rsid w:val="008858C8"/>
    <w:rsid w:val="00887F86"/>
    <w:rsid w:val="008925E9"/>
    <w:rsid w:val="00895009"/>
    <w:rsid w:val="008954AC"/>
    <w:rsid w:val="008B24A3"/>
    <w:rsid w:val="008B2E58"/>
    <w:rsid w:val="008B381A"/>
    <w:rsid w:val="008B3966"/>
    <w:rsid w:val="008B5648"/>
    <w:rsid w:val="008B5BC3"/>
    <w:rsid w:val="008C1381"/>
    <w:rsid w:val="008C430B"/>
    <w:rsid w:val="008C756D"/>
    <w:rsid w:val="008D0885"/>
    <w:rsid w:val="008D60BE"/>
    <w:rsid w:val="008D7C48"/>
    <w:rsid w:val="008E52A0"/>
    <w:rsid w:val="008E5860"/>
    <w:rsid w:val="008E71D4"/>
    <w:rsid w:val="00907CE8"/>
    <w:rsid w:val="0091592A"/>
    <w:rsid w:val="0092725C"/>
    <w:rsid w:val="009358F0"/>
    <w:rsid w:val="00935D1D"/>
    <w:rsid w:val="0094357B"/>
    <w:rsid w:val="009533B8"/>
    <w:rsid w:val="00953810"/>
    <w:rsid w:val="009611BC"/>
    <w:rsid w:val="00965773"/>
    <w:rsid w:val="009658EF"/>
    <w:rsid w:val="0097020A"/>
    <w:rsid w:val="0097727B"/>
    <w:rsid w:val="009929D5"/>
    <w:rsid w:val="00992D80"/>
    <w:rsid w:val="00995C62"/>
    <w:rsid w:val="009975C8"/>
    <w:rsid w:val="009A72B3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4E5F"/>
    <w:rsid w:val="009F1389"/>
    <w:rsid w:val="009F3F87"/>
    <w:rsid w:val="00A11115"/>
    <w:rsid w:val="00A13104"/>
    <w:rsid w:val="00A228CD"/>
    <w:rsid w:val="00A23446"/>
    <w:rsid w:val="00A33A3F"/>
    <w:rsid w:val="00A33C30"/>
    <w:rsid w:val="00A4391D"/>
    <w:rsid w:val="00A47A80"/>
    <w:rsid w:val="00A515EB"/>
    <w:rsid w:val="00A5403B"/>
    <w:rsid w:val="00A55549"/>
    <w:rsid w:val="00A567BE"/>
    <w:rsid w:val="00A66A03"/>
    <w:rsid w:val="00A71E96"/>
    <w:rsid w:val="00A759B5"/>
    <w:rsid w:val="00A76406"/>
    <w:rsid w:val="00A766E1"/>
    <w:rsid w:val="00A76C04"/>
    <w:rsid w:val="00A8273B"/>
    <w:rsid w:val="00A94DD0"/>
    <w:rsid w:val="00A97430"/>
    <w:rsid w:val="00AB4201"/>
    <w:rsid w:val="00AB70B9"/>
    <w:rsid w:val="00AC3C38"/>
    <w:rsid w:val="00AD1CA6"/>
    <w:rsid w:val="00AD5030"/>
    <w:rsid w:val="00AE0769"/>
    <w:rsid w:val="00AE1835"/>
    <w:rsid w:val="00AE1C7D"/>
    <w:rsid w:val="00AE3FD9"/>
    <w:rsid w:val="00AF20ED"/>
    <w:rsid w:val="00AF51D9"/>
    <w:rsid w:val="00B05AF0"/>
    <w:rsid w:val="00B20994"/>
    <w:rsid w:val="00B20EE7"/>
    <w:rsid w:val="00B21EDF"/>
    <w:rsid w:val="00B257C4"/>
    <w:rsid w:val="00B265C9"/>
    <w:rsid w:val="00B33B5D"/>
    <w:rsid w:val="00B35186"/>
    <w:rsid w:val="00B358C1"/>
    <w:rsid w:val="00B3792A"/>
    <w:rsid w:val="00B41600"/>
    <w:rsid w:val="00B42163"/>
    <w:rsid w:val="00B42F64"/>
    <w:rsid w:val="00B57907"/>
    <w:rsid w:val="00B606C7"/>
    <w:rsid w:val="00B622B6"/>
    <w:rsid w:val="00B62FE6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4657"/>
    <w:rsid w:val="00BA4D1F"/>
    <w:rsid w:val="00BA6744"/>
    <w:rsid w:val="00BB087B"/>
    <w:rsid w:val="00BB29D9"/>
    <w:rsid w:val="00BC4DE7"/>
    <w:rsid w:val="00BC4E7E"/>
    <w:rsid w:val="00BC5D7C"/>
    <w:rsid w:val="00BC75FE"/>
    <w:rsid w:val="00BD5385"/>
    <w:rsid w:val="00BD5CAF"/>
    <w:rsid w:val="00BD7E19"/>
    <w:rsid w:val="00BE15E1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12C09"/>
    <w:rsid w:val="00C218A0"/>
    <w:rsid w:val="00C244C1"/>
    <w:rsid w:val="00C312B0"/>
    <w:rsid w:val="00C37389"/>
    <w:rsid w:val="00C37F0D"/>
    <w:rsid w:val="00C425D1"/>
    <w:rsid w:val="00C45E86"/>
    <w:rsid w:val="00C46C74"/>
    <w:rsid w:val="00C46DEB"/>
    <w:rsid w:val="00C47645"/>
    <w:rsid w:val="00C500FD"/>
    <w:rsid w:val="00C5247A"/>
    <w:rsid w:val="00C53213"/>
    <w:rsid w:val="00C545A6"/>
    <w:rsid w:val="00C64BAF"/>
    <w:rsid w:val="00C666D4"/>
    <w:rsid w:val="00C71953"/>
    <w:rsid w:val="00C74384"/>
    <w:rsid w:val="00C74552"/>
    <w:rsid w:val="00C84444"/>
    <w:rsid w:val="00C846AC"/>
    <w:rsid w:val="00C87B82"/>
    <w:rsid w:val="00C92F2E"/>
    <w:rsid w:val="00C931E9"/>
    <w:rsid w:val="00C93B58"/>
    <w:rsid w:val="00C9474E"/>
    <w:rsid w:val="00CA098E"/>
    <w:rsid w:val="00CA3752"/>
    <w:rsid w:val="00CB2317"/>
    <w:rsid w:val="00CB52D0"/>
    <w:rsid w:val="00CB7EAC"/>
    <w:rsid w:val="00CC27DC"/>
    <w:rsid w:val="00CC7327"/>
    <w:rsid w:val="00CD2A98"/>
    <w:rsid w:val="00CD3072"/>
    <w:rsid w:val="00CD4C57"/>
    <w:rsid w:val="00CD5A9D"/>
    <w:rsid w:val="00CD7939"/>
    <w:rsid w:val="00CE05E7"/>
    <w:rsid w:val="00CE0778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16C4D"/>
    <w:rsid w:val="00D205A8"/>
    <w:rsid w:val="00D2282C"/>
    <w:rsid w:val="00D23F52"/>
    <w:rsid w:val="00D25C5C"/>
    <w:rsid w:val="00D271C8"/>
    <w:rsid w:val="00D31F4D"/>
    <w:rsid w:val="00D34253"/>
    <w:rsid w:val="00D417D5"/>
    <w:rsid w:val="00D425D7"/>
    <w:rsid w:val="00D4607E"/>
    <w:rsid w:val="00D47A56"/>
    <w:rsid w:val="00D47AF0"/>
    <w:rsid w:val="00D5311D"/>
    <w:rsid w:val="00D54632"/>
    <w:rsid w:val="00D61E51"/>
    <w:rsid w:val="00D62C86"/>
    <w:rsid w:val="00D653E3"/>
    <w:rsid w:val="00D70F0D"/>
    <w:rsid w:val="00D767B4"/>
    <w:rsid w:val="00D82256"/>
    <w:rsid w:val="00D82AB4"/>
    <w:rsid w:val="00D86C93"/>
    <w:rsid w:val="00D90A7A"/>
    <w:rsid w:val="00D91AF7"/>
    <w:rsid w:val="00D9472F"/>
    <w:rsid w:val="00DB14EE"/>
    <w:rsid w:val="00DB2002"/>
    <w:rsid w:val="00DB2B17"/>
    <w:rsid w:val="00DB3360"/>
    <w:rsid w:val="00DB6496"/>
    <w:rsid w:val="00DB7298"/>
    <w:rsid w:val="00DC0D32"/>
    <w:rsid w:val="00DC297E"/>
    <w:rsid w:val="00DC2C27"/>
    <w:rsid w:val="00DD248B"/>
    <w:rsid w:val="00DD3F5A"/>
    <w:rsid w:val="00DD42F6"/>
    <w:rsid w:val="00DD43E5"/>
    <w:rsid w:val="00DD5906"/>
    <w:rsid w:val="00DD5DBC"/>
    <w:rsid w:val="00DD62A2"/>
    <w:rsid w:val="00DE5046"/>
    <w:rsid w:val="00DF10A6"/>
    <w:rsid w:val="00DF1712"/>
    <w:rsid w:val="00E06B73"/>
    <w:rsid w:val="00E134EA"/>
    <w:rsid w:val="00E14A1E"/>
    <w:rsid w:val="00E15CCB"/>
    <w:rsid w:val="00E20FB6"/>
    <w:rsid w:val="00E3037D"/>
    <w:rsid w:val="00E304DA"/>
    <w:rsid w:val="00E344D5"/>
    <w:rsid w:val="00E37DFD"/>
    <w:rsid w:val="00E418BC"/>
    <w:rsid w:val="00E43D07"/>
    <w:rsid w:val="00E44A3A"/>
    <w:rsid w:val="00E50585"/>
    <w:rsid w:val="00E55FF0"/>
    <w:rsid w:val="00E56E8A"/>
    <w:rsid w:val="00E605FA"/>
    <w:rsid w:val="00E631A4"/>
    <w:rsid w:val="00E663B3"/>
    <w:rsid w:val="00E668F2"/>
    <w:rsid w:val="00E72C15"/>
    <w:rsid w:val="00E74C66"/>
    <w:rsid w:val="00E801C5"/>
    <w:rsid w:val="00E82492"/>
    <w:rsid w:val="00E82C26"/>
    <w:rsid w:val="00E840C1"/>
    <w:rsid w:val="00E8551E"/>
    <w:rsid w:val="00E9058D"/>
    <w:rsid w:val="00EA0B14"/>
    <w:rsid w:val="00EA6141"/>
    <w:rsid w:val="00EB0913"/>
    <w:rsid w:val="00EB1F52"/>
    <w:rsid w:val="00EB4A64"/>
    <w:rsid w:val="00EC457E"/>
    <w:rsid w:val="00EC5F30"/>
    <w:rsid w:val="00EC79E2"/>
    <w:rsid w:val="00ED1119"/>
    <w:rsid w:val="00ED450C"/>
    <w:rsid w:val="00ED56D5"/>
    <w:rsid w:val="00EE2D16"/>
    <w:rsid w:val="00EE4890"/>
    <w:rsid w:val="00EE5D91"/>
    <w:rsid w:val="00EF1324"/>
    <w:rsid w:val="00EF24A7"/>
    <w:rsid w:val="00F00B47"/>
    <w:rsid w:val="00F020CA"/>
    <w:rsid w:val="00F06CBC"/>
    <w:rsid w:val="00F07AC7"/>
    <w:rsid w:val="00F10003"/>
    <w:rsid w:val="00F1308F"/>
    <w:rsid w:val="00F16B50"/>
    <w:rsid w:val="00F2327B"/>
    <w:rsid w:val="00F30057"/>
    <w:rsid w:val="00F344F5"/>
    <w:rsid w:val="00F35375"/>
    <w:rsid w:val="00F3627E"/>
    <w:rsid w:val="00F37B19"/>
    <w:rsid w:val="00F51041"/>
    <w:rsid w:val="00F56B16"/>
    <w:rsid w:val="00F57AA2"/>
    <w:rsid w:val="00F57AFF"/>
    <w:rsid w:val="00F62F28"/>
    <w:rsid w:val="00F63578"/>
    <w:rsid w:val="00F652DB"/>
    <w:rsid w:val="00F658EE"/>
    <w:rsid w:val="00F65EE4"/>
    <w:rsid w:val="00F71FF8"/>
    <w:rsid w:val="00F72B7F"/>
    <w:rsid w:val="00F7320A"/>
    <w:rsid w:val="00F76F0C"/>
    <w:rsid w:val="00F9262C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0CE5"/>
    <w:rsid w:val="00FE1CCD"/>
    <w:rsid w:val="00FE28F1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Абзац списка1"/>
    <w:basedOn w:val="a"/>
    <w:rsid w:val="00DB649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Абзац списка1"/>
    <w:basedOn w:val="a"/>
    <w:rsid w:val="00DB64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ournals.nsu.ru/jit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blioclub.ru/index.php?page=book&amp;id=46740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49303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l.nsu.ru/course/view.php?id=1154" TargetMode="External"/><Relationship Id="rId10" Type="http://schemas.openxmlformats.org/officeDocument/2006/relationships/hyperlink" Target="https://el.nsu.ru/course/view.php?id=1154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novtex.ru/prin/ru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DF4F4-76A6-4CDE-8BE7-47A6A0C2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2588</Words>
  <Characters>14755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17309</CharactersWithSpaces>
  <SharedDoc>false</SharedDoc>
  <HLinks>
    <vt:vector size="84" baseType="variant">
      <vt:variant>
        <vt:i4>7340133</vt:i4>
      </vt:variant>
      <vt:variant>
        <vt:i4>999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996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993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990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987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984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981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978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861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852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849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846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840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Alipova</cp:lastModifiedBy>
  <cp:revision>13</cp:revision>
  <cp:lastPrinted>2020-11-26T11:21:00Z</cp:lastPrinted>
  <dcterms:created xsi:type="dcterms:W3CDTF">2020-02-12T05:19:00Z</dcterms:created>
  <dcterms:modified xsi:type="dcterms:W3CDTF">2020-12-02T11:08:00Z</dcterms:modified>
</cp:coreProperties>
</file>