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Look w:val="04A0"/>
      </w:tblPr>
      <w:tblGrid>
        <w:gridCol w:w="3510"/>
        <w:gridCol w:w="6379"/>
      </w:tblGrid>
      <w:tr w:rsidR="001F0956">
        <w:trPr>
          <w:trHeight w:val="300"/>
        </w:trPr>
        <w:tc>
          <w:tcPr>
            <w:tcW w:w="9889" w:type="dxa"/>
            <w:gridSpan w:val="2"/>
            <w:shd w:val="clear" w:color="auto" w:fill="auto"/>
            <w:noWrap/>
            <w:vAlign w:val="bottom"/>
            <w:hideMark/>
          </w:tcPr>
          <w:p w:rsidR="001F0956" w:rsidRDefault="00324D0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Министерство науки и высшего образования Российской Федерации</w:t>
            </w:r>
          </w:p>
        </w:tc>
      </w:tr>
      <w:tr w:rsidR="001F0956">
        <w:trPr>
          <w:trHeight w:val="1395"/>
        </w:trPr>
        <w:tc>
          <w:tcPr>
            <w:tcW w:w="9889" w:type="dxa"/>
            <w:gridSpan w:val="2"/>
            <w:shd w:val="clear" w:color="auto" w:fill="auto"/>
            <w:vAlign w:val="bottom"/>
            <w:hideMark/>
          </w:tcPr>
          <w:p w:rsidR="001F0956" w:rsidRDefault="00324D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Федеральное государственное автономное </w:t>
            </w:r>
            <w:r>
              <w:rPr>
                <w:color w:val="000000"/>
              </w:rPr>
              <w:br/>
              <w:t xml:space="preserve">образовательное учреждение высшего образования </w:t>
            </w:r>
            <w:r>
              <w:rPr>
                <w:color w:val="000000"/>
              </w:rPr>
              <w:br/>
              <w:t xml:space="preserve">"Новосибирский национальный исследовательский государственный университет" </w:t>
            </w:r>
            <w:r>
              <w:rPr>
                <w:color w:val="000000"/>
              </w:rPr>
              <w:br/>
              <w:t xml:space="preserve">(Новосибирский государственный университет, НГУ) </w:t>
            </w:r>
          </w:p>
        </w:tc>
      </w:tr>
      <w:tr w:rsidR="001F0956">
        <w:trPr>
          <w:trHeight w:val="4041"/>
        </w:trPr>
        <w:tc>
          <w:tcPr>
            <w:tcW w:w="9889" w:type="dxa"/>
            <w:gridSpan w:val="2"/>
            <w:shd w:val="clear" w:color="auto" w:fill="auto"/>
            <w:noWrap/>
            <w:hideMark/>
          </w:tcPr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324D0F">
            <w:pPr>
              <w:ind w:left="567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 w:rsidR="001F0956" w:rsidRDefault="00324D0F">
            <w:pPr>
              <w:ind w:left="5670" w:firstLine="0"/>
              <w:rPr>
                <w:rFonts w:eastAsia="Calibri"/>
              </w:rPr>
            </w:pPr>
            <w:r>
              <w:rPr>
                <w:rFonts w:eastAsia="Calibri"/>
              </w:rPr>
              <w:t>Ректор</w:t>
            </w:r>
          </w:p>
          <w:p w:rsidR="001F0956" w:rsidRDefault="001F0956">
            <w:pPr>
              <w:ind w:left="5670" w:firstLine="0"/>
              <w:rPr>
                <w:rFonts w:eastAsia="Calibri"/>
              </w:rPr>
            </w:pPr>
          </w:p>
          <w:p w:rsidR="001F0956" w:rsidRDefault="00324D0F">
            <w:pPr>
              <w:ind w:left="5670" w:firstLine="0"/>
              <w:rPr>
                <w:rFonts w:eastAsia="Calibri"/>
              </w:rPr>
            </w:pPr>
            <w:r>
              <w:rPr>
                <w:rFonts w:eastAsia="Calibri"/>
              </w:rPr>
              <w:t>_______________ М.П. Федорук</w:t>
            </w:r>
          </w:p>
          <w:p w:rsidR="001F0956" w:rsidRDefault="00324D0F">
            <w:pPr>
              <w:ind w:left="5670" w:firstLine="0"/>
              <w:rPr>
                <w:rFonts w:eastAsia="Calibri"/>
              </w:rPr>
            </w:pPr>
            <w:r>
              <w:rPr>
                <w:rFonts w:eastAsia="Calibri"/>
              </w:rPr>
              <w:t>«___»_____________ 202__ г.</w:t>
            </w: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1F0956">
            <w:pPr>
              <w:ind w:firstLine="1168"/>
              <w:jc w:val="center"/>
              <w:rPr>
                <w:rFonts w:eastAsia="Calibri"/>
              </w:rPr>
            </w:pPr>
          </w:p>
          <w:p w:rsidR="001F0956" w:rsidRDefault="00324D0F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ПРОГРАММА ГОСУДАРСТВЕННОЙ </w:t>
            </w:r>
            <w:r>
              <w:rPr>
                <w:b/>
                <w:bCs/>
                <w:color w:val="000000"/>
                <w:sz w:val="32"/>
                <w:szCs w:val="32"/>
              </w:rPr>
              <w:br/>
              <w:t>ИТОГОВОЙ АТТЕСТАЦИИ</w:t>
            </w:r>
          </w:p>
        </w:tc>
      </w:tr>
      <w:tr w:rsidR="001F0956">
        <w:trPr>
          <w:trHeight w:val="221"/>
        </w:trPr>
        <w:tc>
          <w:tcPr>
            <w:tcW w:w="9889" w:type="dxa"/>
            <w:gridSpan w:val="2"/>
            <w:shd w:val="clear" w:color="auto" w:fill="auto"/>
            <w:vAlign w:val="bottom"/>
            <w:hideMark/>
          </w:tcPr>
          <w:p w:rsidR="001F0956" w:rsidRDefault="001F0956">
            <w:pPr>
              <w:jc w:val="center"/>
              <w:rPr>
                <w:color w:val="000000"/>
              </w:rPr>
            </w:pPr>
          </w:p>
        </w:tc>
      </w:tr>
      <w:tr w:rsidR="001F0956">
        <w:trPr>
          <w:trHeight w:val="522"/>
        </w:trPr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1F0956" w:rsidRDefault="00324D0F">
            <w:pPr>
              <w:rPr>
                <w:color w:val="000000"/>
              </w:rPr>
            </w:pPr>
            <w:r>
              <w:rPr>
                <w:color w:val="000000"/>
              </w:rPr>
              <w:t>Направление подготовки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:rsidR="001F0956" w:rsidRDefault="00324D0F">
            <w:pPr>
              <w:ind w:firstLine="459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Мехатроника и робототехника</w:t>
            </w:r>
          </w:p>
        </w:tc>
      </w:tr>
      <w:tr w:rsidR="001F0956">
        <w:trPr>
          <w:trHeight w:val="300"/>
        </w:trPr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1F0956" w:rsidRDefault="00324D0F">
            <w:pPr>
              <w:rPr>
                <w:color w:val="000000"/>
              </w:rPr>
            </w:pPr>
            <w:r>
              <w:t>Шифр направления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:rsidR="001F0956" w:rsidRDefault="00324D0F">
            <w:pPr>
              <w:ind w:firstLine="459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15.03.06</w:t>
            </w:r>
          </w:p>
        </w:tc>
      </w:tr>
      <w:tr w:rsidR="001F0956">
        <w:trPr>
          <w:trHeight w:val="300"/>
        </w:trPr>
        <w:tc>
          <w:tcPr>
            <w:tcW w:w="3510" w:type="dxa"/>
            <w:shd w:val="clear" w:color="auto" w:fill="auto"/>
            <w:noWrap/>
            <w:vAlign w:val="bottom"/>
          </w:tcPr>
          <w:p w:rsidR="001F0956" w:rsidRDefault="00324D0F">
            <w:r>
              <w:t xml:space="preserve">Направленность(профиль) 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:rsidR="001F0956" w:rsidRDefault="00324D0F">
            <w:pPr>
              <w:ind w:firstLine="459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Мехатроника и робототехника</w:t>
            </w:r>
          </w:p>
        </w:tc>
      </w:tr>
      <w:tr w:rsidR="001F0956">
        <w:trPr>
          <w:trHeight w:val="300"/>
        </w:trPr>
        <w:tc>
          <w:tcPr>
            <w:tcW w:w="3510" w:type="dxa"/>
            <w:shd w:val="clear" w:color="auto" w:fill="auto"/>
            <w:noWrap/>
            <w:vAlign w:val="bottom"/>
          </w:tcPr>
          <w:p w:rsidR="001F0956" w:rsidRDefault="00324D0F">
            <w:pPr>
              <w:rPr>
                <w:color w:val="000000"/>
              </w:rPr>
            </w:pPr>
            <w:r>
              <w:rPr>
                <w:color w:val="000000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:rsidR="001F0956" w:rsidRDefault="00324D0F">
            <w:pPr>
              <w:ind w:firstLine="459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бакалавр</w:t>
            </w:r>
          </w:p>
        </w:tc>
      </w:tr>
      <w:tr w:rsidR="001F0956">
        <w:trPr>
          <w:trHeight w:val="249"/>
        </w:trPr>
        <w:tc>
          <w:tcPr>
            <w:tcW w:w="3510" w:type="dxa"/>
            <w:shd w:val="clear" w:color="auto" w:fill="auto"/>
            <w:vAlign w:val="bottom"/>
          </w:tcPr>
          <w:p w:rsidR="001F0956" w:rsidRDefault="00324D0F">
            <w:pPr>
              <w:rPr>
                <w:color w:val="000000"/>
              </w:rPr>
            </w:pPr>
            <w:r>
              <w:rPr>
                <w:color w:val="000000"/>
              </w:rPr>
              <w:t>Форма обучения</w:t>
            </w:r>
          </w:p>
        </w:tc>
        <w:tc>
          <w:tcPr>
            <w:tcW w:w="6379" w:type="dxa"/>
            <w:shd w:val="clear" w:color="auto" w:fill="auto"/>
            <w:noWrap/>
            <w:vAlign w:val="bottom"/>
          </w:tcPr>
          <w:p w:rsidR="001F0956" w:rsidRDefault="00324D0F">
            <w:pPr>
              <w:ind w:firstLine="459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Очная</w:t>
            </w:r>
          </w:p>
        </w:tc>
      </w:tr>
      <w:tr w:rsidR="001F0956">
        <w:trPr>
          <w:trHeight w:val="249"/>
        </w:trPr>
        <w:tc>
          <w:tcPr>
            <w:tcW w:w="3510" w:type="dxa"/>
            <w:shd w:val="clear" w:color="auto" w:fill="auto"/>
            <w:vAlign w:val="bottom"/>
          </w:tcPr>
          <w:p w:rsidR="001F0956" w:rsidRDefault="001F0956">
            <w:pPr>
              <w:rPr>
                <w:color w:val="000000"/>
              </w:rPr>
            </w:pPr>
          </w:p>
        </w:tc>
        <w:tc>
          <w:tcPr>
            <w:tcW w:w="6379" w:type="dxa"/>
            <w:shd w:val="clear" w:color="auto" w:fill="auto"/>
            <w:noWrap/>
            <w:vAlign w:val="bottom"/>
          </w:tcPr>
          <w:p w:rsidR="001F0956" w:rsidRDefault="001F0956">
            <w:pPr>
              <w:ind w:firstLine="459"/>
              <w:rPr>
                <w:i/>
                <w:iCs/>
                <w:color w:val="000000"/>
              </w:rPr>
            </w:pPr>
          </w:p>
        </w:tc>
      </w:tr>
      <w:tr w:rsidR="001F0956">
        <w:trPr>
          <w:trHeight w:val="4098"/>
        </w:trPr>
        <w:tc>
          <w:tcPr>
            <w:tcW w:w="9889" w:type="dxa"/>
            <w:gridSpan w:val="2"/>
            <w:shd w:val="clear" w:color="auto" w:fill="auto"/>
            <w:noWrap/>
            <w:hideMark/>
          </w:tcPr>
          <w:p w:rsidR="001F0956" w:rsidRDefault="001F0956"/>
          <w:p w:rsidR="001F0956" w:rsidRDefault="00324D0F">
            <w:r>
              <w:t>Разработчики:</w:t>
            </w:r>
          </w:p>
          <w:p w:rsidR="001F0956" w:rsidRDefault="00324D0F">
            <w:r>
              <w:t>д.т</w:t>
            </w:r>
            <w:proofErr w:type="gramStart"/>
            <w:r>
              <w:t>.н</w:t>
            </w:r>
            <w:proofErr w:type="gramEnd"/>
            <w:r>
              <w:t xml:space="preserve">аук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Назаров А. Д.</w:t>
            </w:r>
          </w:p>
          <w:p w:rsidR="001F0956" w:rsidRDefault="001F0956"/>
          <w:p w:rsidR="001F0956" w:rsidRDefault="00324D0F">
            <w:r>
              <w:t>Ответственный за образовательную программу:</w:t>
            </w:r>
          </w:p>
          <w:p w:rsidR="001F0956" w:rsidRDefault="00324D0F">
            <w:r>
              <w:t xml:space="preserve">Директор ВКИ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u w:val="single"/>
              </w:rPr>
              <w:t>к.х</w:t>
            </w:r>
            <w:proofErr w:type="gramStart"/>
            <w:r>
              <w:rPr>
                <w:u w:val="single"/>
              </w:rPr>
              <w:t>.н</w:t>
            </w:r>
            <w:proofErr w:type="spellEnd"/>
            <w:proofErr w:type="gramEnd"/>
            <w:r>
              <w:rPr>
                <w:u w:val="single"/>
              </w:rPr>
              <w:t xml:space="preserve"> Окунев А. Г.</w:t>
            </w:r>
          </w:p>
          <w:p w:rsidR="001F0956" w:rsidRDefault="001F0956"/>
          <w:p w:rsidR="001F0956" w:rsidRDefault="00324D0F">
            <w:r>
              <w:t>Согласовано:</w:t>
            </w:r>
          </w:p>
          <w:p w:rsidR="001F0956" w:rsidRDefault="00324D0F">
            <w:pPr>
              <w:rPr>
                <w:u w:val="single"/>
              </w:rPr>
            </w:pPr>
            <w:r>
              <w:t>Проректор по учебной работе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Саблина С. Г.</w:t>
            </w:r>
          </w:p>
          <w:p w:rsidR="001F0956" w:rsidRDefault="001F0956"/>
          <w:p w:rsidR="001F0956" w:rsidRDefault="00324D0F">
            <w:r>
              <w:t>Зам. директора по УМР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Карпунина Н. Ю.</w:t>
            </w:r>
          </w:p>
          <w:p w:rsidR="001F0956" w:rsidRDefault="001F0956"/>
          <w:p w:rsidR="001F0956" w:rsidRDefault="001F0956"/>
          <w:p w:rsidR="001F0956" w:rsidRDefault="001F0956">
            <w:pPr>
              <w:jc w:val="center"/>
              <w:rPr>
                <w:color w:val="000000"/>
              </w:rPr>
            </w:pPr>
          </w:p>
          <w:p w:rsidR="001F0956" w:rsidRDefault="001F0956">
            <w:pPr>
              <w:jc w:val="center"/>
              <w:rPr>
                <w:color w:val="000000"/>
              </w:rPr>
            </w:pPr>
          </w:p>
          <w:p w:rsidR="001F0956" w:rsidRDefault="001F0956">
            <w:pPr>
              <w:jc w:val="center"/>
              <w:rPr>
                <w:color w:val="000000"/>
              </w:rPr>
            </w:pPr>
          </w:p>
          <w:p w:rsidR="001F0956" w:rsidRDefault="00324D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Новосибирск 2020</w:t>
            </w:r>
          </w:p>
        </w:tc>
      </w:tr>
    </w:tbl>
    <w:p w:rsidR="001F0956" w:rsidRDefault="00324D0F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b w:val="0"/>
          <w:caps w:val="0"/>
        </w:rPr>
        <w:id w:val="-1290890152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1F0956" w:rsidRDefault="00324D0F">
          <w:pPr>
            <w:pStyle w:val="0"/>
          </w:pPr>
          <w:r>
            <w:t>Содержание</w:t>
          </w:r>
        </w:p>
        <w:p w:rsidR="001F0956" w:rsidRDefault="001F09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F0956">
            <w:rPr>
              <w:sz w:val="22"/>
              <w:szCs w:val="22"/>
            </w:rPr>
            <w:fldChar w:fldCharType="begin"/>
          </w:r>
          <w:r w:rsidR="00324D0F">
            <w:rPr>
              <w:sz w:val="22"/>
              <w:szCs w:val="22"/>
            </w:rPr>
            <w:instrText xml:space="preserve"> TOC \o "1-3" \h \z \u </w:instrText>
          </w:r>
          <w:r w:rsidRPr="001F0956">
            <w:rPr>
              <w:sz w:val="22"/>
              <w:szCs w:val="22"/>
            </w:rPr>
            <w:fldChar w:fldCharType="separate"/>
          </w:r>
          <w:hyperlink w:anchor="_Toc56598786" w:history="1">
            <w:r w:rsidR="00324D0F">
              <w:rPr>
                <w:rStyle w:val="a9"/>
                <w:noProof/>
              </w:rPr>
              <w:t>1.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Общие положения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87" w:history="1">
            <w:r w:rsidR="00324D0F">
              <w:rPr>
                <w:rStyle w:val="a9"/>
                <w:noProof/>
              </w:rPr>
              <w:t>1.1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Место ГИА в структуре образовательной программы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88" w:history="1">
            <w:r w:rsidR="00324D0F">
              <w:rPr>
                <w:rStyle w:val="a9"/>
                <w:noProof/>
              </w:rPr>
              <w:t>1.2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Формы проведения государственной итоговой аттестации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89" w:history="1">
            <w:r w:rsidR="00324D0F">
              <w:rPr>
                <w:rStyle w:val="a9"/>
                <w:noProof/>
              </w:rPr>
              <w:t>1.3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Трудоемкость ГИА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0" w:history="1">
            <w:r w:rsidR="00324D0F">
              <w:rPr>
                <w:rStyle w:val="a9"/>
                <w:noProof/>
              </w:rPr>
              <w:t>1.4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Результаты освоения основной профессиональной образовательной программы</w:t>
            </w:r>
            <w:r w:rsidR="00324D0F">
              <w:rPr>
                <w:noProof/>
                <w:webHidden/>
              </w:rPr>
              <w:tab/>
            </w:r>
            <w:r w:rsidR="00324D0F">
              <w:rPr>
                <w:noProof/>
                <w:webHidden/>
                <w:lang w:val="en-US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1" w:history="1">
            <w:r w:rsidR="00324D0F">
              <w:rPr>
                <w:rStyle w:val="a9"/>
                <w:noProof/>
              </w:rPr>
              <w:t>2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Требования к выпускной квалификационной работе и иным материалам, представляемым к защите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2" w:history="1">
            <w:r w:rsidR="00324D0F">
              <w:rPr>
                <w:rStyle w:val="a9"/>
                <w:noProof/>
              </w:rPr>
              <w:t>2.1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Результаты освоения основной профессиональной образовательной программы, оцениваемые при защите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3" w:history="1">
            <w:r w:rsidR="00324D0F">
              <w:rPr>
                <w:rStyle w:val="a9"/>
                <w:noProof/>
              </w:rPr>
              <w:t>2.2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Вид выпускной квалификационной работы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4" w:history="1">
            <w:r w:rsidR="00324D0F">
              <w:rPr>
                <w:rStyle w:val="a9"/>
                <w:noProof/>
              </w:rPr>
              <w:t>2.3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Примерная тематика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5" w:history="1">
            <w:r w:rsidR="00324D0F">
              <w:rPr>
                <w:rStyle w:val="a9"/>
                <w:noProof/>
              </w:rPr>
              <w:t>2.4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Требования к структуре и оформлению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6" w:history="1">
            <w:r w:rsidR="00324D0F">
              <w:rPr>
                <w:rStyle w:val="a9"/>
                <w:noProof/>
              </w:rPr>
              <w:t>2.5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Порядок выполнения, представления и защиты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7" w:history="1">
            <w:r w:rsidR="00324D0F">
              <w:rPr>
                <w:rStyle w:val="a9"/>
                <w:noProof/>
              </w:rPr>
              <w:t>2.6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Основные правила рецензирования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8" w:history="1">
            <w:r w:rsidR="00324D0F">
              <w:rPr>
                <w:rStyle w:val="a9"/>
                <w:noProof/>
              </w:rPr>
              <w:t>2.7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Критерии оценки результатов защиты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799" w:history="1">
            <w:r w:rsidR="00324D0F">
              <w:rPr>
                <w:rStyle w:val="a9"/>
                <w:rFonts w:eastAsiaTheme="minorHAnsi"/>
                <w:noProof/>
              </w:rPr>
              <w:t>2.8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Перечень</w:t>
            </w:r>
            <w:r w:rsidR="00324D0F">
              <w:rPr>
                <w:rStyle w:val="a9"/>
                <w:rFonts w:eastAsiaTheme="minorHAnsi"/>
                <w:noProof/>
              </w:rPr>
              <w:t xml:space="preserve"> рекомендуемой литературы для подготовки к защит</w:t>
            </w:r>
            <w:r w:rsidR="00324D0F">
              <w:rPr>
                <w:rStyle w:val="a9"/>
                <w:noProof/>
                <w:lang w:eastAsia="ko-KR"/>
              </w:rPr>
              <w:t>е</w:t>
            </w:r>
            <w:r w:rsidR="00324D0F">
              <w:rPr>
                <w:rStyle w:val="a9"/>
                <w:rFonts w:eastAsiaTheme="minorHAnsi"/>
                <w:noProof/>
              </w:rPr>
              <w:t xml:space="preserve"> ВКР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800" w:history="1">
            <w:r w:rsidR="00324D0F">
              <w:rPr>
                <w:rStyle w:val="a9"/>
                <w:noProof/>
              </w:rPr>
              <w:t>3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Оценочные средства для государственной итоговой аттестации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801" w:history="1">
            <w:r w:rsidR="00324D0F">
              <w:rPr>
                <w:rStyle w:val="a9"/>
                <w:noProof/>
              </w:rPr>
              <w:t>3.1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Защита выпускной квалификационной работы, включая подготовку к процедуре защиты и процедуру защиты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802" w:history="1">
            <w:r w:rsidR="00324D0F">
              <w:rPr>
                <w:rStyle w:val="a9"/>
                <w:noProof/>
              </w:rPr>
              <w:t>3.1.1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Типовые контрольные задания или иные материалы, необходимые для оценки результатов освоения основной образовательной программы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598803" w:history="1">
            <w:r w:rsidR="00324D0F">
              <w:rPr>
                <w:rStyle w:val="a9"/>
                <w:noProof/>
              </w:rPr>
              <w:t>3.2</w:t>
            </w:r>
            <w:r w:rsidR="00324D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4D0F">
              <w:rPr>
                <w:rStyle w:val="a9"/>
                <w:noProof/>
              </w:rPr>
              <w:t>Методические материалы, определяющие процедуры оценивания результатов освоения образовательной программы.</w:t>
            </w:r>
            <w:r w:rsidR="00324D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4D0F">
              <w:rPr>
                <w:noProof/>
                <w:webHidden/>
              </w:rPr>
              <w:instrText xml:space="preserve"> PAGEREF _Toc56598803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D0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56" w:rsidRDefault="001F0956">
          <w:pPr>
            <w:pStyle w:val="11"/>
            <w:tabs>
              <w:tab w:val="right" w:leader="dot" w:pos="9345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end"/>
          </w:r>
        </w:p>
      </w:sdtContent>
    </w:sdt>
    <w:p w:rsidR="001F0956" w:rsidRDefault="001F0956">
      <w:pPr>
        <w:jc w:val="center"/>
      </w:pPr>
    </w:p>
    <w:p w:rsidR="001F0956" w:rsidRDefault="001F0956">
      <w:pPr>
        <w:jc w:val="center"/>
      </w:pPr>
    </w:p>
    <w:p w:rsidR="001F0956" w:rsidRDefault="001F0956">
      <w:pPr>
        <w:jc w:val="center"/>
      </w:pPr>
    </w:p>
    <w:p w:rsidR="001F0956" w:rsidRDefault="001F0956">
      <w:pPr>
        <w:jc w:val="center"/>
      </w:pPr>
    </w:p>
    <w:p w:rsidR="001F0956" w:rsidRDefault="00324D0F">
      <w:pPr>
        <w:spacing w:after="160" w:line="259" w:lineRule="auto"/>
      </w:pPr>
      <w:r>
        <w:br w:type="page"/>
      </w:r>
    </w:p>
    <w:p w:rsidR="001F0956" w:rsidRDefault="00324D0F">
      <w:pPr>
        <w:pStyle w:val="1"/>
        <w:numPr>
          <w:ilvl w:val="0"/>
          <w:numId w:val="2"/>
        </w:numPr>
      </w:pPr>
      <w:bookmarkStart w:id="0" w:name="_Toc56598786"/>
      <w:r>
        <w:t>Общие положения</w:t>
      </w:r>
      <w:bookmarkEnd w:id="0"/>
    </w:p>
    <w:p w:rsidR="001F0956" w:rsidRPr="009C7173" w:rsidRDefault="00324D0F">
      <w:pPr>
        <w:rPr>
          <w:i/>
        </w:rPr>
      </w:pPr>
      <w:r w:rsidRPr="009C7173">
        <w:t xml:space="preserve">Целью проведения  государственной итоговой аттестации является определение соответствия результатов освоения обучающимися основной профессиональной образовательной программы бакалавриата по </w:t>
      </w:r>
      <w:bookmarkStart w:id="1" w:name="_Hlk56505173"/>
      <w:r w:rsidRPr="009C7173">
        <w:t xml:space="preserve">направлению «15.03.06 – Мехатроника и робототехника» </w:t>
      </w:r>
      <w:bookmarkEnd w:id="1"/>
      <w:r w:rsidRPr="009C7173">
        <w:t xml:space="preserve">требованиям образовательного стандарта высшего образования, самостоятельно установленного решением Ученого совета НГУ от 29.07.2020 г. №3(306) </w:t>
      </w:r>
    </w:p>
    <w:p w:rsidR="001F0956" w:rsidRDefault="00324D0F">
      <w:pPr>
        <w:rPr>
          <w:color w:val="000000"/>
        </w:rPr>
      </w:pPr>
      <w:r>
        <w:rPr>
          <w:color w:val="000000"/>
        </w:rPr>
        <w:t xml:space="preserve">Основная профессиональная образовательная программа – программа бакалавриата </w:t>
      </w:r>
      <w:r>
        <w:t>15.03.06 МЕХАТРОНИКА И РОБОТОТЕХНИКА</w:t>
      </w:r>
      <w:r>
        <w:rPr>
          <w:color w:val="000000"/>
        </w:rPr>
        <w:t xml:space="preserve"> разработана на основании </w:t>
      </w:r>
      <w:r>
        <w:t>самостоятельно устанавливаемого</w:t>
      </w:r>
      <w:r>
        <w:rPr>
          <w:sz w:val="28"/>
          <w:szCs w:val="28"/>
        </w:rPr>
        <w:t xml:space="preserve"> </w:t>
      </w:r>
      <w:r>
        <w:rPr>
          <w:color w:val="000000"/>
        </w:rPr>
        <w:t xml:space="preserve">образовательного стандарта (СУОС) высшего образования - бакалавриат по направлению подготовки </w:t>
      </w:r>
      <w:r>
        <w:rPr>
          <w:iCs/>
          <w:color w:val="000000"/>
        </w:rPr>
        <w:t xml:space="preserve">15.03.06 Мехатроника и робототехника, утвержденного </w:t>
      </w:r>
      <w:r>
        <w:rPr>
          <w:color w:val="000000"/>
        </w:rPr>
        <w:t xml:space="preserve"> Приказом ректора от 04.08.2020 № 1446-3.</w:t>
      </w:r>
    </w:p>
    <w:p w:rsidR="001F0956" w:rsidRDefault="00324D0F">
      <w:pPr>
        <w:rPr>
          <w:color w:val="000000"/>
          <w:lang w:val="en-US"/>
        </w:rPr>
      </w:pPr>
      <w:r>
        <w:rPr>
          <w:color w:val="000000"/>
        </w:rPr>
        <w:t>Нормативная база</w:t>
      </w:r>
      <w:r>
        <w:rPr>
          <w:color w:val="000000"/>
          <w:lang w:val="en-US"/>
        </w:rPr>
        <w:t>: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Федеральный закон от 29.12.2012 № 273-ФЗ «Об образовании в Российской Федерации»;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Федеральный закон от 27.07.2006 № 149-ФЗ «Об информации, информационных технологиях и о защите информации»;</w:t>
      </w:r>
    </w:p>
    <w:p w:rsidR="001F0956" w:rsidRDefault="001F0956">
      <w:pPr>
        <w:spacing w:line="1" w:lineRule="exact"/>
        <w:rPr>
          <w:rFonts w:ascii="Symbol" w:eastAsia="Symbol" w:hAnsi="Symbol" w:cs="Symbol"/>
        </w:rPr>
      </w:pPr>
    </w:p>
    <w:p w:rsidR="001F0956" w:rsidRDefault="00324D0F">
      <w:pPr>
        <w:pStyle w:val="ac"/>
        <w:numPr>
          <w:ilvl w:val="0"/>
          <w:numId w:val="18"/>
        </w:numPr>
        <w:tabs>
          <w:tab w:val="left" w:pos="1260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Федеральный закон от 27.07.2006 № 152-ФЗ «О персональных данных»;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60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Самостоятельно устанавливаемый образовательный стандарт высшего образования бакалавриат по направлению подготовки 15.03.06 Мехатроника и робототехника, утвержденный приказом Ректора от 04.08.2020 № 1446-3;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Единый квалификационный справочник должностей руководителей, специалистов и служащих, раздел «Квалификационные характеристики должностей руководителей и специалистов высшего профессионального и дополнительного профессионального образования», утвержденный приказом Министерства здравоохранения и социального развития Российской Федерации от 11.01.2011 № 1н (зарегистрирован Министерством юстиции Российской Федерации 23.03.2011, регистрационный № 20237);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Порядок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магистратуры, утвержденный приказом Минобрнауки России от 05.04.2017 № 301 «Об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магистратуры» (зарегистрирован Министерством юстиции Российской Федерации 14.07.2017, регистрационный № 47415);</w:t>
      </w:r>
    </w:p>
    <w:p w:rsidR="001F0956" w:rsidRDefault="001F0956">
      <w:pPr>
        <w:spacing w:line="31" w:lineRule="exact"/>
        <w:rPr>
          <w:rFonts w:ascii="Symbol" w:eastAsia="Symbol" w:hAnsi="Symbol" w:cs="Symbol"/>
        </w:rPr>
      </w:pP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Порядок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программ, утвержденный приказом Минобрнауки России от 23.08.2017 № 816 (зарегистрирован Министерством юстиции Российской Федерации 18.09.2017, регистрационный № 48226);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магистратуры, утвержденный приказом Минобрнауки России от 29.06.2015 № 636 (зарегистрирован Министерством юстиции Российской Федерации 22.07.2015, регистрационный № 38132);</w:t>
      </w:r>
    </w:p>
    <w:p w:rsidR="001F0956" w:rsidRDefault="001F0956">
      <w:pPr>
        <w:spacing w:line="33" w:lineRule="exact"/>
      </w:pP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Положение о практике обучающихся, осваивающих основные профессиональные образовательные программы высшего образования, утвержденное приказом Минобрнауки России от 27.11.2015 № 1383 (зарегистрирован Министерством юстиции Российской Федерации 18.12.2015, регистрационный № 40168);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Правила осуществления мониторинга системы образования, утвержденные постановлением Правительства Российской Федерации от 05.08.2013 № 662;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Постановление Правительства РФ от 16.03.2013 № 211 «О мерах государственной поддержки ведущих университетов Российской Федерации в целях повышения их конкурентоспособности среди ведущих мировых научно-образовательных центров»;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54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Программа повышения конкурентоспособности Новосибирского государственного университета на мировом рынке научных и образовательных услуг, утвержденная ректором НГУ от 07.06.2013;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60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Устав НГУ, утвержденный приказом Минобрнауки России 17.04.2014 № 331;</w:t>
      </w:r>
    </w:p>
    <w:p w:rsidR="001F0956" w:rsidRDefault="00324D0F">
      <w:pPr>
        <w:pStyle w:val="ac"/>
        <w:numPr>
          <w:ilvl w:val="0"/>
          <w:numId w:val="18"/>
        </w:numPr>
        <w:tabs>
          <w:tab w:val="left" w:pos="1260"/>
        </w:tabs>
        <w:spacing w:line="226" w:lineRule="auto"/>
        <w:ind w:left="568" w:hanging="284"/>
        <w:rPr>
          <w:rFonts w:ascii="Symbol" w:eastAsia="Symbol" w:hAnsi="Symbol" w:cs="Symbol"/>
        </w:rPr>
      </w:pPr>
      <w:r>
        <w:t>локальные нормативные акты НГУ, ВКИ НГУ.</w:t>
      </w:r>
    </w:p>
    <w:p w:rsidR="001F0956" w:rsidRDefault="001F0956">
      <w:pPr>
        <w:rPr>
          <w:color w:val="000000"/>
        </w:rPr>
      </w:pPr>
    </w:p>
    <w:p w:rsidR="001F0956" w:rsidRDefault="00324D0F">
      <w:pPr>
        <w:pStyle w:val="2"/>
      </w:pPr>
      <w:bookmarkStart w:id="2" w:name="_Toc56598787"/>
      <w:r>
        <w:rPr>
          <w:sz w:val="22"/>
          <w:szCs w:val="22"/>
        </w:rPr>
        <w:t>Место</w:t>
      </w:r>
      <w:r>
        <w:t xml:space="preserve"> ГИА в структуре образовательной программы</w:t>
      </w:r>
      <w:bookmarkEnd w:id="2"/>
    </w:p>
    <w:p w:rsidR="001F0956" w:rsidRDefault="00324D0F">
      <w:r>
        <w:t>Государственная итоговая аттестация проводится после освоения образовательной программы. К государственной итоговой аттестации допускаются обучающиеся в полном объеме выполнившие учебный (индивидуальный учебный) план.</w:t>
      </w:r>
    </w:p>
    <w:p w:rsidR="001F0956" w:rsidRDefault="001F0956"/>
    <w:p w:rsidR="001F0956" w:rsidRDefault="00324D0F">
      <w:pPr>
        <w:pStyle w:val="2"/>
      </w:pPr>
      <w:bookmarkStart w:id="3" w:name="_Toc56598788"/>
      <w:r>
        <w:t>Формы проведения государственной итоговой аттестации</w:t>
      </w:r>
      <w:bookmarkEnd w:id="3"/>
    </w:p>
    <w:p w:rsidR="001F0956" w:rsidRDefault="00324D0F">
      <w:r>
        <w:t>Государственная итоговая аттестация проводится в следующих формах:</w:t>
      </w:r>
    </w:p>
    <w:p w:rsidR="001F0956" w:rsidRDefault="00324D0F">
      <w:pPr>
        <w:rPr>
          <w:lang w:val="en-US"/>
        </w:rPr>
      </w:pPr>
      <w:r>
        <w:t>-</w:t>
      </w:r>
      <w:r>
        <w:rPr>
          <w:lang w:val="en-US"/>
        </w:rPr>
        <w:t> </w:t>
      </w:r>
      <w:r>
        <w:t>защита выпускной экзаменационной работы</w:t>
      </w:r>
      <w:r>
        <w:rPr>
          <w:lang w:val="en-US"/>
        </w:rPr>
        <w:t>.</w:t>
      </w:r>
    </w:p>
    <w:p w:rsidR="001F0956" w:rsidRDefault="001F0956"/>
    <w:p w:rsidR="001F0956" w:rsidRDefault="00324D0F">
      <w:pPr>
        <w:pStyle w:val="2"/>
      </w:pPr>
      <w:bookmarkStart w:id="4" w:name="_Toc56598789"/>
      <w:r>
        <w:t>Трудоемкость ГИА</w:t>
      </w:r>
      <w:bookmarkEnd w:id="4"/>
    </w:p>
    <w:p w:rsidR="001F0956" w:rsidRDefault="00324D0F">
      <w:r>
        <w:t>Объем государственной итоговой аттестации:</w:t>
      </w:r>
    </w:p>
    <w:p w:rsidR="001F0956" w:rsidRDefault="00324D0F">
      <w:r>
        <w:t xml:space="preserve">Защита выпускной квалификационной работы, включая подготовку к процедуре защиты и процедуру защиты – 9 </w:t>
      </w:r>
      <w:proofErr w:type="spellStart"/>
      <w:r>
        <w:t>з.е</w:t>
      </w:r>
      <w:proofErr w:type="spellEnd"/>
    </w:p>
    <w:p w:rsidR="001F0956" w:rsidRDefault="00324D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контактную работу обучающихся с преподавателем, согласно учебному плану, отводится:</w:t>
      </w:r>
    </w:p>
    <w:p w:rsidR="001F0956" w:rsidRDefault="00324D0F">
      <w:pPr>
        <w:rPr>
          <w:rFonts w:eastAsiaTheme="minorHAnsi"/>
          <w:lang w:eastAsia="en-US"/>
        </w:rPr>
      </w:pPr>
      <w:r>
        <w:t>Защита выпускной квалификационной работы, включая подготовку к процедуре защиты и процедуру защиты – 4 часа.</w:t>
      </w:r>
    </w:p>
    <w:p w:rsidR="001F0956" w:rsidRDefault="00324D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самостоятельную работу обучающихся, согласно учебному плану, отводится:</w:t>
      </w:r>
    </w:p>
    <w:p w:rsidR="001F0956" w:rsidRDefault="00324D0F">
      <w:pPr>
        <w:rPr>
          <w:rFonts w:eastAsiaTheme="minorHAnsi"/>
          <w:lang w:eastAsia="en-US"/>
        </w:rPr>
      </w:pPr>
      <w:r>
        <w:t>Защита выпускной квалификационной работы, включая подготовку к процедуре защиты и процедуру защиты – 320 часов.</w:t>
      </w:r>
    </w:p>
    <w:p w:rsidR="001F0956" w:rsidRDefault="00324D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Самостоятельная работа обучающихся включает в себя: </w:t>
      </w:r>
    </w:p>
    <w:p w:rsidR="001F0956" w:rsidRDefault="00324D0F">
      <w:pPr>
        <w:pStyle w:val="ac"/>
        <w:numPr>
          <w:ilvl w:val="0"/>
          <w:numId w:val="11"/>
        </w:numPr>
        <w:ind w:left="993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>написание ВКР − 290 часов.</w:t>
      </w:r>
    </w:p>
    <w:p w:rsidR="001F0956" w:rsidRDefault="00324D0F">
      <w:pPr>
        <w:pStyle w:val="ac"/>
        <w:numPr>
          <w:ilvl w:val="0"/>
          <w:numId w:val="11"/>
        </w:numPr>
        <w:ind w:left="993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подготовка к сдаче ВКР – 30 часов. </w:t>
      </w:r>
    </w:p>
    <w:p w:rsidR="001F0956" w:rsidRDefault="001F0956"/>
    <w:p w:rsidR="001F0956" w:rsidRDefault="00324D0F">
      <w:pPr>
        <w:pStyle w:val="2"/>
      </w:pPr>
      <w:bookmarkStart w:id="5" w:name="_Toc56598790"/>
      <w:r>
        <w:t>Результаты освоения основной профессиональной образовательной программы</w:t>
      </w:r>
      <w:bookmarkEnd w:id="5"/>
    </w:p>
    <w:p w:rsidR="001F0956" w:rsidRDefault="00324D0F">
      <w:r>
        <w:t>В результате освоения программы бакалавриата у выпускника должны быть сформированы следующие общекультурные, общепрофессиональные и профессиональные компетенции:</w:t>
      </w:r>
    </w:p>
    <w:p w:rsidR="001F0956" w:rsidRDefault="001F0956"/>
    <w:p w:rsidR="001F0956" w:rsidRDefault="00324D0F">
      <w:pPr>
        <w:jc w:val="center"/>
        <w:rPr>
          <w:b/>
          <w:i/>
        </w:rPr>
      </w:pPr>
      <w:r>
        <w:rPr>
          <w:b/>
          <w:i/>
        </w:rPr>
        <w:t>Общекультурные компетенции (ОК)</w:t>
      </w:r>
    </w:p>
    <w:p w:rsidR="001F0956" w:rsidRDefault="001F0956"/>
    <w:tbl>
      <w:tblPr>
        <w:tblW w:w="935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95"/>
        <w:gridCol w:w="8061"/>
      </w:tblGrid>
      <w:tr w:rsidR="001F0956">
        <w:trPr>
          <w:trHeight w:val="268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</w:p>
        </w:tc>
        <w:tc>
          <w:tcPr>
            <w:tcW w:w="8061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Компетенции, знания / умения / опыт деятельности – индикаторы достижения</w:t>
            </w:r>
          </w:p>
        </w:tc>
      </w:tr>
      <w:tr w:rsidR="001F0956">
        <w:trPr>
          <w:trHeight w:val="265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ОК-1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1F0956">
        <w:trPr>
          <w:trHeight w:val="279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ОК-1.1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 основные категории и методы философии и специфику их трактовки</w:t>
            </w:r>
          </w:p>
        </w:tc>
      </w:tr>
      <w:tr w:rsidR="001F0956">
        <w:trPr>
          <w:trHeight w:val="258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ОК-1.2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раскрыть смысл выдвигаемых идей, представить рассматриваемые философские проблемы в развитии.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ОК-1.2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работы с философскими источниками и учебной литературой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ОК-2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1F0956">
        <w:trPr>
          <w:trHeight w:val="276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ОК-2.1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закономерности и особенности социально-исторического развития общества в этическом и философском контексте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ОК-2.2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понимать и воспринимать  разнообразие общества в социальн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 xml:space="preserve"> историческом, этическом и философском контексте</w:t>
            </w:r>
          </w:p>
        </w:tc>
      </w:tr>
      <w:tr w:rsidR="001F0956">
        <w:trPr>
          <w:trHeight w:val="265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ОК-2.3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простейшими методами  адекватного восприятия межкультурного многообразия общества в социальн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 xml:space="preserve"> историческом, этическом и философском контекстах; навыками общения в мире культурного многообразия с использованием этических норм поведения</w:t>
            </w:r>
          </w:p>
        </w:tc>
      </w:tr>
      <w:tr w:rsidR="001F0956">
        <w:trPr>
          <w:trHeight w:val="276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ОК-3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использовать основы экономических знаний в различных сферах деятельности</w:t>
            </w:r>
          </w:p>
        </w:tc>
      </w:tr>
      <w:tr w:rsidR="001F0956">
        <w:trPr>
          <w:trHeight w:val="279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ОК-3.1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принципы, методы и средства решения стандартных задач профессиональной деятельности с учетом экономических, экологических, социальных и других ограничений на всех этапах жизненного уровня</w:t>
            </w:r>
          </w:p>
        </w:tc>
      </w:tr>
      <w:tr w:rsidR="001F0956">
        <w:trPr>
          <w:trHeight w:val="258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ОК-3.2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 решать стандартные задачи профессиональной деятельности с учетом экономических, экологических, социальных и других ограничений на всех этапах жизненного уровня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ОК-3.3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 решения стандартных задач профессиональной деятельности с учетом экономических, экологических, социальных и других ограничений на всех этапах жизненного уровня</w:t>
            </w:r>
          </w:p>
        </w:tc>
      </w:tr>
      <w:tr w:rsidR="001F0956">
        <w:trPr>
          <w:trHeight w:val="26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ОК-4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использовать основы правовых знаний в различных сферах деятельности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ОК-4.1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ОК-4.2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ОК-4.3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</w:tr>
      <w:tr w:rsidR="001F0956">
        <w:trPr>
          <w:trHeight w:val="266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ОК-5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ОК-5.1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 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ОК-5.2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Уметь: 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  <w:proofErr w:type="gramEnd"/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ОК-5.3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ОК-6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ОК-6.1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</w:t>
            </w:r>
          </w:p>
        </w:tc>
      </w:tr>
      <w:tr w:rsidR="001F0956">
        <w:trPr>
          <w:trHeight w:val="276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ОК-6.2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ОК-6.3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простейшими  методами и приемами социального взаимодействия и работы в команде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ОК-7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к самоорганизации и самообразованию</w:t>
            </w:r>
          </w:p>
        </w:tc>
      </w:tr>
      <w:tr w:rsidR="001F0956">
        <w:trPr>
          <w:trHeight w:val="276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ОК-7.1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Структуру самосознания, Виды самооценки, Этапы, механизмы и трудности социальной адаптации.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ОК-7.2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Самостоятельно оценивать роль новых знаний,  оценивать и прогнозировать последствия своей социальной и профессиональной деятельности</w:t>
            </w:r>
          </w:p>
        </w:tc>
      </w:tr>
      <w:tr w:rsidR="001F0956">
        <w:trPr>
          <w:trHeight w:val="268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ОК-7.3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Формами и методами самообучения и самоконтроля.</w:t>
            </w:r>
          </w:p>
        </w:tc>
      </w:tr>
      <w:tr w:rsidR="001F0956">
        <w:trPr>
          <w:trHeight w:val="279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ОК-8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1F0956">
        <w:trPr>
          <w:trHeight w:val="258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ОК-8.1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виды физических упражнений; роль и значение физической культуры в жизни человека и общества; научно-практические основы физической культуры, профилактики вредных привычек и здорового образа и стиля жизни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ОК-8.2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применять на практике разнообразные средства физической культуры, спорта и туризма для сохранения и укрепления здоровья, психофизической подготовки и самоподготовки к будущей жизни и профессиональной деятельности; использовать средства и методы физического воспитания для профессионально-личностного развития, физического самосовершенствования, формирования здорового образа и стиля жизни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ОК-8.3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средствами и методами укрепления индивидуального здоровья для обеспечения полноценной социальной и профессиональной деятельности</w:t>
            </w:r>
          </w:p>
        </w:tc>
      </w:tr>
      <w:tr w:rsidR="001F0956">
        <w:trPr>
          <w:trHeight w:val="102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ОК-9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Готовность пользоваться основными методами защиты производственного персонала и населения от возможных последствий аварий, катастроф, стихийных бедствий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ОК-9.1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классификацию и источники чрезвычайных ситуаций природного и техногенного происхождения; причины, признаки и последствия опасностей, способы защиты от чрезвычайных ситуаций; принципы организации безопасности труда на предприятии, технические средства защиты людей в условиях чрезвычайной ситуации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ОК-9.2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поддерживать безопасные условия жизнедеятельности; выявлять признаки, причины и условия возникновения чрезвычайных ситуаций; оценивать вероятность возникновения потенциальной опасности и принимать меры по ее предупреждению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ОК-9.3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методами прогнозирования возникновения опасных или чрезвычайных ситуаций; навыками по применению основных методов защиты в условиях чрезвычайных ситуаций</w:t>
            </w:r>
          </w:p>
        </w:tc>
      </w:tr>
    </w:tbl>
    <w:p w:rsidR="001F0956" w:rsidRDefault="001F0956"/>
    <w:p w:rsidR="001F0956" w:rsidRDefault="00324D0F">
      <w:pPr>
        <w:jc w:val="center"/>
        <w:rPr>
          <w:b/>
          <w:i/>
        </w:rPr>
      </w:pPr>
      <w:r>
        <w:rPr>
          <w:b/>
          <w:i/>
        </w:rPr>
        <w:t>Общепрофессиональные компетенции (ОПК)</w:t>
      </w:r>
    </w:p>
    <w:tbl>
      <w:tblPr>
        <w:tblW w:w="935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95"/>
        <w:gridCol w:w="8061"/>
      </w:tblGrid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</w:p>
        </w:tc>
        <w:tc>
          <w:tcPr>
            <w:tcW w:w="8061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Компетенции, знания / умения / опыт деятельности – индикаторы достижения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</w:t>
            </w:r>
            <w:r>
              <w:rPr>
                <w:color w:val="000000"/>
                <w:lang w:val="en-US"/>
              </w:rPr>
              <w:t>-</w:t>
            </w:r>
            <w:r>
              <w:rPr>
                <w:color w:val="000000"/>
              </w:rPr>
              <w:t>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</w:t>
            </w:r>
          </w:p>
        </w:tc>
      </w:tr>
      <w:tr w:rsidR="001F0956">
        <w:trPr>
          <w:trHeight w:val="265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фундаментальные законы природы и основные физические математические законы и методы естественных наук и математики</w:t>
            </w:r>
          </w:p>
        </w:tc>
      </w:tr>
      <w:tr w:rsidR="001F0956">
        <w:trPr>
          <w:trHeight w:val="276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Уметь: применять естественнонаучные и общеинженерные знания и математические методы для решения задач теоретического и прикладного характера </w:t>
            </w:r>
          </w:p>
        </w:tc>
      </w:tr>
      <w:tr w:rsidR="001F0956">
        <w:trPr>
          <w:trHeight w:val="279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 навыками использования естественнонаучных и общеинженерных знаний и методов естественных наук и математики при решении практических задач в профессиональной деятельности</w:t>
            </w:r>
          </w:p>
        </w:tc>
      </w:tr>
      <w:tr w:rsidR="001F0956">
        <w:trPr>
          <w:trHeight w:val="263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Владение физико-математическим аппаратом, необходимым для описания мехатронных и робототехнических систем</w:t>
            </w:r>
          </w:p>
        </w:tc>
      </w:tr>
      <w:tr w:rsidR="001F0956">
        <w:trPr>
          <w:trHeight w:val="263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ОПК-2.1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Знать: основные направления развития мехатроники и робототехники 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ОПК-2.2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Уметь: применять физико-математический аппарат и рассчитывать </w:t>
            </w:r>
            <w:proofErr w:type="spellStart"/>
            <w:r>
              <w:rPr>
                <w:color w:val="000000"/>
              </w:rPr>
              <w:t>матмодели</w:t>
            </w:r>
            <w:proofErr w:type="spellEnd"/>
            <w:r>
              <w:rPr>
                <w:color w:val="000000"/>
              </w:rPr>
              <w:t xml:space="preserve"> устройств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ОПК-2.3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методами анализа и моделирования в области мехатроники и робототехники</w:t>
            </w:r>
          </w:p>
        </w:tc>
      </w:tr>
      <w:tr w:rsidR="001F0956">
        <w:trPr>
          <w:trHeight w:val="276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</w:tr>
      <w:tr w:rsidR="001F0956">
        <w:trPr>
          <w:trHeight w:val="281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ОПК-3.1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методы алгоритмизации, языки и технологии программирования, пригодные для практического применения в области проектировании систем и их отдельных модулей.</w:t>
            </w:r>
          </w:p>
        </w:tc>
      </w:tr>
      <w:tr w:rsidR="001F0956">
        <w:trPr>
          <w:trHeight w:val="261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ОПК-3.2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применять методы алгоритмизации, языки и технологии программирования при решении профессиональных задач в области проектировании систем и их отдельных модулей.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ОПК-3.3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программирования, отладки и тестирования прототипов программно-технических комплексов задач в области проектировании систем и их отдельных модулей.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ОПК-4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Готовность собирать, обрабатывать, анализировать и систематизировать научно-техническую информацию по тематике исследования, использовать достижения отечественной и зарубежной науки, техники и технологии в своей профессиональной деятельности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ОПК-4.1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основные правила и методы обработки научно-технической информации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ОПК-4.2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анализировать, собирать, обрабатывать, анализировать и систематизировать научно-техническую информацию по тематике исследования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ОПК-4.3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Владеть: навыками работы с научно-технической информацией 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ОПК-5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использовать основы экономических знаний при оценке эффективности результатов своей профессиональной деятельности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ОПК-5.1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основы экономических знаний при оценке эффективности результатов своей профессиональной деятельности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ОПК-5.2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использовать основы экономических знаний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</w:pPr>
            <w:r>
              <w:t>ОПК-5.3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использования основ экономических знаний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ОПК-6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ОПК-6.1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 как использовать информационно-коммуникационные технологии при поиске необходимой информации, современные принципы и методы поиска, хранения, обработки, анализа и представления в требуемом формате информации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ОПК-6.2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решать задачи обработки данных с помощью современных средств автоматизации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tabs>
                <w:tab w:val="left" w:pos="1418"/>
              </w:tabs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ОПК-6.3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tabs>
                <w:tab w:val="left" w:pos="1418"/>
              </w:tabs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получения, хранения переработки информации и обеспечения информационной безопасности</w:t>
            </w:r>
          </w:p>
        </w:tc>
      </w:tr>
    </w:tbl>
    <w:p w:rsidR="001F0956" w:rsidRDefault="001F0956">
      <w:pPr>
        <w:tabs>
          <w:tab w:val="left" w:pos="1418"/>
        </w:tabs>
      </w:pPr>
    </w:p>
    <w:p w:rsidR="001F0956" w:rsidRDefault="00324D0F">
      <w:pPr>
        <w:jc w:val="center"/>
        <w:rPr>
          <w:b/>
          <w:i/>
        </w:rPr>
      </w:pPr>
      <w:r>
        <w:rPr>
          <w:b/>
          <w:i/>
        </w:rPr>
        <w:t>Профессиональные компетенции соответствующими виду (видам) профессиональной деятельности, на который (которые) ориентирована программа бакалавриата (ПК)</w:t>
      </w:r>
    </w:p>
    <w:p w:rsidR="001F0956" w:rsidRDefault="001F0956"/>
    <w:p w:rsidR="001F0956" w:rsidRDefault="00324D0F">
      <w:pPr>
        <w:rPr>
          <w:i/>
        </w:rPr>
      </w:pPr>
      <w:r>
        <w:rPr>
          <w:i/>
        </w:rPr>
        <w:t>Научно-исследовательская деятельность:</w:t>
      </w:r>
    </w:p>
    <w:tbl>
      <w:tblPr>
        <w:tblW w:w="935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95"/>
        <w:gridCol w:w="8061"/>
      </w:tblGrid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</w:p>
        </w:tc>
        <w:tc>
          <w:tcPr>
            <w:tcW w:w="8061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Компетенции, знания / умения / опыт деятельности – индикаторы достижения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</w:rPr>
            </w:pPr>
            <w:r>
              <w:rPr>
                <w:b/>
                <w:bCs/>
              </w:rPr>
              <w:t>Способность составлять математические модели мехатронных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Знать: методы математического моделирования мехатронных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Уметь: составлять математические модели мехатронных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Владеть: математическим аппаратом, необходимым для моделирования мехатронных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</w:rPr>
            </w:pPr>
            <w:r>
              <w:rPr>
                <w:b/>
                <w:bCs/>
              </w:rPr>
              <w:t>Способность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</w:t>
            </w:r>
          </w:p>
        </w:tc>
      </w:tr>
      <w:tr w:rsidR="001F0956">
        <w:trPr>
          <w:trHeight w:val="525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ПК-2.1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Знать: основные методы проектирования и разработки программного обеспечения, необходимого для обработки информации и управления в мехатронных и робототехнических системах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ПК-2.2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Уметь: проектировать и разрабатывать программное обеспечение, необходимое для обработки информации и управления в мехатронных и робототехнических системах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ПК-2.3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Владеть: навыками проектирования и разработки программного обеспечения, необходимого для обработки информации и управления в мехатронных и робототехнических системах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</w:rPr>
            </w:pPr>
            <w:r>
              <w:rPr>
                <w:b/>
                <w:bCs/>
              </w:rPr>
              <w:t>Способность разрабатывать экспериментальные макеты управляющих, информационных и исполнительных модулей мехатронных и робототехнических систем и проводить их экспериментальное исследование с применением современных информационных технологий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ПК-3.1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 xml:space="preserve">Знать: основные методы разработки экспериментальных макетов управляющих, информационных и исполнительных модулей мехатронных и робототехнических систем 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ПК-3.2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Уметь: разрабатывать модули мехатронных и робототехнических систем  с применением современных информационных технологий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ПК-3.3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Владеть: навыками разработки модулей мехатронных и робототехнических систем  с применением современных информационных технологий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ПК-4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</w:rPr>
            </w:pPr>
            <w:r>
              <w:rPr>
                <w:b/>
                <w:bCs/>
              </w:rPr>
              <w:t>Способность осуществлять анализ научно-технической информации, обобщать отечественный и зарубежный опыт в области средств автоматизации и управления, проводить патентный поиск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ПК-4.1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Знать: основы постановки, методики, организации и выполнения научных исследований, планирования и организации научного эксперимента, обработки научных данных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ПК-4.2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Уметь: самостоятельно и в составе научного коллектива решать конкретные задачи профессиональной деятельности при выполнении исследований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ПК-4.3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Владеть: практическими навыками в области организации и управления при проведении научных исследований и экспериментов и обработки научных данных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ПК-5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</w:rPr>
            </w:pPr>
            <w:r>
              <w:rPr>
                <w:b/>
                <w:bCs/>
              </w:rPr>
              <w:t>Способность проводить эксперименты на действующих макетах, образцах мехатронных и робототехнических систем по заданным методикам и обрабатывать результаты с применением современных информационных технологий и технических средств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ПК-5.1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Знать: методики проведения экспериментов на действующих макетах, образцах мехатронных и робототехнических систем и обработки результатов с применением современных информационных технологий и технических средств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ПК-5.2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Уметь: проводить эксперименты на действующих макетах, образцах мехатронных и робототехнических системах и обрабатывать результаты с применением современных информационных технологий и технических средств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ПК-5.3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Владеть: навыками  проведения экспериментов на действующих макетах, образцах мехатронных и робототехнических систем и обработки результатов с применением современных информационных технологий и технических средств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ПК-6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</w:rPr>
            </w:pPr>
            <w:r>
              <w:rPr>
                <w:b/>
                <w:bCs/>
              </w:rPr>
              <w:t>Способность проводить вычислительные эксперименты с использованием стандартных программных пакетов с целью исследования математических моделей мехатронных и робототехнических 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ПК-6.1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Знать: стандартные программные пакеты для исследования математических моделей мехатронных и робототехнических 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ПК-6.2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Уметь: использовать стандартные программные пакеты для исследования математических моделей мехатронных и робототехнических 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ПК-6.3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</w:pPr>
            <w:r>
              <w:t>Владеть: навыками работы со стандартными программными пакетами для исследования математических моделей мехатронных и робототехнических систем</w:t>
            </w:r>
          </w:p>
        </w:tc>
      </w:tr>
    </w:tbl>
    <w:p w:rsidR="001F0956" w:rsidRDefault="001F0956">
      <w:pPr>
        <w:rPr>
          <w:i/>
        </w:rPr>
      </w:pPr>
    </w:p>
    <w:p w:rsidR="001F0956" w:rsidRDefault="00324D0F">
      <w:pPr>
        <w:rPr>
          <w:i/>
        </w:rPr>
      </w:pPr>
      <w:r>
        <w:rPr>
          <w:i/>
        </w:rPr>
        <w:t>Организационно-управленческая деятельность:</w:t>
      </w:r>
    </w:p>
    <w:tbl>
      <w:tblPr>
        <w:tblW w:w="935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95"/>
        <w:gridCol w:w="8061"/>
      </w:tblGrid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</w:p>
        </w:tc>
        <w:tc>
          <w:tcPr>
            <w:tcW w:w="8061" w:type="dxa"/>
            <w:vAlign w:val="center"/>
          </w:tcPr>
          <w:p w:rsidR="001F0956" w:rsidRDefault="00324D0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Компетенции, знания / умения / опыт деятельности – индикаторы достижения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ПК-7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Готовность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ПК-7.1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 правила составления аналитических обзоров и научно- технических отчетов по результатам выполненной работы, современное состояние отечественных и зарубежных научных исследований в области мехатроники и робототехники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ПК-7.2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составлять аналитические обзоры и научно- технических отчеты по результатам выполненной работы,</w:t>
            </w:r>
            <w:r>
              <w:t xml:space="preserve"> </w:t>
            </w:r>
            <w:r>
              <w:rPr>
                <w:color w:val="000000"/>
              </w:rPr>
              <w:t>применять научно-техническую информацию по заданной тематике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ПК-7.3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написания аналитических обзоров и научно-технических отчетов по результатам выполненной работы, в подготовке публикаций результатов исследований и разработок в виде презентаций, статей и докладов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ПК-8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внедрять результаты исследований и разработок и организовывать защиту прав на объекты интеллектуальной собственности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ПК-8.1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способы внедрения результатов исследований и разработок и структуру законодательства по защите интеллектуальной собственности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ПК-8.2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внедрять результаты исследований и разработок  и пользоваться законодательными актами по защите интеллектуальной собственности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ПК-8.3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внедрения результатов исследований и разработок  и организации защиты интеллектуальной собственности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ПК-9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участвовать в качестве исполнителя в научно-исследовательских разработках новых робототехнических и мехатронных 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ПК-9.1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методы коллективной разработки вычислительных систем для мехатроники и робототехники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ПК-9.2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выбрать оптимальное  решение для микропроцессорной системы управления при разработке новой робототехнической или мехатронной системы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ПК-9.3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научно-исследовательских разработок систем микропроцессорного управления для новых мехатронных и робототехнических 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ПК-10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Способность применять специальные программные средства для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ПК-10.1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специальные программные средства для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ПК-10.2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применять специальные программные средства для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ПК-10.3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применения специальных программных средств для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Готовность участвовать в подготовке технико-экономического обоснования проектов создания мехатронных и робототехнических систем, их подсистем и отдельных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ПК-11.1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базовые методы   технико-экономического обоснования проектов создания мехатронных и робототехнических систем, их подсистем и отдельных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ПК-11.2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решать прикладные задачи разработки типовых элементов мехатронных систем и робототехнических систем, их подсистем и отдельных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ПК-11.3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решения прикладных задач разработки типовых элементов мехатронных систем и робототехнических систем, их подсистем и отдельных модулей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производить расчеты и проектирование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ПК-12.1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Знать: основные методы расчетов и проектирования отдельных устройств и подсистем мехатронных и робототехнических систем 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ПК-12.2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решать конкретные задачи проектирования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</w:pPr>
            <w:r>
              <w:t>ПК-12.3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решения конкретные задачи проектирования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разрабатывать конструкторскую и проектную документацию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ПК-13.1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методы и средства разработки конструкторской и проектной документации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ПК-13.2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разрабатывать конструкторскую и проектную документацию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ПК-13.3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 разработки конструкторской и проектной документации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ПК-14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Готовность участвовать в проведении предварительных испытаний составных частей опытного образца мехатронной или робототехнической системы по заданным программам и методикам и вести соответствующие журналы испытаний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ПК-14.1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Знать: этапы проведении предварительных испытаний составных частей опытного образца мехатронной или робототехнической системы по заданным программам и методикам 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ПК-14.2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 xml:space="preserve">Уметь: оформлять журналы  предварительных испытаний составных частей опытного образца мехатронной или робототехнической системы по заданным программам и методикам 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ПК-14.3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 проведения предварительных испытаний составных частей опытного образца мехатронной или робототехнической системы по заданным программам и методикам и оформления соответствующих журналов испытаний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ПК-15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Способность осуществлять диагностику, техническое обслуживание и настройку мехатронных и робототехнических систем и их подсистем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ПК-15.1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Знать: методы и средства позволяющие  осуществлять диагностику, техническое обслуживание и настройку мехатронных и робототехнических систем и их подсистем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ПК-15.2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Уметь: осуществлять диагностику, техническое обслуживание и настройку мехатронных и робототехнических систем и их подсистем</w:t>
            </w:r>
          </w:p>
        </w:tc>
      </w:tr>
      <w:tr w:rsidR="001F0956">
        <w:trPr>
          <w:trHeight w:val="284"/>
        </w:trPr>
        <w:tc>
          <w:tcPr>
            <w:tcW w:w="1295" w:type="dxa"/>
            <w:vAlign w:val="center"/>
          </w:tcPr>
          <w:p w:rsidR="001F0956" w:rsidRDefault="00324D0F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ПК-15.3</w:t>
            </w:r>
          </w:p>
        </w:tc>
        <w:tc>
          <w:tcPr>
            <w:tcW w:w="8061" w:type="dxa"/>
            <w:vAlign w:val="bottom"/>
          </w:tcPr>
          <w:p w:rsidR="001F0956" w:rsidRDefault="00324D0F">
            <w:pPr>
              <w:ind w:left="123" w:right="142" w:firstLine="0"/>
              <w:rPr>
                <w:color w:val="000000"/>
              </w:rPr>
            </w:pPr>
            <w:r>
              <w:rPr>
                <w:color w:val="000000"/>
              </w:rPr>
              <w:t>Владеть: навыками осуществления диагностики, технического обслуживания и настройки мехатронных и робототехнических систем и их подсистем</w:t>
            </w:r>
          </w:p>
        </w:tc>
      </w:tr>
    </w:tbl>
    <w:p w:rsidR="001F0956" w:rsidRDefault="001F0956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3"/>
          <w:szCs w:val="23"/>
          <w:lang w:eastAsia="en-US"/>
        </w:rPr>
      </w:pPr>
    </w:p>
    <w:p w:rsidR="001F0956" w:rsidRDefault="00324D0F">
      <w:pPr>
        <w:pStyle w:val="1"/>
      </w:pPr>
      <w:bookmarkStart w:id="6" w:name="_Toc56598791"/>
      <w:r>
        <w:t>Требования к выпускной квалификационной работе и иным материалам, представляемым к защите ВКР</w:t>
      </w:r>
      <w:bookmarkEnd w:id="6"/>
    </w:p>
    <w:p w:rsidR="001F0956" w:rsidRDefault="001F0956"/>
    <w:p w:rsidR="001F0956" w:rsidRDefault="00324D0F">
      <w:pPr>
        <w:pStyle w:val="2"/>
        <w:jc w:val="left"/>
      </w:pPr>
      <w:bookmarkStart w:id="7" w:name="_Toc56598792"/>
      <w:r>
        <w:t>Результаты освоения основной профессиональной образовательной программы, оцениваемые при защите ВКР</w:t>
      </w:r>
      <w:bookmarkEnd w:id="7"/>
    </w:p>
    <w:p w:rsidR="001F0956" w:rsidRDefault="00324D0F">
      <w:r>
        <w:t>Выпускная квалификационная работа выполняется в виде бакалаврской работы и имеет своей целью:</w:t>
      </w:r>
    </w:p>
    <w:p w:rsidR="001F0956" w:rsidRDefault="00324D0F">
      <w:pPr>
        <w:pStyle w:val="ac"/>
        <w:numPr>
          <w:ilvl w:val="0"/>
          <w:numId w:val="16"/>
        </w:numPr>
        <w:tabs>
          <w:tab w:val="left" w:pos="567"/>
        </w:tabs>
        <w:ind w:left="0" w:firstLine="284"/>
      </w:pPr>
      <w:r>
        <w:t xml:space="preserve">расширение, закрепление и систематизацию теоретических знаний, приобретение навыков практического применения этих знаний при решении конкретной научной, производственной, экономической или организационно-управленческой задачи; </w:t>
      </w:r>
    </w:p>
    <w:p w:rsidR="001F0956" w:rsidRDefault="00324D0F">
      <w:pPr>
        <w:pStyle w:val="ac"/>
        <w:numPr>
          <w:ilvl w:val="0"/>
          <w:numId w:val="16"/>
        </w:numPr>
        <w:tabs>
          <w:tab w:val="left" w:pos="567"/>
        </w:tabs>
        <w:ind w:left="0" w:firstLine="284"/>
      </w:pPr>
      <w:r>
        <w:t xml:space="preserve">развитие навыков ведения самостоятельных теоретических и экспериментальных исследований; </w:t>
      </w:r>
    </w:p>
    <w:p w:rsidR="001F0956" w:rsidRDefault="00324D0F">
      <w:pPr>
        <w:pStyle w:val="ac"/>
        <w:numPr>
          <w:ilvl w:val="0"/>
          <w:numId w:val="16"/>
        </w:numPr>
        <w:tabs>
          <w:tab w:val="left" w:pos="567"/>
        </w:tabs>
        <w:ind w:left="0" w:firstLine="284"/>
      </w:pPr>
      <w:r>
        <w:t xml:space="preserve">развитие навыков работы с отчетной, статистической и плановой документацией; </w:t>
      </w:r>
    </w:p>
    <w:p w:rsidR="001F0956" w:rsidRDefault="00324D0F">
      <w:pPr>
        <w:pStyle w:val="ac"/>
        <w:numPr>
          <w:ilvl w:val="0"/>
          <w:numId w:val="16"/>
        </w:numPr>
        <w:tabs>
          <w:tab w:val="left" w:pos="567"/>
        </w:tabs>
        <w:ind w:left="0" w:firstLine="284"/>
      </w:pPr>
      <w:r>
        <w:t>приобретение опыта представления и публичной защиты результатов своей деятельности.</w:t>
      </w:r>
    </w:p>
    <w:p w:rsidR="001F0956" w:rsidRDefault="00324D0F">
      <w:r>
        <w:t xml:space="preserve">Результатами освоения основной профессиональной образовательной программы при защите ВКР является установление уровня подготовки выпускника высшего учебного заведения к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по направлению 15.03.06 «Мехатроника и робототехника» по видам профессиональной деятельности, к которым готовятся выпускники, освоившие программу бакалавриата: </w:t>
      </w:r>
    </w:p>
    <w:p w:rsidR="001F0956" w:rsidRDefault="00324D0F">
      <w:pPr>
        <w:pStyle w:val="ac"/>
        <w:numPr>
          <w:ilvl w:val="0"/>
          <w:numId w:val="16"/>
        </w:numPr>
        <w:tabs>
          <w:tab w:val="left" w:pos="567"/>
        </w:tabs>
        <w:ind w:left="0" w:firstLine="284"/>
      </w:pPr>
      <w:r>
        <w:t xml:space="preserve">проектно-конструкторская; </w:t>
      </w:r>
    </w:p>
    <w:p w:rsidR="001F0956" w:rsidRDefault="00324D0F">
      <w:pPr>
        <w:pStyle w:val="ac"/>
        <w:numPr>
          <w:ilvl w:val="0"/>
          <w:numId w:val="16"/>
        </w:numPr>
        <w:tabs>
          <w:tab w:val="left" w:pos="567"/>
        </w:tabs>
        <w:ind w:left="0" w:firstLine="284"/>
      </w:pPr>
      <w:r>
        <w:t>научно-исследовательская.</w:t>
      </w:r>
    </w:p>
    <w:p w:rsidR="001F0956" w:rsidRDefault="001F0956"/>
    <w:p w:rsidR="001F0956" w:rsidRDefault="00324D0F">
      <w:pPr>
        <w:pStyle w:val="2"/>
        <w:jc w:val="left"/>
      </w:pPr>
      <w:bookmarkStart w:id="8" w:name="_Toc56598793"/>
      <w:r>
        <w:t>Вид выпускной квалификационной работы</w:t>
      </w:r>
      <w:bookmarkEnd w:id="8"/>
    </w:p>
    <w:p w:rsidR="001F0956" w:rsidRDefault="00324D0F">
      <w:r>
        <w:t>Выпускная квалификационная работа выполняется в виде выпускной квалификационной работы бакалавра.</w:t>
      </w:r>
    </w:p>
    <w:p w:rsidR="001F0956" w:rsidRDefault="001F0956"/>
    <w:p w:rsidR="001F0956" w:rsidRDefault="00324D0F">
      <w:pPr>
        <w:pStyle w:val="2"/>
        <w:jc w:val="left"/>
      </w:pPr>
      <w:bookmarkStart w:id="9" w:name="_Toc56598794"/>
      <w:r>
        <w:t>Примерная тематика ВКР</w:t>
      </w:r>
      <w:bookmarkEnd w:id="9"/>
    </w:p>
    <w:p w:rsidR="001F0956" w:rsidRDefault="00324D0F">
      <w:proofErr w:type="gramStart"/>
      <w:r>
        <w:rPr>
          <w:highlight w:val="yellow"/>
        </w:rPr>
        <w:t xml:space="preserve">Тематика ВКР разрабатывается </w:t>
      </w:r>
      <w:r w:rsidR="00A262D6">
        <w:rPr>
          <w:highlight w:val="yellow"/>
        </w:rPr>
        <w:t xml:space="preserve">Высшим </w:t>
      </w:r>
      <w:proofErr w:type="spellStart"/>
      <w:r w:rsidR="00A262D6">
        <w:rPr>
          <w:highlight w:val="yellow"/>
        </w:rPr>
        <w:t>Колледжом</w:t>
      </w:r>
      <w:proofErr w:type="spellEnd"/>
      <w:r>
        <w:rPr>
          <w:highlight w:val="yellow"/>
        </w:rPr>
        <w:t xml:space="preserve"> Информатики </w:t>
      </w:r>
      <w:r w:rsidR="00A262D6">
        <w:t xml:space="preserve">НГУ </w:t>
      </w:r>
      <w:r>
        <w:t xml:space="preserve">и ежегодно обновляется с учетом заявок (отзывов, предложений) </w:t>
      </w:r>
      <w:bookmarkStart w:id="10" w:name="_GoBack"/>
      <w:bookmarkEnd w:id="10"/>
      <w:r>
        <w:t xml:space="preserve">организаций, на базе которых студенты проходят практику, а также с учетом практических и (или) научных интересов обучающихся. </w:t>
      </w:r>
      <w:proofErr w:type="gramEnd"/>
    </w:p>
    <w:p w:rsidR="001F0956" w:rsidRDefault="00324D0F">
      <w:r>
        <w:t xml:space="preserve">Тематика ВКР должна соответствовать объектам профессиональной деятельности выпускников, установленным СУОС НГУ по направлению подготовки специальности 15.03.06 – Мехатроника и робототехника. Темы работ должны быть актуальными, содержать элементы новизны и учитывать перспективы развития </w:t>
      </w:r>
      <w:r>
        <w:rPr>
          <w:bCs/>
          <w:iCs/>
        </w:rPr>
        <w:t>науки, техники, экономики, технологий и социальной сферы.</w:t>
      </w:r>
    </w:p>
    <w:p w:rsidR="001F0956" w:rsidRDefault="00324D0F">
      <w:pPr>
        <w:pStyle w:val="210"/>
      </w:pPr>
      <w:r>
        <w:t xml:space="preserve">Выполнение ВКР по направлению «15.03.06 – Мехатроника и робототехника» связано со следующими видами профессиональной деятельности: </w:t>
      </w:r>
    </w:p>
    <w:p w:rsidR="001F0956" w:rsidRDefault="00324D0F">
      <w:pPr>
        <w:pStyle w:val="210"/>
        <w:numPr>
          <w:ilvl w:val="0"/>
          <w:numId w:val="4"/>
        </w:numPr>
        <w:tabs>
          <w:tab w:val="left" w:pos="1134"/>
        </w:tabs>
        <w:ind w:left="567" w:firstLine="284"/>
      </w:pPr>
      <w:r>
        <w:t>научно-исследовательская;</w:t>
      </w:r>
    </w:p>
    <w:p w:rsidR="001F0956" w:rsidRDefault="00324D0F">
      <w:pPr>
        <w:pStyle w:val="210"/>
        <w:numPr>
          <w:ilvl w:val="0"/>
          <w:numId w:val="4"/>
        </w:numPr>
        <w:tabs>
          <w:tab w:val="left" w:pos="1134"/>
        </w:tabs>
        <w:ind w:left="567" w:firstLine="284"/>
      </w:pPr>
      <w:r>
        <w:t>производственно-технологическая;</w:t>
      </w:r>
    </w:p>
    <w:p w:rsidR="001F0956" w:rsidRDefault="00324D0F">
      <w:r>
        <w:t>Темы и научные руководители ВКР назначаются распоряжением проректора по учебной работе НГУ по представлению факультетов или институтов.</w:t>
      </w:r>
    </w:p>
    <w:p w:rsidR="001F0956" w:rsidRDefault="00324D0F">
      <w:r>
        <w:t>Студенту предоставляется право предложить собственную тему работы при наличии обоснования ее актуальности и целесообразности, либо заявки предприятия, организации, учреждения.</w:t>
      </w:r>
    </w:p>
    <w:p w:rsidR="001F0956" w:rsidRDefault="001F0956"/>
    <w:p w:rsidR="001F0956" w:rsidRDefault="00324D0F">
      <w:pPr>
        <w:pStyle w:val="2"/>
        <w:jc w:val="left"/>
      </w:pPr>
      <w:bookmarkStart w:id="11" w:name="_Toc56598795"/>
      <w:r>
        <w:t>Требования к структуре и оформлению ВКР</w:t>
      </w:r>
      <w:bookmarkEnd w:id="11"/>
    </w:p>
    <w:p w:rsidR="001F0956" w:rsidRDefault="00324D0F">
      <w:r>
        <w:t xml:space="preserve">Выпускная квалификационная работа (ВКР) представляет собой выполненную обучающимся работу, демонстрирующую уровень подготовленности выпускника к самостоятельной профессиональной деятельности. </w:t>
      </w:r>
    </w:p>
    <w:p w:rsidR="001F0956" w:rsidRDefault="00324D0F">
      <w:r>
        <w:t>ВКР должна быть оформлена в соответствии с требованиями государственных стандартов к текстовым, конструкторским, технологическим и программным документам, технической документации. Работа, представленная с нарушениями предъявленных требований, к защите не допускается.  К пояснительной записке прилагаются: иллюстративные и графические материалы, демонстрационные материалы.</w:t>
      </w:r>
    </w:p>
    <w:p w:rsidR="001F0956" w:rsidRDefault="00324D0F">
      <w:r>
        <w:t xml:space="preserve">ВКР имеет следующую структуру: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задание на выпускную квалификационную работу;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аннотация (отдельно на русском и английском языках);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содержание (перечень разделов);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введение (включающее актуальность выбранной тематики, цели и задачи исследования);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>аналитическая часть (обзор литературы по тематике исследования);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исследовательская (проектная) часть;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заключение;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>список использованных источников (в том числе источники на иностранном языке),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 приложения (при необходимости).</w:t>
      </w:r>
    </w:p>
    <w:p w:rsidR="001F0956" w:rsidRDefault="00324D0F">
      <w:r>
        <w:t>Выпускная квалификационная работа бакалавра может быть посвящена решению следующих задач: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</w:pPr>
      <w:r>
        <w:rPr>
          <w:rFonts w:eastAsiaTheme="minorHAnsi"/>
          <w:lang w:eastAsia="en-US"/>
        </w:rPr>
        <w:t>разработке</w:t>
      </w:r>
      <w:r>
        <w:rPr>
          <w:color w:val="000000"/>
        </w:rPr>
        <w:t xml:space="preserve"> математических моделей роботов, мехатронных и робототехнических систем, их отдельных подсистем и модулей, проведение их исследования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</w:pPr>
      <w:r>
        <w:rPr>
          <w:color w:val="000000"/>
        </w:rPr>
        <w:t xml:space="preserve">организации и проведению экспериментов на действующих объектах и экспериментальных макетах мехатронных и робототехнических систем, их подсистем и </w:t>
      </w:r>
      <w:r>
        <w:rPr>
          <w:rFonts w:eastAsiaTheme="minorHAnsi"/>
          <w:lang w:eastAsia="en-US"/>
        </w:rPr>
        <w:t>отдельных</w:t>
      </w:r>
      <w:r>
        <w:rPr>
          <w:color w:val="000000"/>
        </w:rPr>
        <w:t xml:space="preserve"> модулей, обработка результатов экспериментальных исследований с применением современных информационных технологий;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</w:pPr>
      <w:r>
        <w:t xml:space="preserve">в проведении теоретических и экспериментальных исследований с целью </w:t>
      </w:r>
      <w:r>
        <w:rPr>
          <w:rFonts w:eastAsiaTheme="minorHAnsi"/>
          <w:lang w:eastAsia="en-US"/>
        </w:rPr>
        <w:t>исследования</w:t>
      </w:r>
      <w:r>
        <w:t>, разработки новых образцов и совершенствования существующих мехатронных и робототехнических систем, модулей и подсистем.</w:t>
      </w:r>
    </w:p>
    <w:p w:rsidR="001F0956" w:rsidRDefault="00324D0F">
      <w:r>
        <w:t xml:space="preserve">Выпускная квалификационная работа является составной частью государственной итоговой аттестации, проводится с целью достижения обучающимися необходимого уровня знаний, умений и навыков, позволяющих ему, как высококвалифицированному специалисту, успешно выполнять профессиональную деятельность в рамках выбранной направленности подготовки. </w:t>
      </w:r>
    </w:p>
    <w:p w:rsidR="001F0956" w:rsidRDefault="00324D0F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Для достижения поставленных целей студент должен решить следующие задачи: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определить сферу научного исследования в соответствии с собственными интересами и квалификацией;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color w:val="000000"/>
        </w:rPr>
      </w:pPr>
      <w:r>
        <w:rPr>
          <w:color w:val="000000"/>
        </w:rPr>
        <w:t xml:space="preserve">выбрать тему ВКР;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обосновать актуальность выбранной темы ВКР, сформировать цель и задачи исследований, определить предмет и объект исследований, обосновать научную новизну;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изучить и проанализировать теоретические и методологические положения, нормативную документацию, статистические материалы, справочную литературу и законодательные акты в соответствии с выбранной темой ВКР, определить целесообразность их использования в ходе подготовки ВКР;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провести анализ собранных данных, используя соответствующие методы обработки информации, проведения технико-экономических рассуждений и расчетов, составления аналитических таблиц, построения графиков и т.п.;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выполнить исследовательскую задачу, поставленную в ВКР;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оформить результаты выпускной квалификационной работы в соответствии с предъявляемыми требованиями. </w:t>
      </w:r>
    </w:p>
    <w:p w:rsidR="001F0956" w:rsidRDefault="00324D0F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При выполнении </w:t>
      </w:r>
      <w:r>
        <w:rPr>
          <w:lang w:eastAsia="en-US"/>
        </w:rPr>
        <w:t>выпускной квалификационной работы обучающиеся должны показать умение, опираясь на сформированные компетенции, самостоятельно решать задачи своей профессиональной деят</w:t>
      </w:r>
      <w:r>
        <w:rPr>
          <w:rFonts w:eastAsiaTheme="minorHAnsi"/>
          <w:color w:val="000000"/>
          <w:lang w:eastAsia="en-US"/>
        </w:rPr>
        <w:t xml:space="preserve">ельности. </w:t>
      </w:r>
    </w:p>
    <w:p w:rsidR="001F0956" w:rsidRDefault="001F0956"/>
    <w:p w:rsidR="001F0956" w:rsidRDefault="00324D0F">
      <w:pPr>
        <w:pStyle w:val="2"/>
        <w:jc w:val="left"/>
      </w:pPr>
      <w:bookmarkStart w:id="12" w:name="_Toc56598796"/>
      <w:r>
        <w:t>Порядок выполнения, представления и защиты ВКР</w:t>
      </w:r>
      <w:bookmarkEnd w:id="12"/>
    </w:p>
    <w:p w:rsidR="001F0956" w:rsidRDefault="00324D0F">
      <w:r>
        <w:t>Требования руководству, консультированию, рецензированию представлению ВКР в ГЭК и процедуре защиты ВКР установлены «Порядком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в Новосибирском государственном университете».</w:t>
      </w:r>
    </w:p>
    <w:p w:rsidR="001F0956" w:rsidRDefault="001F0956"/>
    <w:p w:rsidR="001F0956" w:rsidRDefault="00324D0F">
      <w:pPr>
        <w:pStyle w:val="2"/>
        <w:jc w:val="left"/>
      </w:pPr>
      <w:bookmarkStart w:id="13" w:name="_Toc56598797"/>
      <w:r>
        <w:t>Основные правила рецензирования ВКР</w:t>
      </w:r>
      <w:bookmarkEnd w:id="13"/>
    </w:p>
    <w:p w:rsidR="001F0956" w:rsidRDefault="00324D0F">
      <w:r>
        <w:t xml:space="preserve">Для проведения рецензирования выпускной квалификационной работы указанная работа направляется организацией одному или нескольким рецензентам из числа лиц, не являющихся работниками </w:t>
      </w:r>
      <w:r w:rsidR="00A262D6">
        <w:t>НГУ</w:t>
      </w:r>
      <w:r>
        <w:t>, либо организации, в которой выполнена выпускная квалификационная работа. Рецензент проводит анализ выпускной квалификационной работы и представляет в организацию письменную рецензию на указанную работу (далее - рецензия). Если выпускная квалификационная работа имеет междисциплинарный характер, она направляется организацией нескольким рецензентам. В ином случае число рецензентов устанавливается организацией.</w:t>
      </w:r>
    </w:p>
    <w:p w:rsidR="001F0956" w:rsidRDefault="00324D0F">
      <w:pPr>
        <w:rPr>
          <w:lang w:val="en-US"/>
        </w:rPr>
      </w:pPr>
      <w:r>
        <w:t xml:space="preserve">Состав рецензентов утверждается распоряжением декана факультета. Ими могут быть только специалисты, профессиональная направленность которых соответствует решаемым в ВКР задачам. Рецензентами не могут быть сотрудники подразделений предприятий и учреждений, где выполняется ВКР. Рецензент обязан тщательно ознакомиться с ВКР и дать о ней письменный отзыв (рецензию). Рецензенту следует обратить внимание не только на научно-техническую сторону работы, но и на языковую грамотность, ясность изложения, на качество оформления. В рецензии должны быть отражены следующие вопросы: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соответствие рецензируемой ВКР названию и установленным требованиям в отношении ее объема и степени проработки (с указанием объема пояснительной записки и графического материала);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актуальность тематики;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новизна, качество выполнения ВКР и целесообразность использования для внедрения;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качество и полнота обзора аналогичных объектов, качество и полнота патентных исследований, степень использования новейшей отечественной и зарубежной литературы;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глубина и качество проработки вопросов; - оригинальность отдельных теоретических и практических решений;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полнота использования новой техники, новых технических идей, оригинальных методик, средств вычислительной техники, пакетов прикладных программ;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качество выполнения текстовой и графической части ВКР и соответствие требованиям нормативных документов, языковая грамотность;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практическое значение и рекомендации по внедрению; - общая оценка выполненной квалификационной работы по системе оценок "отлично - хорошо - удовлетворительно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неудовлетворительно"; - соответствие выполненной ВКР предъявляемым к ним требованиям; 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заключение о возможности присвоения обучающемуся, автору выпускной работы - квалификации «бакалавр». </w:t>
      </w:r>
    </w:p>
    <w:p w:rsidR="001F0956" w:rsidRDefault="00324D0F">
      <w:r>
        <w:t xml:space="preserve">В конце рецензии ставится подпись, Фамилия, И.О., должность, место основной работы рецензента, ученая степень и ученое звание (если имеются). Подпись рецензента обязательно заверяется печатью с места основной работы. Рецензия должна быть представлена на выпускающую кафедру не позднее 5 календарных дней до защиты квалификационной работы в ГЭК. В случае затруднений в представлении квалифицированной рецензии на предлагаемую квалификационную работу, рецензент должен поставить в известность об этом заведующего выпускающей кафедрой. Отрицательная рецензия не может явиться основанием для отказа в защите ВКР в ГЭК. В этом случае желательно присутствие на защите рецензента, выдавшего отрицательную рецензию. Рецензии, не отвечающие в целом перечисленным выше требованиям, могут быть отклонены экзаменационной комиссией. В этом случае назначается новый рецензент. </w:t>
      </w:r>
    </w:p>
    <w:p w:rsidR="001F0956" w:rsidRDefault="001F0956"/>
    <w:p w:rsidR="001F0956" w:rsidRDefault="00324D0F">
      <w:pPr>
        <w:pStyle w:val="2"/>
        <w:jc w:val="left"/>
      </w:pPr>
      <w:bookmarkStart w:id="14" w:name="_Toc56598798"/>
      <w:r>
        <w:t>Критерии оценки результатов защиты ВКР</w:t>
      </w:r>
      <w:bookmarkEnd w:id="14"/>
    </w:p>
    <w:p w:rsidR="001F0956" w:rsidRDefault="00324D0F">
      <w:r>
        <w:t>Критерии выставления оценок (соответствия уровня подготовки выпускника требованиям образовательного стандарта) по результатам выполнения и защиты выпускной квалификационной работы приведены в разделе 3 (Оценочные средства для государственной итоговой аттестации).</w:t>
      </w:r>
    </w:p>
    <w:p w:rsidR="001F0956" w:rsidRDefault="001F0956"/>
    <w:p w:rsidR="001F0956" w:rsidRDefault="00324D0F">
      <w:pPr>
        <w:pStyle w:val="2"/>
        <w:jc w:val="left"/>
        <w:rPr>
          <w:rFonts w:eastAsiaTheme="minorHAnsi"/>
        </w:rPr>
      </w:pPr>
      <w:bookmarkStart w:id="15" w:name="_Toc56598799"/>
      <w:r>
        <w:t>Перечень</w:t>
      </w:r>
      <w:r>
        <w:rPr>
          <w:rFonts w:eastAsiaTheme="minorHAnsi"/>
        </w:rPr>
        <w:t xml:space="preserve"> рекомендуемой литературы для подготовки к защит</w:t>
      </w:r>
      <w:r>
        <w:rPr>
          <w:rFonts w:eastAsiaTheme="minorEastAsia"/>
          <w:lang w:eastAsia="ko-KR"/>
        </w:rPr>
        <w:t>е</w:t>
      </w:r>
      <w:r>
        <w:rPr>
          <w:rFonts w:eastAsiaTheme="minorHAnsi"/>
        </w:rPr>
        <w:t xml:space="preserve"> ВКР</w:t>
      </w:r>
      <w:bookmarkEnd w:id="15"/>
    </w:p>
    <w:p w:rsidR="001F0956" w:rsidRDefault="00324D0F">
      <w:pPr>
        <w:rPr>
          <w:b/>
          <w:szCs w:val="28"/>
        </w:rPr>
      </w:pPr>
      <w:r>
        <w:rPr>
          <w:b/>
        </w:rPr>
        <w:t>Основная</w:t>
      </w:r>
      <w:r>
        <w:rPr>
          <w:b/>
          <w:szCs w:val="28"/>
        </w:rPr>
        <w:t xml:space="preserve"> литература 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Руководство</w:t>
      </w:r>
      <w:r>
        <w:rPr>
          <w:rFonts w:cs="Times New Roman"/>
          <w:color w:val="454545"/>
          <w:sz w:val="24"/>
          <w:szCs w:val="24"/>
        </w:rPr>
        <w:t xml:space="preserve"> по выполнению выпускной квалификационной работы: автоматизация технологических процессов и производств: [16+] / Е.А. Балашова, М.В. Алексеев, И.А. Хаустов и др.; науч. ред. В.К. Битюков; Воронежский государственный университет инженерных технологий. – Воронеж: Воронежский государственный университет инженерных технологий, 2018. – 69 с.: ил. – Режим доступа: по подписке. – URL: </w:t>
      </w:r>
      <w:hyperlink r:id="rId8" w:history="1">
        <w:r>
          <w:rPr>
            <w:rStyle w:val="a9"/>
            <w:rFonts w:cs="Times New Roman"/>
            <w:color w:val="006CA1"/>
            <w:sz w:val="24"/>
            <w:szCs w:val="24"/>
          </w:rPr>
          <w:t>https://biblioclub.ru/index.php?page=book&amp;id=561358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42-44. – ISBN 978-5-00032-369-4. – Текст: электронный.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Боровская, Е. В. Основы искусственного интеллекта: учебное пособие / Е. В. Боровская, Н. А. Давыдова. — 3-е изд. — Москва: Лаборатория знаний, 2016. — 130 с. — ISBN 978-5-00101-421-8. — Текст: электронный // Лань: электронно-библиотечная система. — URL: </w:t>
      </w:r>
      <w:hyperlink r:id="rId9" w:history="1">
        <w:r>
          <w:rPr>
            <w:rStyle w:val="a9"/>
            <w:sz w:val="24"/>
            <w:szCs w:val="24"/>
          </w:rPr>
          <w:t>https://e.lanbook.com/book/84083</w:t>
        </w:r>
      </w:hyperlink>
      <w:r>
        <w:rPr>
          <w:color w:val="000000"/>
          <w:sz w:val="24"/>
          <w:szCs w:val="24"/>
        </w:rPr>
        <w:t xml:space="preserve">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Интеллектуальные роботы : учебное пособие / И. А. Каляев, В. М. </w:t>
      </w:r>
      <w:proofErr w:type="spellStart"/>
      <w:r>
        <w:rPr>
          <w:color w:val="000000"/>
          <w:sz w:val="24"/>
          <w:szCs w:val="24"/>
        </w:rPr>
        <w:t>Лохин</w:t>
      </w:r>
      <w:proofErr w:type="spellEnd"/>
      <w:r>
        <w:rPr>
          <w:color w:val="000000"/>
          <w:sz w:val="24"/>
          <w:szCs w:val="24"/>
        </w:rPr>
        <w:t xml:space="preserve">, И. М. Макаров, С. В. Манько. — Москва: Машиностроение, 2007. — 360 с. — ISBN 5-217-03339-8. — Текст: электронный // Лань: электронно-библиотечная система. — URL: </w:t>
      </w:r>
      <w:hyperlink r:id="rId10" w:history="1">
        <w:r>
          <w:rPr>
            <w:rStyle w:val="a9"/>
            <w:sz w:val="24"/>
            <w:szCs w:val="24"/>
          </w:rPr>
          <w:t>https://e.lanbook.com/book/769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Лесков, А. Г. Кинематика и динамика исполнительных механизмов манипуляционных роботов: учебное пособие / А. Г. Лесков, К. В. </w:t>
      </w:r>
      <w:proofErr w:type="spellStart"/>
      <w:r>
        <w:rPr>
          <w:color w:val="000000"/>
          <w:sz w:val="24"/>
          <w:szCs w:val="24"/>
        </w:rPr>
        <w:t>Бажинова</w:t>
      </w:r>
      <w:proofErr w:type="spellEnd"/>
      <w:r>
        <w:rPr>
          <w:color w:val="000000"/>
          <w:sz w:val="24"/>
          <w:szCs w:val="24"/>
        </w:rPr>
        <w:t>, Е. В. Селиверстова. — Москва: МГТУ им. Н.Э. Баумана, 2017. — 104 с. — ISBN 978-5-7038-4752-7.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система. — URL: </w:t>
      </w:r>
      <w:hyperlink r:id="rId11" w:history="1">
        <w:r>
          <w:rPr>
            <w:rStyle w:val="a9"/>
            <w:sz w:val="24"/>
            <w:szCs w:val="24"/>
          </w:rPr>
          <w:t>https://e.lanbook.com/book/103405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Лукинов, А. П. Проектирование мехатронных и робототехнических устройств: учебное пособие / А. П. Лукинов. — Санкт-Петербург: Лань, 2012. — 608 с. — ISBN 978-5-8114-1166-5.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система. — URL: </w:t>
      </w:r>
      <w:hyperlink r:id="rId12" w:history="1">
        <w:r>
          <w:rPr>
            <w:rStyle w:val="a9"/>
            <w:sz w:val="24"/>
            <w:szCs w:val="24"/>
          </w:rPr>
          <w:t>https://e.lanbook.com/book/2765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454545"/>
          <w:sz w:val="24"/>
          <w:szCs w:val="24"/>
        </w:rPr>
        <w:t>Аббасова</w:t>
      </w:r>
      <w:proofErr w:type="spellEnd"/>
      <w:r>
        <w:rPr>
          <w:rFonts w:cs="Times New Roman"/>
          <w:color w:val="454545"/>
          <w:sz w:val="24"/>
          <w:szCs w:val="24"/>
        </w:rPr>
        <w:t>, Т.С. Теория автоматического управления: учебное пособие: [16+] / Т.С. </w:t>
      </w:r>
      <w:proofErr w:type="spellStart"/>
      <w:r>
        <w:rPr>
          <w:rFonts w:cs="Times New Roman"/>
          <w:color w:val="454545"/>
          <w:sz w:val="24"/>
          <w:szCs w:val="24"/>
        </w:rPr>
        <w:t>Аббасова</w:t>
      </w:r>
      <w:proofErr w:type="spellEnd"/>
      <w:r>
        <w:rPr>
          <w:rFonts w:cs="Times New Roman"/>
          <w:color w:val="454545"/>
          <w:sz w:val="24"/>
          <w:szCs w:val="24"/>
        </w:rPr>
        <w:t>, Э.М. </w:t>
      </w:r>
      <w:proofErr w:type="spellStart"/>
      <w:r>
        <w:rPr>
          <w:rFonts w:cs="Times New Roman"/>
          <w:color w:val="454545"/>
          <w:sz w:val="24"/>
          <w:szCs w:val="24"/>
        </w:rPr>
        <w:t>Аббасов</w:t>
      </w:r>
      <w:proofErr w:type="spellEnd"/>
      <w:r>
        <w:rPr>
          <w:rFonts w:cs="Times New Roman"/>
          <w:color w:val="454545"/>
          <w:sz w:val="24"/>
          <w:szCs w:val="24"/>
        </w:rPr>
        <w:t xml:space="preserve">; Технологический университет, Факультет инфокоммуникационных систем и технологий, Кафедра информационных технологий и управляющих систем. – Москва; Берлин: </w:t>
      </w:r>
      <w:proofErr w:type="spellStart"/>
      <w:r>
        <w:rPr>
          <w:rFonts w:cs="Times New Roman"/>
          <w:color w:val="454545"/>
          <w:sz w:val="24"/>
          <w:szCs w:val="24"/>
        </w:rPr>
        <w:t>Директ-Медиа</w:t>
      </w:r>
      <w:proofErr w:type="spellEnd"/>
      <w:r>
        <w:rPr>
          <w:rFonts w:cs="Times New Roman"/>
          <w:color w:val="454545"/>
          <w:sz w:val="24"/>
          <w:szCs w:val="24"/>
        </w:rPr>
        <w:t>, 2020. – 62 с.: ил., схем., табл. – Режим доступа: по подписке. – URL: </w:t>
      </w:r>
      <w:hyperlink r:id="rId13" w:history="1">
        <w:r>
          <w:rPr>
            <w:rStyle w:val="a9"/>
            <w:color w:val="006CA1"/>
            <w:sz w:val="24"/>
            <w:szCs w:val="24"/>
          </w:rPr>
          <w:t>https://biblioclub.ru/index.php?page=book&amp;id=594520</w:t>
        </w:r>
      </w:hyperlink>
      <w:r>
        <w:rPr>
          <w:rFonts w:cs="Times New Roman"/>
          <w:color w:val="454545"/>
          <w:sz w:val="24"/>
          <w:szCs w:val="24"/>
        </w:rPr>
        <w:t xml:space="preserve">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45. – ISBN 978-5-4499-0608-3.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Шкляр, М.Ф. Основы научных исследований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: [16+] / М.Ф. Шкляр. – 7-е изд. – Москва: Дашков и К°, 2019. – 208 с. – (Учебные издания для бакалавров). – Режим доступа: по подписке. – URL: </w:t>
      </w:r>
      <w:hyperlink r:id="rId14" w:history="1">
        <w:r>
          <w:rPr>
            <w:rStyle w:val="a9"/>
            <w:color w:val="006CA1"/>
            <w:sz w:val="24"/>
            <w:szCs w:val="24"/>
          </w:rPr>
          <w:t>https://biblioclub.ru/index.php?page=book&amp;id=573356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195-196. – ISBN 978-5-394-03375-9.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Смирнов, Ю. А. Контроль и метрологическое обеспечение средств и систем автоматизации. Основы метрологии и автоматизации: учебное пособие / Ю. А. Смирнов. — Санкт-Петербург: Лань, 2020. — 240 с. — ISBN 978-5-8114-3934-8. — Текст: электронный // Лань: электронно-библиотечная система. — URL: </w:t>
      </w:r>
      <w:hyperlink r:id="rId15" w:history="1">
        <w:r>
          <w:rPr>
            <w:rStyle w:val="a9"/>
            <w:sz w:val="24"/>
            <w:szCs w:val="24"/>
          </w:rPr>
          <w:t>https://e.lanbook.com/book/126912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</w:t>
      </w:r>
    </w:p>
    <w:p w:rsidR="001F0956" w:rsidRDefault="001F0956">
      <w:pPr>
        <w:ind w:left="360" w:firstLine="349"/>
        <w:rPr>
          <w:color w:val="000000"/>
        </w:rPr>
      </w:pPr>
    </w:p>
    <w:p w:rsidR="001F0956" w:rsidRDefault="00324D0F">
      <w:pPr>
        <w:rPr>
          <w:rFonts w:ascii="Georgia" w:hAnsi="Georgia"/>
          <w:b/>
          <w:szCs w:val="28"/>
        </w:rPr>
      </w:pPr>
      <w:r>
        <w:rPr>
          <w:b/>
        </w:rPr>
        <w:t>Дополнительная</w:t>
      </w:r>
      <w:r>
        <w:rPr>
          <w:b/>
          <w:szCs w:val="28"/>
        </w:rPr>
        <w:t xml:space="preserve"> литература </w:t>
      </w:r>
      <w:r>
        <w:rPr>
          <w:rFonts w:ascii="Georgia" w:hAnsi="Georgia"/>
          <w:b/>
          <w:szCs w:val="28"/>
        </w:rPr>
        <w:t xml:space="preserve"> 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Жданов, А. А. Автономный искусственный интеллект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учебное пособие / А. А. Жданов. — 4-е изд. (эл.). — Москва: Лаборатория знаний, 2015. — 362 с. — ISBN 978-5-9963-2540-5.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система. — URL: </w:t>
      </w:r>
      <w:hyperlink r:id="rId16" w:history="1">
        <w:r>
          <w:rPr>
            <w:rStyle w:val="a9"/>
            <w:sz w:val="24"/>
            <w:szCs w:val="24"/>
          </w:rPr>
          <w:t>https://e.lanbook.com/book/70761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 xml:space="preserve">Кузнецов, И.Н. Основы научных исследований: учебное пособие: [16+] / И.Н. Кузнецов. – 5-е изд., </w:t>
      </w:r>
      <w:proofErr w:type="spellStart"/>
      <w:r>
        <w:rPr>
          <w:rFonts w:cs="Times New Roman"/>
          <w:color w:val="454545"/>
          <w:sz w:val="24"/>
          <w:szCs w:val="24"/>
        </w:rPr>
        <w:t>перераб</w:t>
      </w:r>
      <w:proofErr w:type="spellEnd"/>
      <w:r>
        <w:rPr>
          <w:rFonts w:cs="Times New Roman"/>
          <w:color w:val="454545"/>
          <w:sz w:val="24"/>
          <w:szCs w:val="24"/>
        </w:rPr>
        <w:t>. – Москва: Дашков и К°, 2020. – 282 с. – (Учебные издания для бакалавров). – Режим доступа: по подписке. – URL: </w:t>
      </w:r>
      <w:hyperlink r:id="rId17" w:history="1">
        <w:r>
          <w:rPr>
            <w:rStyle w:val="a9"/>
            <w:color w:val="006CA1"/>
            <w:sz w:val="24"/>
            <w:szCs w:val="24"/>
          </w:rPr>
          <w:t>https://biblioclub.ru/index.php?page=book&amp;id=573392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 в кн. – ISBN 978-5-394-03684-2.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Основы быстрого прототипирования: учебное пособие / А.Н. Поляков, А.И. Сердюк, К. Романенко, И.П. Никитина; Оренбургский государственный университет. – Оренбург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Оренбургский государственный университет, 2014. – 128 с. – Режим доступа: по подписке. – URL: </w:t>
      </w:r>
      <w:hyperlink r:id="rId18" w:history="1">
        <w:r>
          <w:rPr>
            <w:rStyle w:val="a9"/>
            <w:color w:val="006CA1"/>
            <w:sz w:val="24"/>
            <w:szCs w:val="24"/>
          </w:rPr>
          <w:t>https://biblioclub.ru/index.php?page=book&amp;id=259324</w:t>
        </w:r>
      </w:hyperlink>
      <w:r>
        <w:rPr>
          <w:rFonts w:cs="Times New Roman"/>
          <w:color w:val="454545"/>
          <w:sz w:val="24"/>
          <w:szCs w:val="24"/>
        </w:rPr>
        <w:t xml:space="preserve"> . – Текст: электронный.</w:t>
      </w:r>
    </w:p>
    <w:p w:rsidR="001F0956" w:rsidRDefault="00324D0F">
      <w:pPr>
        <w:pStyle w:val="32"/>
        <w:numPr>
          <w:ilvl w:val="0"/>
          <w:numId w:val="14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Челноков, М. Б. Основы научного творчества: учебное пособие / М. Б. Челноков. — Санкт-Петербург: Лань, 2020. — 172 с. — ISBN 978-5-8114-3864-8. — Текст: электронный //Лань: электронно-библиотечная система. — URL: </w:t>
      </w:r>
      <w:hyperlink r:id="rId19" w:history="1">
        <w:r>
          <w:rPr>
            <w:rStyle w:val="a9"/>
            <w:sz w:val="24"/>
            <w:szCs w:val="24"/>
          </w:rPr>
          <w:t>https://e.lanbook.com/book/126916</w:t>
        </w:r>
      </w:hyperlink>
      <w:r>
        <w:rPr>
          <w:rFonts w:cs="Times New Roman"/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rFonts w:cs="Times New Roman"/>
          <w:color w:val="000000"/>
          <w:sz w:val="24"/>
          <w:szCs w:val="24"/>
        </w:rPr>
        <w:t>авториз</w:t>
      </w:r>
      <w:proofErr w:type="spellEnd"/>
      <w:r>
        <w:rPr>
          <w:rFonts w:cs="Times New Roman"/>
          <w:color w:val="000000"/>
          <w:sz w:val="24"/>
          <w:szCs w:val="24"/>
        </w:rPr>
        <w:t>. пользователей.</w:t>
      </w:r>
    </w:p>
    <w:p w:rsidR="001F0956" w:rsidRDefault="001F0956">
      <w:pPr>
        <w:rPr>
          <w:color w:val="000000"/>
        </w:rPr>
      </w:pPr>
    </w:p>
    <w:p w:rsidR="001F0956" w:rsidRDefault="00324D0F">
      <w:pPr>
        <w:rPr>
          <w:b/>
          <w:szCs w:val="28"/>
        </w:rPr>
      </w:pPr>
      <w:r>
        <w:rPr>
          <w:b/>
        </w:rPr>
        <w:t>Ресурсы</w:t>
      </w:r>
      <w:r>
        <w:rPr>
          <w:b/>
          <w:szCs w:val="28"/>
        </w:rPr>
        <w:t xml:space="preserve"> сети Интернет</w:t>
      </w:r>
    </w:p>
    <w:p w:rsidR="001F0956" w:rsidRDefault="00324D0F">
      <w:r>
        <w:rPr>
          <w:szCs w:val="28"/>
        </w:rPr>
        <w:t>- </w:t>
      </w:r>
      <w:r>
        <w:rPr>
          <w:szCs w:val="28"/>
          <w:lang w:eastAsia="ko-KR"/>
        </w:rPr>
        <w:t>Э</w:t>
      </w:r>
      <w:r>
        <w:rPr>
          <w:szCs w:val="28"/>
        </w:rPr>
        <w:t xml:space="preserve">лектронная библиотека НГУ </w:t>
      </w:r>
      <w:hyperlink r:id="rId20" w:history="1">
        <w:r>
          <w:rPr>
            <w:rStyle w:val="a9"/>
          </w:rPr>
          <w:t>https://e-lib.nsu.ru//dsweb/HomePage</w:t>
        </w:r>
      </w:hyperlink>
      <w:r>
        <w:t>;</w:t>
      </w:r>
    </w:p>
    <w:p w:rsidR="001F0956" w:rsidRDefault="00324D0F">
      <w:pPr>
        <w:rPr>
          <w:szCs w:val="28"/>
        </w:rPr>
      </w:pPr>
      <w:r>
        <w:rPr>
          <w:szCs w:val="28"/>
        </w:rPr>
        <w:t xml:space="preserve">- Сайты библиотек г. Новосибирска и других библиотек России </w:t>
      </w:r>
      <w:hyperlink r:id="rId21" w:history="1">
        <w:r>
          <w:rPr>
            <w:rStyle w:val="a9"/>
          </w:rPr>
          <w:t>https://libra.nsu.ru/library-sites</w:t>
        </w:r>
      </w:hyperlink>
      <w:r>
        <w:rPr>
          <w:szCs w:val="28"/>
        </w:rPr>
        <w:t>;</w:t>
      </w:r>
    </w:p>
    <w:p w:rsidR="001F0956" w:rsidRDefault="00324D0F">
      <w:pPr>
        <w:rPr>
          <w:szCs w:val="28"/>
        </w:rPr>
      </w:pPr>
      <w:r>
        <w:rPr>
          <w:szCs w:val="28"/>
        </w:rPr>
        <w:t xml:space="preserve">- Сайт Федерального института промышленной собственности </w:t>
      </w:r>
      <w:hyperlink r:id="rId22" w:history="1">
        <w:r>
          <w:rPr>
            <w:rStyle w:val="a9"/>
          </w:rPr>
          <w:t>https://fips.ru/</w:t>
        </w:r>
      </w:hyperlink>
      <w:r>
        <w:rPr>
          <w:color w:val="000000"/>
        </w:rPr>
        <w:t xml:space="preserve"> </w:t>
      </w:r>
    </w:p>
    <w:p w:rsidR="001F0956" w:rsidRDefault="00324D0F">
      <w:r>
        <w:rPr>
          <w:color w:val="000000"/>
        </w:rPr>
        <w:t xml:space="preserve">- Информационные ресурсы открытого доступа (Российские и зарубежные) </w:t>
      </w:r>
      <w:hyperlink r:id="rId23" w:history="1">
        <w:r>
          <w:rPr>
            <w:rStyle w:val="a9"/>
          </w:rPr>
          <w:t>https://libra.nsu.ru/open-resource</w:t>
        </w:r>
      </w:hyperlink>
      <w:r>
        <w:t>;</w:t>
      </w:r>
    </w:p>
    <w:p w:rsidR="001F0956" w:rsidRDefault="00324D0F">
      <w:r>
        <w:t xml:space="preserve">- Лицензионные электронные ресурсы: </w:t>
      </w:r>
      <w:hyperlink r:id="rId24" w:history="1">
        <w:r>
          <w:rPr>
            <w:rStyle w:val="a9"/>
            <w:rFonts w:cstheme="minorBidi"/>
          </w:rPr>
          <w:t>https://libra.nsu.ru/electronic-resource</w:t>
        </w:r>
      </w:hyperlink>
      <w:r>
        <w:t xml:space="preserve"> </w:t>
      </w:r>
    </w:p>
    <w:p w:rsidR="001F0956" w:rsidRDefault="00324D0F">
      <w:r>
        <w:rPr>
          <w:szCs w:val="28"/>
        </w:rPr>
        <w:t>- </w:t>
      </w:r>
      <w:r>
        <w:t xml:space="preserve">Университетская информационная система «РОССИЯ» </w:t>
      </w:r>
      <w:hyperlink r:id="rId25" w:history="1">
        <w:r>
          <w:rPr>
            <w:rStyle w:val="a9"/>
            <w:rFonts w:cstheme="minorBidi"/>
          </w:rPr>
          <w:t>https://uisrussia.msu.ru</w:t>
        </w:r>
      </w:hyperlink>
      <w:r>
        <w:t xml:space="preserve"> </w:t>
      </w:r>
    </w:p>
    <w:p w:rsidR="001F0956" w:rsidRDefault="00324D0F">
      <w:pPr>
        <w:rPr>
          <w:lang w:val="en-US"/>
        </w:rPr>
      </w:pPr>
      <w:r>
        <w:rPr>
          <w:szCs w:val="28"/>
          <w:lang w:val="en-US"/>
        </w:rPr>
        <w:t>- </w:t>
      </w:r>
      <w:r>
        <w:t>База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Web of Science </w:t>
      </w:r>
      <w:hyperlink r:id="rId26" w:history="1">
        <w:r>
          <w:rPr>
            <w:rStyle w:val="a9"/>
            <w:rFonts w:cstheme="minorBidi"/>
            <w:lang w:val="en-US"/>
          </w:rPr>
          <w:t>https://apps.webofknowledge.com/</w:t>
        </w:r>
      </w:hyperlink>
      <w:r>
        <w:rPr>
          <w:lang w:val="en-US"/>
        </w:rPr>
        <w:t xml:space="preserve"> </w:t>
      </w:r>
    </w:p>
    <w:p w:rsidR="001F0956" w:rsidRDefault="00324D0F">
      <w:r>
        <w:rPr>
          <w:szCs w:val="28"/>
        </w:rPr>
        <w:t>- </w:t>
      </w:r>
      <w:r>
        <w:t xml:space="preserve">База данных </w:t>
      </w:r>
      <w:proofErr w:type="spellStart"/>
      <w:r>
        <w:t>Scopus</w:t>
      </w:r>
      <w:proofErr w:type="spellEnd"/>
      <w:r>
        <w:t xml:space="preserve"> </w:t>
      </w:r>
      <w:hyperlink r:id="rId27" w:history="1">
        <w:r>
          <w:rPr>
            <w:rStyle w:val="a9"/>
            <w:rFonts w:cstheme="minorBidi"/>
          </w:rPr>
          <w:t>https://www.scopus.com</w:t>
        </w:r>
      </w:hyperlink>
      <w:r>
        <w:t xml:space="preserve"> </w:t>
      </w:r>
    </w:p>
    <w:p w:rsidR="001F0956" w:rsidRDefault="00324D0F">
      <w:r>
        <w:rPr>
          <w:szCs w:val="28"/>
        </w:rPr>
        <w:t>- </w:t>
      </w:r>
      <w:r>
        <w:t xml:space="preserve">Портал открытых данных Российской Федерации </w:t>
      </w:r>
      <w:hyperlink r:id="rId28" w:history="1">
        <w:r>
          <w:rPr>
            <w:rStyle w:val="a9"/>
            <w:rFonts w:cstheme="minorBidi"/>
          </w:rPr>
          <w:t>https://data.gov.ru</w:t>
        </w:r>
      </w:hyperlink>
      <w:r>
        <w:t xml:space="preserve"> </w:t>
      </w:r>
    </w:p>
    <w:p w:rsidR="001F0956" w:rsidRDefault="00324D0F">
      <w:r>
        <w:rPr>
          <w:szCs w:val="28"/>
        </w:rPr>
        <w:t>- </w:t>
      </w:r>
      <w:r>
        <w:t xml:space="preserve">База открытых данных Министерства труда и социальной защиты РФ </w:t>
      </w:r>
      <w:hyperlink r:id="rId29" w:history="1">
        <w:r>
          <w:rPr>
            <w:rStyle w:val="a9"/>
            <w:rFonts w:cstheme="minorBidi"/>
          </w:rPr>
          <w:t>https://rosmintrud.ru/opendata</w:t>
        </w:r>
      </w:hyperlink>
      <w:r>
        <w:t xml:space="preserve"> </w:t>
      </w:r>
    </w:p>
    <w:p w:rsidR="001F0956" w:rsidRDefault="00324D0F">
      <w:r>
        <w:t xml:space="preserve">- База данных Научной электронной библиотеки eLIBRARY.RU </w:t>
      </w:r>
      <w:hyperlink r:id="rId30" w:history="1">
        <w:r>
          <w:rPr>
            <w:rStyle w:val="a9"/>
            <w:rFonts w:cstheme="minorBidi"/>
          </w:rPr>
          <w:t>https://elibrary.ru/</w:t>
        </w:r>
      </w:hyperlink>
      <w:r>
        <w:t xml:space="preserve"> </w:t>
      </w:r>
    </w:p>
    <w:p w:rsidR="001F0956" w:rsidRDefault="00324D0F">
      <w:r>
        <w:t xml:space="preserve">- База данных профессиональных стандартов Министерства труда и социальной защиты РФ </w:t>
      </w:r>
      <w:hyperlink r:id="rId31" w:history="1">
        <w:r>
          <w:rPr>
            <w:rStyle w:val="a9"/>
            <w:rFonts w:cstheme="minorBidi"/>
          </w:rPr>
          <w:t>http://profstandart.rosmintrud.ru/obshchiy-informatsionnyy-blok/natsionalnyy-reestrprofessionalnykhstandartov/</w:t>
        </w:r>
      </w:hyperlink>
      <w:r>
        <w:t xml:space="preserve"> </w:t>
      </w:r>
    </w:p>
    <w:p w:rsidR="001F0956" w:rsidRDefault="00324D0F">
      <w:r>
        <w:t xml:space="preserve">- Базы данных Министерства экономического развития РФ </w:t>
      </w:r>
      <w:hyperlink r:id="rId32" w:history="1">
        <w:r>
          <w:rPr>
            <w:rStyle w:val="a9"/>
            <w:rFonts w:cstheme="minorBidi"/>
          </w:rPr>
          <w:t>http://www.economy.gov.ru</w:t>
        </w:r>
      </w:hyperlink>
      <w:r>
        <w:t xml:space="preserve"> </w:t>
      </w:r>
    </w:p>
    <w:p w:rsidR="001F0956" w:rsidRDefault="00324D0F">
      <w:r>
        <w:t xml:space="preserve">- База открытых данных Росфинмониторинга </w:t>
      </w:r>
      <w:hyperlink r:id="rId33" w:history="1">
        <w:r>
          <w:rPr>
            <w:rStyle w:val="a9"/>
            <w:rFonts w:cstheme="minorBidi"/>
          </w:rPr>
          <w:t>http://www.fedsfm.ru/opendata</w:t>
        </w:r>
      </w:hyperlink>
      <w:r>
        <w:t xml:space="preserve"> </w:t>
      </w:r>
    </w:p>
    <w:p w:rsidR="001F0956" w:rsidRDefault="00324D0F">
      <w:r>
        <w:t xml:space="preserve">- Электронная база данных «Издательство Лань» </w:t>
      </w:r>
      <w:hyperlink r:id="rId34" w:history="1">
        <w:r>
          <w:rPr>
            <w:rStyle w:val="a9"/>
            <w:rFonts w:cstheme="minorBidi"/>
          </w:rPr>
          <w:t>https://e.lanbook.com</w:t>
        </w:r>
      </w:hyperlink>
      <w:r>
        <w:t xml:space="preserve"> </w:t>
      </w:r>
    </w:p>
    <w:p w:rsidR="001F0956" w:rsidRDefault="00324D0F">
      <w:r>
        <w:t>- Электронная библиотечная система «</w:t>
      </w:r>
      <w:proofErr w:type="spellStart"/>
      <w:r>
        <w:t>IPRbooks</w:t>
      </w:r>
      <w:proofErr w:type="spellEnd"/>
      <w:r>
        <w:t xml:space="preserve">» </w:t>
      </w:r>
      <w:hyperlink r:id="rId35" w:history="1">
        <w:r>
          <w:rPr>
            <w:rStyle w:val="a9"/>
            <w:rFonts w:cstheme="minorBidi"/>
          </w:rPr>
          <w:t>http://www.iprbookshop.ru</w:t>
        </w:r>
      </w:hyperlink>
      <w:r>
        <w:t xml:space="preserve"> </w:t>
      </w:r>
    </w:p>
    <w:p w:rsidR="001F0956" w:rsidRDefault="00324D0F">
      <w:r>
        <w:t xml:space="preserve">- База данных «Электронно-библиотечная система «ЭБС ЮРАЙТ» </w:t>
      </w:r>
      <w:hyperlink r:id="rId36" w:history="1">
        <w:r>
          <w:rPr>
            <w:rStyle w:val="a9"/>
            <w:rFonts w:cstheme="minorBidi"/>
          </w:rPr>
          <w:t>https://www.biblioonline.ru</w:t>
        </w:r>
      </w:hyperlink>
      <w:r>
        <w:t xml:space="preserve"> </w:t>
      </w:r>
    </w:p>
    <w:p w:rsidR="001F0956" w:rsidRDefault="00324D0F">
      <w:r>
        <w:t xml:space="preserve">- Федеральная государственная информационная система «Национальная электронная библиотека» </w:t>
      </w:r>
      <w:hyperlink r:id="rId37" w:history="1">
        <w:r>
          <w:rPr>
            <w:rStyle w:val="a9"/>
            <w:rFonts w:cstheme="minorBidi"/>
          </w:rPr>
          <w:t>https://нэб.рф</w:t>
        </w:r>
      </w:hyperlink>
      <w:r>
        <w:t xml:space="preserve"> </w:t>
      </w:r>
    </w:p>
    <w:p w:rsidR="001F0956" w:rsidRDefault="00324D0F">
      <w:r>
        <w:t xml:space="preserve">- Национальный портал онлайн обучения «Открытое образование» </w:t>
      </w:r>
      <w:hyperlink r:id="rId38" w:history="1">
        <w:r>
          <w:rPr>
            <w:rStyle w:val="a9"/>
            <w:rFonts w:cstheme="minorBidi"/>
          </w:rPr>
          <w:t>https://openedu.ru</w:t>
        </w:r>
      </w:hyperlink>
      <w:r>
        <w:t xml:space="preserve"> </w:t>
      </w:r>
    </w:p>
    <w:p w:rsidR="001F0956" w:rsidRDefault="00324D0F">
      <w:r>
        <w:t xml:space="preserve">- Электронная база данных "Polpred.com Обзор СМИ" </w:t>
      </w:r>
      <w:hyperlink r:id="rId39" w:history="1">
        <w:r>
          <w:rPr>
            <w:rStyle w:val="a9"/>
            <w:rFonts w:cstheme="minorBidi"/>
          </w:rPr>
          <w:t>https://www.polpred.com</w:t>
        </w:r>
      </w:hyperlink>
      <w:r>
        <w:t xml:space="preserve"> </w:t>
      </w:r>
    </w:p>
    <w:p w:rsidR="001F0956" w:rsidRDefault="001F0956"/>
    <w:p w:rsidR="001F0956" w:rsidRDefault="00324D0F">
      <w:pPr>
        <w:pStyle w:val="1"/>
      </w:pPr>
      <w:bookmarkStart w:id="16" w:name="_Toc56598800"/>
      <w:r>
        <w:t>Оценочные средства для государственной итоговой аттестации</w:t>
      </w:r>
      <w:bookmarkEnd w:id="16"/>
    </w:p>
    <w:p w:rsidR="001F0956" w:rsidRDefault="00324D0F">
      <w:pPr>
        <w:pStyle w:val="2"/>
        <w:jc w:val="left"/>
      </w:pPr>
      <w:bookmarkStart w:id="17" w:name="_Toc56598801"/>
      <w:r>
        <w:t>Защита выпускной квалификационной работы, включая подготовку к процедуре защиты и процедуру защиты</w:t>
      </w:r>
      <w:bookmarkEnd w:id="17"/>
    </w:p>
    <w:p w:rsidR="001F0956" w:rsidRDefault="00324D0F">
      <w:pPr>
        <w:rPr>
          <w:rFonts w:eastAsia="Calibri"/>
          <w:color w:val="000000"/>
          <w:lang w:eastAsia="en-US"/>
        </w:rPr>
      </w:pPr>
      <w:r>
        <w:t>Оценивание</w:t>
      </w:r>
      <w:r>
        <w:rPr>
          <w:rFonts w:eastAsia="Calibri"/>
          <w:color w:val="000000"/>
          <w:lang w:eastAsia="en-US"/>
        </w:rPr>
        <w:t xml:space="preserve"> сформированности компетенций выпускника осуществляется: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="Calibr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Руководителем</w:t>
      </w:r>
      <w:r>
        <w:rPr>
          <w:rFonts w:eastAsia="Calibri"/>
          <w:color w:val="000000"/>
          <w:lang w:eastAsia="en-US"/>
        </w:rPr>
        <w:t xml:space="preserve"> ВКР (в отзыве: оценивает умения и навыки выпускника и отмечает достоинства и недостатки);</w:t>
      </w:r>
    </w:p>
    <w:p w:rsidR="001F0956" w:rsidRDefault="00324D0F">
      <w:pPr>
        <w:pStyle w:val="ac"/>
        <w:numPr>
          <w:ilvl w:val="0"/>
          <w:numId w:val="19"/>
        </w:numPr>
        <w:ind w:left="567" w:hanging="283"/>
        <w:rPr>
          <w:rFonts w:eastAsia="Calibr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Рецензентом</w:t>
      </w:r>
      <w:r>
        <w:rPr>
          <w:rFonts w:eastAsia="Calibri"/>
          <w:color w:val="000000"/>
          <w:lang w:eastAsia="en-US"/>
        </w:rPr>
        <w:t xml:space="preserve"> (рецензент оценивает ВКР в соответствии с показателями).</w:t>
      </w:r>
    </w:p>
    <w:p w:rsidR="001F0956" w:rsidRDefault="001F0956">
      <w:pPr>
        <w:autoSpaceDE w:val="0"/>
        <w:autoSpaceDN w:val="0"/>
        <w:adjustRightInd w:val="0"/>
        <w:snapToGrid w:val="0"/>
        <w:rPr>
          <w:rFonts w:eastAsia="Calibri"/>
          <w:color w:val="000000"/>
          <w:lang w:eastAsia="en-US"/>
        </w:rPr>
      </w:pPr>
    </w:p>
    <w:p w:rsidR="001F0956" w:rsidRDefault="00324D0F">
      <w:pPr>
        <w:pStyle w:val="ad"/>
        <w:jc w:val="left"/>
        <w:rPr>
          <w:sz w:val="24"/>
          <w:szCs w:val="24"/>
        </w:rPr>
      </w:pPr>
      <w:r>
        <w:rPr>
          <w:sz w:val="24"/>
          <w:szCs w:val="24"/>
        </w:rPr>
        <w:t>Таблица 3.1 Виды оценочных средств, используемые на защите ВКР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91"/>
        <w:gridCol w:w="2754"/>
      </w:tblGrid>
      <w:tr w:rsidR="001F0956">
        <w:tc>
          <w:tcPr>
            <w:tcW w:w="6591" w:type="dxa"/>
          </w:tcPr>
          <w:p w:rsidR="001F0956" w:rsidRDefault="00324D0F">
            <w:pPr>
              <w:pStyle w:val="ad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и содержание компетенции </w:t>
            </w:r>
          </w:p>
        </w:tc>
        <w:tc>
          <w:tcPr>
            <w:tcW w:w="2754" w:type="dxa"/>
          </w:tcPr>
          <w:p w:rsidR="001F0956" w:rsidRDefault="00324D0F">
            <w:pPr>
              <w:pStyle w:val="a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Оценочные средства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bookmarkStart w:id="18" w:name="_Hlk56506056"/>
            <w:r>
              <w:rPr>
                <w:b/>
                <w:color w:val="000000"/>
              </w:rPr>
              <w:t>ОК-1.</w:t>
            </w:r>
            <w:r>
              <w:rPr>
                <w:b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Отзыв руководителя, 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ОК-2.</w:t>
            </w:r>
            <w:r>
              <w:rPr>
                <w:b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руководителя,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ОК-3.</w:t>
            </w:r>
            <w:r>
              <w:rPr>
                <w:b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использовать основы экономических знаний в различных сферах деятельности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ОК-4.</w:t>
            </w:r>
            <w:r>
              <w:rPr>
                <w:b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использовать основы правовых знаний в различных сферах деятельности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ОК-5.</w:t>
            </w:r>
            <w:r>
              <w:rPr>
                <w:b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color w:val="000000"/>
              </w:rPr>
              <w:t>ОК-6.</w:t>
            </w:r>
            <w:r>
              <w:rPr>
                <w:b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руководителя,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ОК-7.</w:t>
            </w:r>
            <w:r>
              <w:rPr>
                <w:b/>
                <w:bCs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к самоорганизации и самообразованию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ВКР, 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руководителя,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Доклад, 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ОК-8.</w:t>
            </w:r>
            <w:r>
              <w:rPr>
                <w:b/>
                <w:bCs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bottom"/>
          </w:tcPr>
          <w:p w:rsidR="001F0956" w:rsidRDefault="00324D0F">
            <w:pPr>
              <w:ind w:left="123" w:right="142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ОК-9.</w:t>
            </w:r>
            <w:r>
              <w:rPr>
                <w:b/>
                <w:bCs/>
                <w:color w:val="000000"/>
                <w:lang w:val="en-US"/>
              </w:rPr>
              <w:t> </w:t>
            </w:r>
            <w:r>
              <w:rPr>
                <w:bCs/>
                <w:color w:val="000000"/>
              </w:rPr>
              <w:t>Готовность пользоваться основными методами защиты производственного персонала и населения от возможных последствий аварий, катастроф, стихийных бедствий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ВКР 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ОПК-1.</w:t>
            </w:r>
            <w:r>
              <w:rPr>
                <w:bCs/>
              </w:rPr>
              <w:t> </w:t>
            </w:r>
            <w:r>
              <w:rPr>
                <w:bCs/>
                <w:color w:val="000000"/>
              </w:rPr>
              <w:t>Способность</w:t>
            </w:r>
            <w:r>
              <w:rPr>
                <w:bCs/>
              </w:rPr>
              <w:t xml:space="preserve">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autoSpaceDE w:val="0"/>
              <w:autoSpaceDN w:val="0"/>
              <w:adjustRightInd w:val="0"/>
              <w:snapToGrid w:val="0"/>
              <w:ind w:firstLine="0"/>
              <w:rPr>
                <w:rFonts w:eastAsia="Calibri"/>
                <w:bCs/>
                <w:color w:val="000000"/>
                <w:lang w:eastAsia="en-US"/>
              </w:rPr>
            </w:pPr>
            <w:r>
              <w:rPr>
                <w:rFonts w:eastAsia="Calibri"/>
                <w:bCs/>
                <w:color w:val="000000"/>
                <w:lang w:eastAsia="en-US"/>
              </w:rPr>
              <w:t>Доклад</w:t>
            </w:r>
          </w:p>
          <w:p w:rsidR="001F0956" w:rsidRDefault="00324D0F">
            <w:pPr>
              <w:autoSpaceDE w:val="0"/>
              <w:autoSpaceDN w:val="0"/>
              <w:adjustRightInd w:val="0"/>
              <w:snapToGrid w:val="0"/>
              <w:ind w:firstLine="0"/>
              <w:rPr>
                <w:rFonts w:eastAsia="Calibri"/>
                <w:bCs/>
                <w:color w:val="000000"/>
                <w:lang w:eastAsia="en-US"/>
              </w:rPr>
            </w:pPr>
            <w:r>
              <w:rPr>
                <w:rFonts w:eastAsia="Calibri"/>
                <w:bCs/>
                <w:color w:val="000000"/>
                <w:lang w:eastAsia="en-US"/>
              </w:rPr>
              <w:t>ВКР</w:t>
            </w:r>
          </w:p>
          <w:p w:rsidR="001F0956" w:rsidRDefault="00324D0F">
            <w:pPr>
              <w:autoSpaceDE w:val="0"/>
              <w:autoSpaceDN w:val="0"/>
              <w:adjustRightInd w:val="0"/>
              <w:snapToGrid w:val="0"/>
              <w:ind w:firstLine="0"/>
              <w:rPr>
                <w:rFonts w:eastAsia="Calibri"/>
                <w:bCs/>
                <w:color w:val="000000"/>
                <w:lang w:eastAsia="en-US"/>
              </w:rPr>
            </w:pPr>
            <w:r>
              <w:rPr>
                <w:rFonts w:eastAsia="Calibri"/>
                <w:bCs/>
                <w:color w:val="000000"/>
                <w:lang w:eastAsia="en-US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ОПК-2.</w:t>
            </w:r>
            <w:r>
              <w:rPr>
                <w:bCs/>
              </w:rPr>
              <w:t> Владение физико-математическим аппаратом, необходимым для описания мехатронных и робототехнических систем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ОПК-3.</w:t>
            </w:r>
            <w:r>
              <w:rPr>
                <w:bCs/>
              </w:rPr>
              <w:t> 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ОПК-4.</w:t>
            </w:r>
            <w:r>
              <w:rPr>
                <w:bCs/>
              </w:rPr>
              <w:t> Готовность собирать, обрабатывать, анализировать и систематизировать научно-техническую информацию по тематике исследования, использовать достижения отечественной и зарубежной науки, техники и технологии в своей профессиональной деятельности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ОПК-5.</w:t>
            </w:r>
            <w:r>
              <w:rPr>
                <w:bCs/>
              </w:rPr>
              <w:t> Способность использовать основы экономических знаний при оценке эффективности результатов своей профессиональной деятельности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ОПК-6.</w:t>
            </w:r>
            <w:r>
              <w:rPr>
                <w:bCs/>
              </w:rPr>
              <w:t> 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ПК-1.</w:t>
            </w:r>
            <w:r>
              <w:rPr>
                <w:bCs/>
              </w:rPr>
              <w:t> Способность составлять математические модели мехатронных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ПК-2.</w:t>
            </w:r>
            <w:r>
              <w:rPr>
                <w:bCs/>
              </w:rPr>
              <w:t> Способность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ПК-3.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Способность разрабатывать экспериментальные макеты управляющих, информационных и исполнительных модулей мехатронных и робототехнических систем и проводить их экспериментальное исследование с применением современных информационных технологий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ПК-4.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Способность осуществлять анализ научно-технической информации, обобщать отечественный и зарубежный опыт в области средств автоматизации и управления, проводить патентный поиск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ПК-5.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Cs/>
              </w:rPr>
              <w:t>Способность проводить эксперименты на действующих макетах, образцах мехатронных и робототехнических систем по заданным методикам и обрабатывать результаты с применением современных информационных технологий и технических средств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ПК-6.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Cs/>
              </w:rPr>
              <w:t>Способность проводить вычислительные эксперименты с использованием стандартных программных пакетов с целью исследования математических моделей мехатронных и робототехнических систем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ПК-7.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Готовность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ПК-8.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Способность внедрять результаты исследований и разработок и организовывать защиту прав на объекты интеллектуальной собственности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ПК-9.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Способность участвовать в качестве исполнителя в научно-исследовательских разработках новых робототехнических и мехатронных систем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ПК-10.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Способность применять специальные программные средства для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ПК-11.</w:t>
            </w:r>
            <w:r>
              <w:rPr>
                <w:bCs/>
              </w:rPr>
              <w:t> Готовность участвовать в подготовке технико-экономического обоснования проектов создания мехатронных и робототехнических систем, их подсистем и отдельных модулей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ПК-12.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Cs/>
              </w:rPr>
              <w:t>Способность производить расчеты и проектирование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ПК-13.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Способность разрабатывать конструкторскую и проектную документацию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ПК-14.</w:t>
            </w:r>
            <w:r>
              <w:rPr>
                <w:bCs/>
                <w:lang w:val="en-US"/>
              </w:rPr>
              <w:t> </w:t>
            </w:r>
            <w:r>
              <w:rPr>
                <w:bCs/>
              </w:rPr>
              <w:t>Готовность участвовать в проведении предварительных испытаний составных частей опытного образца мехатронной или робототехнической системы по заданным программам и методикам и вести соответствующие журналы испытаний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  <w:tr w:rsidR="001F0956">
        <w:tc>
          <w:tcPr>
            <w:tcW w:w="6591" w:type="dxa"/>
            <w:vAlign w:val="center"/>
          </w:tcPr>
          <w:p w:rsidR="001F0956" w:rsidRDefault="00324D0F">
            <w:pPr>
              <w:ind w:left="123" w:right="142" w:firstLine="0"/>
              <w:rPr>
                <w:bCs/>
              </w:rPr>
            </w:pPr>
            <w:r>
              <w:rPr>
                <w:b/>
                <w:bCs/>
              </w:rPr>
              <w:t>ПК-15.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Cs/>
              </w:rPr>
              <w:t>Способность осуществлять диагностику, техническое обслуживание и настройку мехатронных и робототехнических систем и их подсистем</w:t>
            </w:r>
          </w:p>
        </w:tc>
        <w:tc>
          <w:tcPr>
            <w:tcW w:w="2754" w:type="dxa"/>
            <w:vAlign w:val="center"/>
          </w:tcPr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ВКР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Доклад</w:t>
            </w:r>
          </w:p>
          <w:p w:rsidR="001F0956" w:rsidRDefault="00324D0F">
            <w:pPr>
              <w:pStyle w:val="ad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Вопросы членов ГЭК</w:t>
            </w:r>
          </w:p>
          <w:p w:rsidR="001F0956" w:rsidRDefault="00324D0F">
            <w:pPr>
              <w:pStyle w:val="ad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Отзыв руководителя</w:t>
            </w:r>
          </w:p>
        </w:tc>
      </w:tr>
    </w:tbl>
    <w:bookmarkEnd w:id="18"/>
    <w:p w:rsidR="001F0956" w:rsidRDefault="00324D0F">
      <w:pPr>
        <w:spacing w:after="160" w:line="259" w:lineRule="auto"/>
      </w:pPr>
      <w:r>
        <w:t>При выставлении оценок по результатам выполнения и защиты ВКР применяются оценки: «отлично», «хорошо», «удовлетворительно», «неудовлетворительно».</w:t>
      </w:r>
    </w:p>
    <w:p w:rsidR="001F0956" w:rsidRDefault="00324D0F">
      <w:pPr>
        <w:pStyle w:val="ad"/>
        <w:jc w:val="left"/>
        <w:rPr>
          <w:sz w:val="24"/>
          <w:szCs w:val="24"/>
        </w:rPr>
      </w:pPr>
      <w:r>
        <w:rPr>
          <w:sz w:val="24"/>
          <w:szCs w:val="24"/>
        </w:rPr>
        <w:t>Таблица 3.2 Критерии выставления оценок по результатам выполнения и защиты выпускной квалификационной работы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35"/>
        <w:gridCol w:w="5387"/>
        <w:gridCol w:w="2279"/>
      </w:tblGrid>
      <w:tr w:rsidR="001F0956">
        <w:trPr>
          <w:trHeight w:val="93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Оценочное средство/</w:t>
            </w:r>
          </w:p>
          <w:p w:rsidR="001F0956" w:rsidRDefault="00324D0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 оценивания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1F0956">
        <w:trPr>
          <w:trHeight w:val="93"/>
        </w:trPr>
        <w:tc>
          <w:tcPr>
            <w:tcW w:w="950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F0956" w:rsidRDefault="00324D0F">
            <w:pPr>
              <w:ind w:firstLine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1. Выпускная квалификационная работа (ВКР)</w:t>
            </w:r>
          </w:p>
        </w:tc>
      </w:tr>
      <w:tr w:rsidR="001F0956">
        <w:trPr>
          <w:trHeight w:val="8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>1.1 Актуальность тематики и ее значимость</w:t>
            </w:r>
          </w:p>
        </w:tc>
        <w:tc>
          <w:tcPr>
            <w:tcW w:w="53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2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left="8"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left="8"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left="8"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>1.2 Методика исследований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Принципиально новая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Традиционная с оригинальными элементами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Традиционная апробированная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>1.3 Теоретическое содержание работы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>1.4 Использование ЭВМ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Самостоятельно разработанные программы для расчета процессов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Использованы стандартные программы ЭВМ для моделирования и математического описания результатов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 xml:space="preserve">Математическое описание результатов проведено с использованием </w:t>
            </w:r>
            <w:proofErr w:type="spellStart"/>
            <w:r>
              <w:t>Exel</w:t>
            </w:r>
            <w:proofErr w:type="spellEnd"/>
            <w:r>
              <w:rPr>
                <w:lang w:val="en-US"/>
              </w:rPr>
              <w:t>l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Математическое описание не проведено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>1.5 Практическое применение исследований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Квалификационная работа носит исследовательский характер, имеет грамотно изложенную теоретическую главу, глубокий анализ, критический разбор практической деятельности, логичное, последовательное изложение материала с соответствующими выводами и обоснованными предложениями. Она имеет положительные отзывы научного руководителя и рецензента.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Квалификационная работа носит исследовательский характер, имеет грамотно изложенную теоретическую главу, в ней представлены достаточно подробный анализ и критический разбор практической деятельности, последовательное изложение материала с соответствующими выводами, однако с не вполне обоснованными предложениями. Она имеет положительный отзыв научного руководителя и рецензента.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Квалификационная работа носит исследовательский характер, имеет теоретическую главу, базируется на практическом материале, но имеет поверхностный анализ и недостаточно критический разбор, в ней просматривается непоследовательность изложения материала, представлены необоснованные предложения. В отзывах рецензентов имеются замечания по содержанию работы и методике анализа.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Квалификационная работа не носит исследовательского характера, не имеет анализа, не отвечает требованиям, изложенным в методических указаниях кафедры. В работе нет выводов либо они носят декларативный характер. В отзывах научного руководителя и рецензента имеются критические замечания.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736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>1.6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736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  <w:bCs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736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522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Работа выполнена в соответствии с нарушениями существующих требований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379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1.7 Качество  оформления презентации </w:t>
            </w:r>
            <w:r>
              <w:rPr>
                <w:sz w:val="20"/>
                <w:szCs w:val="20"/>
              </w:rPr>
              <w:t>(Дизайн, стиль текста, иллюстративный материал, логичность, и т.д.)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Чертежи выполнены с использованием графических редакторов в едином стиле. Во время доклада использует наглядные пособия (таблицы, схемы, графики и т.п.) или раздаточный материал, легко отвечает на поставленные вопросы.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380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Чертежи выполнены с использованием графических редакторов, но в разном стиле. Во время доклада использует наглядные пособия (таблицы, схемы, графики и т.п.) или раздаточный материал, без особых затруднений отвечает на поставленные вопросы.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380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 xml:space="preserve">Для оформления чертежей использовались встроенные возможности </w:t>
            </w:r>
            <w:proofErr w:type="spellStart"/>
            <w:r>
              <w:t>Word</w:t>
            </w:r>
            <w:proofErr w:type="spellEnd"/>
            <w:r>
              <w:t xml:space="preserve"> или </w:t>
            </w:r>
            <w:proofErr w:type="spellStart"/>
            <w:r>
              <w:t>Exell</w:t>
            </w:r>
            <w:proofErr w:type="spellEnd"/>
            <w:r>
              <w:t xml:space="preserve">. Во время доклада мало использует наглядные пособия, не использует раздаточный материал, с ошибками отвечает на поставленные вопросы. 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380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время доклада не использует наглядные пособия, не использует раздаточный материал, не отвечает на поставленные вопросы.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/>
                <w:bCs/>
                <w:i/>
              </w:rPr>
              <w:t>2. Доклад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Доклад отражает суть работы, последователен, читается наизусть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Доклад отражает суть работы, нарушена последовательность, докладчик подглядывает в листок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Доклад не в полной мере отражает суть работы, нарушена последовательность, докладчик читает «с листа»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Доклад не последователен, не ясна суть работы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/>
                <w:bCs/>
                <w:i/>
              </w:rPr>
              <w:t>3. Вопросы членов ГЭК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Ответил на все вопросы, замечаний у комиссии нет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 xml:space="preserve">Ответил на большинство вопросов, некоторые вопросы переросли в дискуссию 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Многие вопросы остались без ответа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Ответы на вопросы не даны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4. Отзыв </w:t>
            </w:r>
          </w:p>
          <w:p w:rsidR="001F0956" w:rsidRDefault="00324D0F">
            <w:pPr>
              <w:ind w:firstLine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руководителя</w:t>
            </w:r>
            <w:r>
              <w:rPr>
                <w:b/>
                <w:bCs/>
                <w:i/>
                <w:vertAlign w:val="superscript"/>
              </w:rPr>
              <w:t>1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tabs>
                <w:tab w:val="left" w:pos="2595"/>
              </w:tabs>
              <w:ind w:firstLine="0"/>
            </w:pPr>
            <w:r>
              <w:t xml:space="preserve">Студент самостоятельно изучил научно-техническую информацию по теме работы и обосновал конкретные технические решения. 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отлично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/>
                <w:bCs/>
                <w:i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tabs>
                <w:tab w:val="left" w:pos="2595"/>
              </w:tabs>
              <w:ind w:firstLine="0"/>
            </w:pPr>
            <w:r>
              <w:t>Студент изучил научно-техническую информацию по теме работы и обосновал конкретные технические решения по подсказкам руководителя.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хорошо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/>
                <w:bCs/>
                <w:i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tabs>
                <w:tab w:val="left" w:pos="2595"/>
              </w:tabs>
              <w:ind w:firstLine="0"/>
            </w:pPr>
            <w:r>
              <w:t>Выполнение работы проходило под непосредственным руководством преподавателя.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/>
                <w:bCs/>
                <w:i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Работа не выполнена или содержит большое число недостатков.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  <w:tr w:rsidR="001F0956">
        <w:trPr>
          <w:trHeight w:val="93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324D0F">
            <w:pPr>
              <w:ind w:firstLine="0"/>
              <w:rPr>
                <w:bCs/>
              </w:rPr>
            </w:pPr>
            <w:r>
              <w:rPr>
                <w:b/>
                <w:bCs/>
                <w:i/>
              </w:rPr>
              <w:t>5. «Антиплагиат»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Оригинальность текста более 60%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зачтено</w:t>
            </w:r>
          </w:p>
        </w:tc>
      </w:tr>
      <w:tr w:rsidR="001F0956">
        <w:trPr>
          <w:trHeight w:val="253"/>
        </w:trPr>
        <w:tc>
          <w:tcPr>
            <w:tcW w:w="183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F0956" w:rsidRDefault="001F0956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t>Оригинальность текста менее 60 %</w:t>
            </w:r>
          </w:p>
        </w:tc>
        <w:tc>
          <w:tcPr>
            <w:tcW w:w="22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0956" w:rsidRDefault="00324D0F">
            <w:pPr>
              <w:ind w:firstLine="0"/>
            </w:pPr>
            <w:r>
              <w:rPr>
                <w:sz w:val="22"/>
                <w:szCs w:val="22"/>
              </w:rPr>
              <w:t>не зачтено</w:t>
            </w:r>
          </w:p>
        </w:tc>
      </w:tr>
    </w:tbl>
    <w:p w:rsidR="001F0956" w:rsidRDefault="001F0956">
      <w:pPr>
        <w:rPr>
          <w:vertAlign w:val="superscript"/>
          <w:lang w:val="en-US"/>
        </w:rPr>
      </w:pPr>
    </w:p>
    <w:p w:rsidR="001F0956" w:rsidRDefault="00324D0F">
      <w:r>
        <w:rPr>
          <w:vertAlign w:val="superscript"/>
        </w:rPr>
        <w:t>1</w:t>
      </w:r>
      <w:r>
        <w:t xml:space="preserve"> На выпускную квалификационную работу бакалавра дается отзыв руководителя, который оценивает сформированность у бакалавра компетенций ОК-1,2,3,4,5,6,7,8,9, ОПК-1,2,3,4,5,6, ПК-1,10,11,12,13,14,15,2,3,4,5,6,7,8,9. При проведении государственной итоговой аттестации член государственной экзаменационной комиссии вправе учесть оценку руководителя по пункту </w:t>
      </w:r>
      <w:r>
        <w:rPr>
          <w:bCs/>
          <w:i/>
        </w:rPr>
        <w:t xml:space="preserve">4. Отзыв руководителя </w:t>
      </w:r>
      <w:r>
        <w:rPr>
          <w:bCs/>
        </w:rPr>
        <w:t>при выставлении своей оценки</w:t>
      </w:r>
      <w:r>
        <w:rPr>
          <w:bCs/>
          <w:i/>
        </w:rPr>
        <w:t>.</w:t>
      </w:r>
    </w:p>
    <w:p w:rsidR="001F0956" w:rsidRDefault="00324D0F">
      <w:pPr>
        <w:widowControl w:val="0"/>
        <w:ind w:firstLine="709"/>
      </w:pPr>
      <w:r>
        <w:t>Секретарь ГЭК непосредственно на заседании производит перерасчет оценок в рейтинговый балл по формуле:</w:t>
      </w:r>
    </w:p>
    <w:p w:rsidR="001F0956" w:rsidRDefault="00324D0F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ГИА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Σ</w:t>
      </w:r>
      <w:proofErr w:type="spellStart"/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</w:t>
      </w:r>
    </w:p>
    <w:p w:rsidR="001F0956" w:rsidRDefault="00324D0F">
      <w:pPr>
        <w:widowControl w:val="0"/>
        <w:ind w:firstLine="0"/>
      </w:pPr>
      <w:r>
        <w:t xml:space="preserve">где </w:t>
      </w:r>
      <w:proofErr w:type="spellStart"/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– оценка члена ГЭК;</w:t>
      </w:r>
    </w:p>
    <w:p w:rsidR="001F0956" w:rsidRDefault="00324D0F">
      <w:pPr>
        <w:widowControl w:val="0"/>
        <w:ind w:firstLine="0"/>
      </w:pPr>
      <w:r>
        <w:t xml:space="preserve">где </w:t>
      </w:r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ГИА</w:t>
      </w:r>
      <w:r>
        <w:t xml:space="preserve"> – рейтинговый балл ГЭК;</w:t>
      </w:r>
    </w:p>
    <w:p w:rsidR="001F0956" w:rsidRDefault="00324D0F">
      <w:pPr>
        <w:widowControl w:val="0"/>
        <w:ind w:firstLine="0"/>
      </w:pPr>
      <w:r>
        <w:rPr>
          <w:lang w:val="en-US"/>
        </w:rPr>
        <w:t>n</w:t>
      </w:r>
      <w:r>
        <w:t xml:space="preserve"> – число присутствующих на заседании членов ГЭК.</w:t>
      </w:r>
    </w:p>
    <w:p w:rsidR="001F0956" w:rsidRDefault="00324D0F">
      <w:pPr>
        <w:widowControl w:val="0"/>
      </w:pPr>
      <w:r>
        <w:t>Полученное значение округляется до целого числа. Допускается председателю ГЭК выделить два «голоса».</w:t>
      </w:r>
    </w:p>
    <w:p w:rsidR="001F0956" w:rsidRDefault="001F0956">
      <w:pPr>
        <w:widowControl w:val="0"/>
      </w:pPr>
    </w:p>
    <w:p w:rsidR="001F0956" w:rsidRDefault="00324D0F">
      <w:pPr>
        <w:pStyle w:val="3"/>
        <w:jc w:val="left"/>
      </w:pPr>
      <w:bookmarkStart w:id="19" w:name="_Toc529973125"/>
      <w:bookmarkStart w:id="20" w:name="_Toc56598802"/>
      <w:r>
        <w:t>Типовые контрольные задания или иные материалы, необходимые для оценки результатов освоения основной образовательной программы</w:t>
      </w:r>
      <w:bookmarkEnd w:id="19"/>
      <w:bookmarkEnd w:id="20"/>
    </w:p>
    <w:p w:rsidR="001F0956" w:rsidRDefault="001F0956">
      <w:pPr>
        <w:pStyle w:val="ad"/>
        <w:ind w:firstLine="709"/>
        <w:jc w:val="both"/>
        <w:rPr>
          <w:b w:val="0"/>
          <w:sz w:val="16"/>
          <w:szCs w:val="16"/>
        </w:rPr>
      </w:pPr>
    </w:p>
    <w:p w:rsidR="001F0956" w:rsidRDefault="00324D0F">
      <w:pPr>
        <w:pStyle w:val="ad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Для оценки сформированности компетенций членам ГЭК следует воспользоваться таблицей описания показателей, критериев и шкал оценивания, а также задать любой вопрос по теме исследований, либо теоретический вопрос для оценки усвоения содержания ОПОП. </w:t>
      </w:r>
    </w:p>
    <w:p w:rsidR="001F0956" w:rsidRDefault="001F0956">
      <w:pPr>
        <w:pStyle w:val="ad"/>
        <w:ind w:firstLine="709"/>
        <w:rPr>
          <w:sz w:val="24"/>
          <w:szCs w:val="24"/>
        </w:rPr>
      </w:pPr>
    </w:p>
    <w:p w:rsidR="001F0956" w:rsidRDefault="00324D0F">
      <w:pPr>
        <w:pStyle w:val="ad"/>
        <w:ind w:firstLine="709"/>
        <w:rPr>
          <w:sz w:val="24"/>
          <w:szCs w:val="24"/>
        </w:rPr>
      </w:pPr>
      <w:r>
        <w:rPr>
          <w:sz w:val="24"/>
          <w:szCs w:val="24"/>
        </w:rPr>
        <w:t>Примерный перечень вопросов ГЭК</w:t>
      </w:r>
    </w:p>
    <w:p w:rsidR="001F0956" w:rsidRDefault="001F0956">
      <w:pPr>
        <w:pStyle w:val="ad"/>
        <w:tabs>
          <w:tab w:val="left" w:pos="993"/>
        </w:tabs>
        <w:jc w:val="both"/>
        <w:rPr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ОК-1. </w:t>
      </w:r>
      <w:r>
        <w:rPr>
          <w:b w:val="0"/>
          <w:sz w:val="24"/>
          <w:szCs w:val="24"/>
        </w:rPr>
        <w:t>Способность использовать основы философских знаний для формирования мировоззренческой позиции.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Роль научной рациональности в развитии общества.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Теории философии в развитии научной рациональности.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и приемы философского анализа научных проблем.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ОК-2. </w:t>
      </w:r>
      <w:r>
        <w:rPr>
          <w:b w:val="0"/>
          <w:sz w:val="24"/>
          <w:szCs w:val="24"/>
        </w:rPr>
        <w:t>Способность анализировать основные этапы и закономерности исторического развития общества для формирования гражданской позиции.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Роль и место России в истории человечества; выдающиеся деятели отечественной и общей истории.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Закономерности исторического процесса в развитии науки и формирование навыков анализа научных исследований.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Навыки аналитической рефлексии современности в контексте развитии науки и формирования навыков анализа.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ОК-3. </w:t>
      </w:r>
      <w:r>
        <w:rPr>
          <w:b w:val="0"/>
          <w:sz w:val="24"/>
          <w:szCs w:val="24"/>
        </w:rPr>
        <w:t>Способность использовать основы экономических знаний в различных сферах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Базовые общетеоретические и методологические представления о сущности и закономерностях экономических отношений.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Способы и средства решения экономических задач предприятия.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Основы организации планирования производства.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ОК-4. </w:t>
      </w:r>
      <w:r>
        <w:rPr>
          <w:b w:val="0"/>
          <w:sz w:val="24"/>
          <w:szCs w:val="24"/>
        </w:rPr>
        <w:t>Способность использовать основы правовых знаний в различных сферах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Понимание основных теоретических положений современной теории права и государства.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Базовые теоретические положения теории права и государства, позволяющих правильно ориентироваться в многообразии форм и видов правоотношений.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методы, способы и средства получения и обработки правовой информации, в том числе посредством использования компьютеризированных баз правовых данных в глобальных компьютерных сетях.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ОК-5. </w:t>
      </w:r>
      <w:r>
        <w:rPr>
          <w:b w:val="0"/>
          <w:sz w:val="24"/>
          <w:szCs w:val="24"/>
        </w:rPr>
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Ключевые понятия межкультурной коммуникации.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Поведение, ценности, язык в аспекте межкультурного взаимодействия.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Особенности языкового посредничества и перевода как способов преодоления </w:t>
      </w:r>
      <w:proofErr w:type="spellStart"/>
      <w:r>
        <w:rPr>
          <w:b w:val="0"/>
          <w:sz w:val="24"/>
          <w:szCs w:val="24"/>
        </w:rPr>
        <w:t>лингвоэтнического</w:t>
      </w:r>
      <w:proofErr w:type="spellEnd"/>
      <w:r>
        <w:rPr>
          <w:b w:val="0"/>
          <w:sz w:val="24"/>
          <w:szCs w:val="24"/>
        </w:rPr>
        <w:t xml:space="preserve"> барьера.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ОК-6. </w:t>
      </w:r>
      <w:r>
        <w:rPr>
          <w:b w:val="0"/>
          <w:sz w:val="24"/>
          <w:szCs w:val="24"/>
        </w:rPr>
        <w:t>Способность работать в коллективе, толерантно воспринимая социальные, этнические, конфессиональные и культурные различия.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принципы организации работы научного коллектива.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ведения научно-исследовательских работ, организации и планирования эксперимента; общие вопросы теории и практики планирования и организации эксперимента.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выбора направления и проведения научного исследования; приемы составления отчетов, обзоров и публикаций по результатам исследований.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ОК-7. </w:t>
      </w:r>
      <w:r>
        <w:rPr>
          <w:b w:val="0"/>
          <w:sz w:val="24"/>
          <w:szCs w:val="24"/>
        </w:rPr>
        <w:t>Способность к самоорганизации и самообразованию.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методы организации учебной и образовательной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Принципы самоорганизации и самообразования.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Способы решения стандартных задачи профессиональной деятельности.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ОК-8. </w:t>
      </w:r>
      <w:r>
        <w:rPr>
          <w:b w:val="0"/>
          <w:sz w:val="24"/>
          <w:szCs w:val="24"/>
        </w:rPr>
        <w:t>Способность использовать методы и средства физической культуры для обеспечения полноценной социальной и профессиональной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Физическая культура в общекультурной и профессиональной подготовке.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Основы здорового образа жизни. Физическая культура в обеспечении здоровья. Средства физической культуры в регулировании работоспособности.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Общая физическая и специальная подготовка в системе физического воспитания. Основы методики самостоятельных занятий физическими упражнениями. 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ОК-9. </w:t>
      </w:r>
      <w:r>
        <w:rPr>
          <w:b w:val="0"/>
          <w:sz w:val="24"/>
          <w:szCs w:val="24"/>
        </w:rPr>
        <w:t>Готовность пользоваться основными методами защиты производственного персонала и населения от возможных последствий аварий, катастроф, стихийных бедствий.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Требования гарантий сохранения работоспособности и здоровья человека, готовность его к действиям в экстремальных условиях.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Основные требования обеспечения современных методов безопасности жизнедеятельности.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навыки обработки информации, анализ предельно допустимых опасных и вредных факторов среды обитания на человека.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ОПК-1.</w:t>
      </w:r>
      <w:r>
        <w:rPr>
          <w:b w:val="0"/>
          <w:sz w:val="24"/>
          <w:szCs w:val="24"/>
        </w:rPr>
        <w:t> 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Что такое мехатроника и ее определение.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Место мехатроники в системе научных дисциплин.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задачи и разделы в мехатроники.</w:t>
      </w:r>
    </w:p>
    <w:p w:rsidR="001F0956" w:rsidRDefault="001F0956">
      <w:pPr>
        <w:pStyle w:val="ad"/>
        <w:tabs>
          <w:tab w:val="left" w:pos="993"/>
        </w:tabs>
        <w:jc w:val="both"/>
        <w:rPr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ОПК-2.</w:t>
      </w:r>
      <w:r>
        <w:rPr>
          <w:b w:val="0"/>
          <w:sz w:val="24"/>
          <w:szCs w:val="24"/>
        </w:rPr>
        <w:t> Владение физико-математическим аппаратом, необходимым для описания мехатронных и робототехнических систем.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Какие математические модели вы использовали при оптимизации параметров установки?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Какие естественнонаучные законы оказывают наибольшее влияние на работу данного оборудования?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Какие математические модели Вы использовали при обработке результатов исследований?</w:t>
      </w:r>
    </w:p>
    <w:p w:rsidR="001F0956" w:rsidRDefault="001F0956">
      <w:pPr>
        <w:pStyle w:val="ad"/>
        <w:tabs>
          <w:tab w:val="left" w:pos="851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ОПК-3.</w:t>
      </w:r>
      <w:r>
        <w:rPr>
          <w:b w:val="0"/>
          <w:sz w:val="24"/>
          <w:szCs w:val="24"/>
        </w:rPr>
        <w:t> 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 каких информационных системах будете искать сведения о действующих стандартах на оборудование?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Какими программными средствами Вы пользовались при выполнении ВКР?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 каких форматах Вы будете хранить и передавать разработанный Вами проект?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ОПК-4.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Готовность собирать, обрабатывать, анализировать и систематизировать научно-техническую информацию по тематике исследования, использовать достижения отечественной и зарубежной науки, техники и технологии в своей профессиональной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сбора научно-технической информации; процедура подачи заявок на объекты интеллектуальной собственности различного уровня.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Методика и правила составления заявок на предполагаемые изобретения и полезные модели, с основными алгоритмами изобретательской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Программные средства планирования научной деятельности; средства оформления текстовой и графической документации.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ОПК-5.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использовать основы экономических знаний при оценке эффективности результатов своей профессиональной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Способы и средства решения экономических задач при оценке эффективности результатов своей профессиональной деятельности.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Основы организации планирования производства.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планирования затрат и эффективного использования ресурсов предприятия.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ОПК-6. </w:t>
      </w:r>
      <w:r>
        <w:rPr>
          <w:b w:val="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Назначение и основные типы приводов, используемых в робототехнике и мехатронике.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Обобщённая функциональная схема привода робота и </w:t>
      </w:r>
      <w:proofErr w:type="spellStart"/>
      <w:r>
        <w:rPr>
          <w:b w:val="0"/>
          <w:sz w:val="24"/>
          <w:szCs w:val="24"/>
        </w:rPr>
        <w:t>мехатронного</w:t>
      </w:r>
      <w:proofErr w:type="spellEnd"/>
      <w:r>
        <w:rPr>
          <w:b w:val="0"/>
          <w:sz w:val="24"/>
          <w:szCs w:val="24"/>
        </w:rPr>
        <w:t xml:space="preserve"> модуля.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Устройство и принцип действия коллекторных двигателей постоянного тока. Образование электромагнитного момента и ЭДС двигателя. Проявление ЭДС самоиндукции.</w:t>
      </w:r>
    </w:p>
    <w:p w:rsidR="001F0956" w:rsidRDefault="001F0956">
      <w:pPr>
        <w:pStyle w:val="ad"/>
        <w:tabs>
          <w:tab w:val="left" w:pos="851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ПК-1.</w:t>
      </w:r>
      <w:r>
        <w:rPr>
          <w:b w:val="0"/>
          <w:sz w:val="24"/>
          <w:szCs w:val="24"/>
        </w:rPr>
        <w:t> Способность составлять математические модели мехатронных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Математическая модель коллекторного двигателя постоянного тока. Электромагнитная и электромеханическая постоянные времени двигателя.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Механические характеристики коллекторных двигателей постоянного тока при непрерывном регулировании частоты вращения.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Особенности функционирования силовых электронных устройств электроприводов. Основные схемы включения транзисторов. Транзисторные силовые преобразователи. Применение широтно-импульсной модуляции.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ПК-2. </w:t>
      </w:r>
      <w:r>
        <w:rPr>
          <w:b w:val="0"/>
          <w:sz w:val="24"/>
          <w:szCs w:val="24"/>
        </w:rPr>
        <w:t>Способность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Понятие "искусственный интеллект". Проблемы, составляющие научные основы искусственного интеллекта и их содержание. Историческая справка.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Общие представления ИИ: решение задачи, предметная область, база данных и база знаний.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Схема преобразования знаний в интеллектуальных системах: состав подсистем.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ПК-3. </w:t>
      </w:r>
      <w:r>
        <w:rPr>
          <w:b w:val="0"/>
          <w:sz w:val="24"/>
          <w:szCs w:val="24"/>
        </w:rPr>
        <w:t>Способность разрабатывать экспериментальные макеты управляющих, информационных и исполнительных модулей мехатронных и робототехнических систем и проводить их экспериментальное исследование с применением современных информационных технологий.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Общие положения проектирования мехатронных модулей.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Функция и структура </w:t>
      </w:r>
      <w:proofErr w:type="spellStart"/>
      <w:r>
        <w:rPr>
          <w:b w:val="0"/>
          <w:sz w:val="24"/>
          <w:szCs w:val="24"/>
        </w:rPr>
        <w:t>мехатронного</w:t>
      </w:r>
      <w:proofErr w:type="spellEnd"/>
      <w:r>
        <w:rPr>
          <w:b w:val="0"/>
          <w:sz w:val="24"/>
          <w:szCs w:val="24"/>
        </w:rPr>
        <w:t xml:space="preserve"> модуля.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Интеллектуальные </w:t>
      </w:r>
      <w:proofErr w:type="spellStart"/>
      <w:r>
        <w:rPr>
          <w:b w:val="0"/>
          <w:sz w:val="24"/>
          <w:szCs w:val="24"/>
        </w:rPr>
        <w:t>мехатронные</w:t>
      </w:r>
      <w:proofErr w:type="spellEnd"/>
      <w:r>
        <w:rPr>
          <w:b w:val="0"/>
          <w:sz w:val="24"/>
          <w:szCs w:val="24"/>
        </w:rPr>
        <w:t xml:space="preserve"> модули. Устройство, технические характеристики, примеры применения.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ПК-4.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осуществлять анализ научно-технической информации, обобщать отечественный и зарубежный опыт в области средств автоматизации и управления, проводить патентный поиск.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методы анализа научной информации в своей предметной области знания.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Современные и специализированные средства автоматизированного проектирования при проектировании систем и их отдельных модулей.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сбора научно-технической информации, процедуры подачи заявок на объекты интеллектуальной собственности различного уровня.</w:t>
      </w:r>
    </w:p>
    <w:p w:rsidR="001F0956" w:rsidRDefault="001F0956">
      <w:pPr>
        <w:pStyle w:val="ad"/>
        <w:tabs>
          <w:tab w:val="left" w:pos="851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ПК-5. </w:t>
      </w:r>
      <w:r>
        <w:rPr>
          <w:b w:val="0"/>
          <w:sz w:val="24"/>
          <w:szCs w:val="24"/>
        </w:rPr>
        <w:t>Способность проводить эксперименты на действующих макетах, образцах мехатронных и робототехнических систем по заданным методикам и обрабатывать результаты с применением современных информационных технологий и технических средств.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Определение области применения интеллектуальных систем управления (ИСУ).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Особенности нечеткого логического вывода в задачах управления динамическими объектами.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Адаптивные электроприводы и </w:t>
      </w:r>
      <w:proofErr w:type="spellStart"/>
      <w:r>
        <w:rPr>
          <w:b w:val="0"/>
          <w:sz w:val="24"/>
          <w:szCs w:val="24"/>
        </w:rPr>
        <w:t>мехатронные</w:t>
      </w:r>
      <w:proofErr w:type="spellEnd"/>
      <w:r>
        <w:rPr>
          <w:b w:val="0"/>
          <w:sz w:val="24"/>
          <w:szCs w:val="24"/>
        </w:rPr>
        <w:t xml:space="preserve"> устройства с экспертным регулятором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ПК-6. </w:t>
      </w:r>
      <w:r>
        <w:rPr>
          <w:b w:val="0"/>
          <w:sz w:val="24"/>
          <w:szCs w:val="24"/>
        </w:rPr>
        <w:t>Способность проводить вычислительные эксперименты с использованием стандартных программных пакетов с целью исследования математических моделей мехатронных и робототехнических систем.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Классификация систем технического зрения роботов и общая концепция их построения.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Методы и алгоритмы обработки зрительной информации в системах технического зрения.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и аппаратно-ориентированные алгоритмы обработки изображений Типовые элементы и узлы систем технического зрения.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ПК-7.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Готовность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информационно аналитического поиска.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Критерии работоспособности и методики проектных расчетов базовых элементов мехатронных модулей.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Нормативные акты, регламентирующие структуру и комплектность различных видов документаций.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ПК-8.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внедрять результаты исследований и разработок и организовывать защиту прав на объекты интеллектуальной собственности.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Методы планирования научной деятельности.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Методы сбора научно-технической информации.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Процедура подачи заявок на объекты интеллектуальной собственности различного уровня.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и правила составления заявок на предполагаемые изобретения и полезные модели, с основными алгоритмами изобретательской деятельности.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ПК-9.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участвовать в качестве исполнителя в научно-исследовательских разработках новых робототехнических и мехатронных систем.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проектирования новых систем приводов мехатронных и робототехнических систем с использованием стандартных элементов и проектных решений.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поиска информации в области современной электронной техники и аппаратуры.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проектирования и разработки приводов различных мехатронных и робототехнических устройств.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ПК-10.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применять специальные программные средства для разработки математических моделей роботов, мехатронных и робототехнических систем, их отдельных подсистем и модулей.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Определение области применения интеллектуальных систем управления (ИСУ).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Особенности нечеткого логического вывода в задачах управления динамическими объектами.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Адаптивные электроприводы и </w:t>
      </w:r>
      <w:proofErr w:type="spellStart"/>
      <w:r>
        <w:rPr>
          <w:b w:val="0"/>
          <w:sz w:val="24"/>
          <w:szCs w:val="24"/>
        </w:rPr>
        <w:t>мехатронные</w:t>
      </w:r>
      <w:proofErr w:type="spellEnd"/>
      <w:r>
        <w:rPr>
          <w:b w:val="0"/>
          <w:sz w:val="24"/>
          <w:szCs w:val="24"/>
        </w:rPr>
        <w:t xml:space="preserve"> устройства с экспертным регулятором.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Особенности нечеткого логического вывода в задачах управления динамическими объектами.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Планирование перемещений и управление движением манипуляционных роботов на основе технологии экспертных систем.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Самообучающаяся система управления на основе нейронных сетей.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Нечеткие контроллеры: принципы построения, </w:t>
      </w:r>
      <w:proofErr w:type="spellStart"/>
      <w:r>
        <w:rPr>
          <w:b w:val="0"/>
          <w:sz w:val="24"/>
          <w:szCs w:val="24"/>
        </w:rPr>
        <w:t>фазификация</w:t>
      </w:r>
      <w:proofErr w:type="spellEnd"/>
      <w:r>
        <w:rPr>
          <w:b w:val="0"/>
          <w:sz w:val="24"/>
          <w:szCs w:val="24"/>
        </w:rPr>
        <w:t xml:space="preserve"> и </w:t>
      </w:r>
      <w:proofErr w:type="spellStart"/>
      <w:r>
        <w:rPr>
          <w:b w:val="0"/>
          <w:sz w:val="24"/>
          <w:szCs w:val="24"/>
        </w:rPr>
        <w:t>дефазификация</w:t>
      </w:r>
      <w:proofErr w:type="spellEnd"/>
      <w:r>
        <w:rPr>
          <w:b w:val="0"/>
          <w:sz w:val="24"/>
          <w:szCs w:val="24"/>
        </w:rPr>
        <w:t xml:space="preserve">, составление правил нечеткого управления.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Способы реализации ассоциативной памяти. 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ПК-11.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Готовность участвовать в подготовке технико-экономического обоснования проектов создания мехатронных и робототехнических систем, их подсистем и отдельных модулей.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Техническое задание на НИР. Жизненный цикл изделия.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Технико-экономического обоснования проекта.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Математическое, алгоритмическое и программное обеспечение, методы и средства их проектирования, моделирования, экспериментального исследования и проектирования.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ПК-12. </w:t>
      </w:r>
      <w:r>
        <w:rPr>
          <w:b w:val="0"/>
          <w:sz w:val="24"/>
          <w:szCs w:val="24"/>
        </w:rPr>
        <w:t>Способность производить расчеты и проектирование отдельных устройств и подсистем мехатронных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Современный уровень науки и техники автоматического управления.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Традиционные подходы, принципы и инструменты проектирования САУ.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Экспертные системы. Формирование и использование теоретических знаний в экспертных системах.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ПК-13.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разрабатывать конструкторскую и проектную документацию механических, электрических и электронных узлов мехатронных и робототехнических систем в соответствии с имеющимися стандартами и техническими условиями.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Оформление чертежей в соответствии с правилами Единой системы конструкторской документации (ЕСКД).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принципы проектирования. Системы автоматизированного проектирования. Структура и разновидности САПР.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Основные способы описания предельных состояний элементов мехатронных модулей и робототехнических систем инструментами автоматизированного конструирования в CAD-системах.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ПК-14.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Готовность участвовать в проведении предварительных испытаний составных частей опытного образца мехатронной или робототехнической системы по заданным программам и методикам и вести соответствующие журналы испытаний.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Этапы проведения испытаний: выявление диагностируемых параметров для данного типа механического оборудования; выбор средств измерения (контроля); методика обработки полученных результатов (набор статистических данных); локализация неисправности.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Виды диагностики (испытаний) машин: тестовое и функциональное.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Типы испытаний мехатронных и робототехнических систем и их подсистем. Виды диагностики (испытаний) оборудования: внешний осмотр, проверка на холостом ходу; проверка работы оборудования под нагрузкой; проверка геометрической точности; проверка кинематической точности; проверка жесткости несущих элементов станка; </w:t>
      </w:r>
      <w:proofErr w:type="spellStart"/>
      <w:r>
        <w:rPr>
          <w:b w:val="0"/>
          <w:sz w:val="24"/>
          <w:szCs w:val="24"/>
        </w:rPr>
        <w:t>виброаккустическая</w:t>
      </w:r>
      <w:proofErr w:type="spellEnd"/>
      <w:r>
        <w:rPr>
          <w:b w:val="0"/>
          <w:sz w:val="24"/>
          <w:szCs w:val="24"/>
        </w:rPr>
        <w:t xml:space="preserve"> диагностика оборудования. Измерительные приборы и методика для проведения вышеперечисленных испытаний.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ПК-15.</w:t>
      </w:r>
      <w:r>
        <w:rPr>
          <w:sz w:val="24"/>
          <w:szCs w:val="24"/>
          <w:lang w:val="en-US"/>
        </w:rPr>
        <w:t> </w:t>
      </w:r>
      <w:r>
        <w:rPr>
          <w:b w:val="0"/>
          <w:sz w:val="24"/>
          <w:szCs w:val="24"/>
        </w:rPr>
        <w:t>Способность осуществлять диагностику, техническое обслуживание и настройку мехатронных и робототехнических систем и их подсистем.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Диагностика приводов мехатронных и робототехнических систем</w:t>
      </w:r>
      <w:proofErr w:type="gramStart"/>
      <w:r>
        <w:rPr>
          <w:b w:val="0"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д</w:t>
      </w:r>
      <w:proofErr w:type="gramEnd"/>
      <w:r>
        <w:rPr>
          <w:b w:val="0"/>
          <w:sz w:val="24"/>
          <w:szCs w:val="24"/>
        </w:rPr>
        <w:t>иагностируемые параметры привода.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Датчики и устройства для измерения параметров привода и основные характеристики; - стандартные установки для диагностики привода.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Диагностика основных элементов. Устройства и методика испытаний различных приводов.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Контроль и прогнозирование технического состояния мехатронных и робототехнических систем при эксплуатации.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Изменение технического состояния механизмов при эксплуатации.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Методика проведения многофакторных экспериментов. </w:t>
      </w:r>
    </w:p>
    <w:p w:rsidR="001F0956" w:rsidRDefault="00324D0F">
      <w:pPr>
        <w:pStyle w:val="ad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Методы прогнозирования параметра состояния. Методы регрессивного анализа. Динамическая модель изменения параметра состояния.</w:t>
      </w:r>
    </w:p>
    <w:p w:rsidR="001F0956" w:rsidRDefault="001F0956">
      <w:pPr>
        <w:pStyle w:val="ad"/>
        <w:tabs>
          <w:tab w:val="left" w:pos="993"/>
        </w:tabs>
        <w:jc w:val="both"/>
        <w:rPr>
          <w:b w:val="0"/>
          <w:sz w:val="24"/>
          <w:szCs w:val="24"/>
        </w:rPr>
      </w:pPr>
    </w:p>
    <w:p w:rsidR="001F0956" w:rsidRDefault="00324D0F">
      <w:pPr>
        <w:pStyle w:val="2"/>
      </w:pPr>
      <w:r>
        <w:t xml:space="preserve"> </w:t>
      </w:r>
      <w:bookmarkStart w:id="21" w:name="_Toc56598803"/>
      <w:r>
        <w:t>Методические материалы, определяющие процедуры оценивания результатов освоения образовательной программы.</w:t>
      </w:r>
      <w:bookmarkEnd w:id="21"/>
    </w:p>
    <w:p w:rsidR="001F0956" w:rsidRDefault="00324D0F">
      <w:pPr>
        <w:spacing w:after="160" w:line="259" w:lineRule="auto"/>
      </w:pPr>
      <w:r>
        <w:rPr>
          <w:color w:val="000000"/>
        </w:rPr>
        <w:t xml:space="preserve">Методические материалы, определяющие процедуры оценивания результатов освоения основной образовательной программы </w:t>
      </w:r>
      <w:r>
        <w:t>определены Порядком проведения государственной итоговой аттестации по образовательным программам высшего образования  - программам бакалавриата, программам специалитета, программам магистратуры (Приказ Минобрнауки РФ от 29 июня 2015 года № 636), Порядком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в Новосибирском государственном университете»</w:t>
      </w:r>
      <w:r>
        <w:br w:type="page"/>
      </w:r>
    </w:p>
    <w:p w:rsidR="001F0956" w:rsidRDefault="00324D0F">
      <w:pPr>
        <w:tabs>
          <w:tab w:val="left" w:pos="1605"/>
        </w:tabs>
        <w:spacing w:after="160" w:line="259" w:lineRule="auto"/>
        <w:jc w:val="right"/>
        <w:rPr>
          <w:b/>
          <w:i/>
        </w:rPr>
      </w:pPr>
      <w:r>
        <w:rPr>
          <w:b/>
          <w:i/>
        </w:rPr>
        <w:tab/>
        <w:t>Приложение 1</w:t>
      </w:r>
    </w:p>
    <w:p w:rsidR="001F0956" w:rsidRDefault="00324D0F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Форма титульного листа ВКР</w:t>
      </w:r>
    </w:p>
    <w:p w:rsidR="001F0956" w:rsidRDefault="001F0956">
      <w:pPr>
        <w:jc w:val="center"/>
        <w:rPr>
          <w:sz w:val="26"/>
          <w:szCs w:val="26"/>
        </w:rPr>
      </w:pPr>
    </w:p>
    <w:p w:rsidR="001F0956" w:rsidRDefault="00324D0F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:rsidR="001F0956" w:rsidRDefault="00324D0F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</w:p>
    <w:p w:rsidR="001F0956" w:rsidRDefault="00324D0F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«НОВОСИБИРСКИЙ НАЦИОНАЛЬНЫЙ ИССЛЕДОВАТЕЛЬСКИЙ</w:t>
      </w:r>
    </w:p>
    <w:p w:rsidR="001F0956" w:rsidRDefault="00324D0F">
      <w:pPr>
        <w:ind w:firstLine="0"/>
        <w:jc w:val="center"/>
        <w:rPr>
          <w:rFonts w:eastAsia="Calibri"/>
          <w:sz w:val="26"/>
          <w:szCs w:val="26"/>
        </w:rPr>
      </w:pPr>
      <w:r>
        <w:rPr>
          <w:sz w:val="26"/>
          <w:szCs w:val="26"/>
        </w:rPr>
        <w:t>ГОСУДАРСТВЕННЫЙ УНИВЕРСИТЕТ»</w:t>
      </w:r>
      <w:r>
        <w:rPr>
          <w:sz w:val="26"/>
          <w:szCs w:val="26"/>
        </w:rPr>
        <w:br/>
        <w:t>(НОВОСИБИРСКИЙ ГОСУДАРСТВЕННЫЙ УНИВЕРСИТЕТ, НГУ)</w:t>
      </w:r>
    </w:p>
    <w:p w:rsidR="001F0956" w:rsidRDefault="001F0956">
      <w:pPr>
        <w:jc w:val="center"/>
        <w:rPr>
          <w:rFonts w:eastAsiaTheme="minorHAnsi"/>
          <w:b/>
          <w:sz w:val="26"/>
          <w:szCs w:val="26"/>
        </w:rPr>
      </w:pPr>
    </w:p>
    <w:p w:rsidR="001F0956" w:rsidRDefault="001F0956">
      <w:pPr>
        <w:jc w:val="center"/>
        <w:rPr>
          <w:sz w:val="26"/>
          <w:szCs w:val="26"/>
        </w:rPr>
      </w:pPr>
    </w:p>
    <w:p w:rsidR="001F0956" w:rsidRDefault="00324D0F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Кафедра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1F0956" w:rsidRDefault="001F0956">
      <w:pPr>
        <w:jc w:val="center"/>
        <w:rPr>
          <w:b/>
          <w:sz w:val="26"/>
          <w:szCs w:val="26"/>
        </w:rPr>
      </w:pPr>
    </w:p>
    <w:p w:rsidR="001F0956" w:rsidRDefault="00324D0F">
      <w:pPr>
        <w:jc w:val="center"/>
        <w:rPr>
          <w:sz w:val="26"/>
          <w:szCs w:val="26"/>
        </w:rPr>
      </w:pPr>
      <w:r>
        <w:rPr>
          <w:sz w:val="26"/>
          <w:szCs w:val="26"/>
        </w:rPr>
        <w:t>Направление подготовки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br/>
        <w:t xml:space="preserve"> (код направления и наименование)</w:t>
      </w:r>
    </w:p>
    <w:p w:rsidR="001F0956" w:rsidRDefault="001F0956">
      <w:pPr>
        <w:jc w:val="center"/>
        <w:rPr>
          <w:sz w:val="26"/>
          <w:szCs w:val="26"/>
        </w:rPr>
      </w:pPr>
    </w:p>
    <w:p w:rsidR="001F0956" w:rsidRDefault="001F0956">
      <w:pPr>
        <w:jc w:val="center"/>
        <w:rPr>
          <w:sz w:val="26"/>
          <w:szCs w:val="26"/>
        </w:rPr>
      </w:pPr>
    </w:p>
    <w:p w:rsidR="001F0956" w:rsidRDefault="001F0956">
      <w:pPr>
        <w:jc w:val="center"/>
        <w:rPr>
          <w:sz w:val="26"/>
          <w:szCs w:val="26"/>
        </w:rPr>
      </w:pPr>
    </w:p>
    <w:p w:rsidR="001F0956" w:rsidRDefault="00324D0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ВЫПУСКНАЯ КВАЛИФИКЦИОННАЯ РАБОТА БАКАЛАВРА /</w:t>
      </w:r>
    </w:p>
    <w:p w:rsidR="001F0956" w:rsidRDefault="00324D0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ВЫПУСКНАЯ КВАЛИФИКЦИОННАЯ РАБОТА МАГИСТРА</w:t>
      </w:r>
    </w:p>
    <w:p w:rsidR="001F0956" w:rsidRDefault="001F0956">
      <w:pPr>
        <w:jc w:val="center"/>
        <w:rPr>
          <w:b/>
          <w:sz w:val="26"/>
          <w:szCs w:val="26"/>
        </w:rPr>
      </w:pPr>
    </w:p>
    <w:p w:rsidR="001F0956" w:rsidRDefault="00324D0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Иванов Иван Иванович</w:t>
      </w:r>
    </w:p>
    <w:p w:rsidR="001F0956" w:rsidRDefault="001F0956">
      <w:pPr>
        <w:jc w:val="center"/>
        <w:rPr>
          <w:b/>
          <w:sz w:val="26"/>
          <w:szCs w:val="26"/>
        </w:rPr>
      </w:pPr>
    </w:p>
    <w:p w:rsidR="001F0956" w:rsidRDefault="00324D0F">
      <w:pPr>
        <w:rPr>
          <w:sz w:val="26"/>
          <w:szCs w:val="26"/>
        </w:rPr>
      </w:pPr>
      <w:r>
        <w:rPr>
          <w:sz w:val="26"/>
          <w:szCs w:val="26"/>
        </w:rPr>
        <w:t>Тема работы:</w:t>
      </w:r>
    </w:p>
    <w:p w:rsidR="001F0956" w:rsidRDefault="001F0956">
      <w:pPr>
        <w:rPr>
          <w:sz w:val="26"/>
          <w:szCs w:val="26"/>
        </w:rPr>
      </w:pPr>
    </w:p>
    <w:p w:rsidR="001F0956" w:rsidRDefault="00324D0F">
      <w:pPr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 xml:space="preserve">Название </w:t>
      </w:r>
      <w:proofErr w:type="spellStart"/>
      <w:r>
        <w:rPr>
          <w:b/>
          <w:caps/>
          <w:sz w:val="26"/>
          <w:szCs w:val="26"/>
        </w:rPr>
        <w:t>название</w:t>
      </w:r>
      <w:proofErr w:type="spellEnd"/>
      <w:r>
        <w:rPr>
          <w:b/>
          <w:caps/>
          <w:sz w:val="26"/>
          <w:szCs w:val="26"/>
        </w:rPr>
        <w:t xml:space="preserve"> </w:t>
      </w:r>
      <w:proofErr w:type="spellStart"/>
      <w:r>
        <w:rPr>
          <w:b/>
          <w:caps/>
          <w:sz w:val="26"/>
          <w:szCs w:val="26"/>
        </w:rPr>
        <w:t>название</w:t>
      </w:r>
      <w:proofErr w:type="spellEnd"/>
      <w:r>
        <w:rPr>
          <w:b/>
          <w:caps/>
          <w:sz w:val="26"/>
          <w:szCs w:val="26"/>
        </w:rPr>
        <w:t xml:space="preserve"> </w:t>
      </w:r>
      <w:proofErr w:type="spellStart"/>
      <w:r>
        <w:rPr>
          <w:b/>
          <w:caps/>
          <w:sz w:val="26"/>
          <w:szCs w:val="26"/>
        </w:rPr>
        <w:t>название</w:t>
      </w:r>
      <w:proofErr w:type="spellEnd"/>
      <w:r>
        <w:rPr>
          <w:b/>
          <w:caps/>
          <w:sz w:val="26"/>
          <w:szCs w:val="26"/>
        </w:rPr>
        <w:t xml:space="preserve"> </w:t>
      </w:r>
      <w:proofErr w:type="spellStart"/>
      <w:r>
        <w:rPr>
          <w:b/>
          <w:caps/>
          <w:sz w:val="26"/>
          <w:szCs w:val="26"/>
        </w:rPr>
        <w:t>название</w:t>
      </w:r>
      <w:proofErr w:type="spellEnd"/>
    </w:p>
    <w:p w:rsidR="001F0956" w:rsidRDefault="00324D0F">
      <w:pPr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 xml:space="preserve">название </w:t>
      </w:r>
      <w:proofErr w:type="spellStart"/>
      <w:r>
        <w:rPr>
          <w:b/>
          <w:caps/>
          <w:sz w:val="26"/>
          <w:szCs w:val="26"/>
        </w:rPr>
        <w:t>название</w:t>
      </w:r>
      <w:proofErr w:type="spellEnd"/>
    </w:p>
    <w:p w:rsidR="001F0956" w:rsidRDefault="001F0956">
      <w:pPr>
        <w:jc w:val="center"/>
        <w:rPr>
          <w:sz w:val="26"/>
          <w:szCs w:val="26"/>
        </w:rPr>
      </w:pPr>
    </w:p>
    <w:p w:rsidR="001F0956" w:rsidRDefault="001F0956">
      <w:pPr>
        <w:rPr>
          <w:sz w:val="26"/>
          <w:szCs w:val="26"/>
        </w:rPr>
      </w:pPr>
    </w:p>
    <w:p w:rsidR="001F0956" w:rsidRDefault="001F0956">
      <w:pPr>
        <w:rPr>
          <w:sz w:val="26"/>
          <w:szCs w:val="26"/>
        </w:rPr>
      </w:pPr>
    </w:p>
    <w:p w:rsidR="001F0956" w:rsidRDefault="001F0956">
      <w:pPr>
        <w:rPr>
          <w:sz w:val="26"/>
          <w:szCs w:val="26"/>
        </w:rPr>
      </w:pPr>
    </w:p>
    <w:p w:rsidR="001F0956" w:rsidRDefault="00324D0F">
      <w:pPr>
        <w:rPr>
          <w:sz w:val="26"/>
          <w:szCs w:val="26"/>
        </w:rPr>
      </w:pPr>
      <w:r>
        <w:rPr>
          <w:sz w:val="26"/>
          <w:szCs w:val="26"/>
        </w:rPr>
        <w:t>«К защите допущен(а)»</w:t>
      </w:r>
    </w:p>
    <w:p w:rsidR="001F0956" w:rsidRDefault="00324D0F">
      <w:pPr>
        <w:rPr>
          <w:sz w:val="26"/>
          <w:szCs w:val="26"/>
        </w:rPr>
      </w:pPr>
      <w:r>
        <w:rPr>
          <w:sz w:val="26"/>
          <w:szCs w:val="26"/>
        </w:rPr>
        <w:t>Заведующий кафедрой,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Научный руководитель</w:t>
      </w:r>
    </w:p>
    <w:p w:rsidR="001F0956" w:rsidRDefault="00324D0F">
      <w:pPr>
        <w:rPr>
          <w:sz w:val="26"/>
          <w:szCs w:val="26"/>
        </w:rPr>
      </w:pPr>
      <w:r>
        <w:rPr>
          <w:sz w:val="26"/>
          <w:szCs w:val="26"/>
        </w:rPr>
        <w:t>к.ф.-м.н., доцент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к.ф.-м.н., доцент</w:t>
      </w:r>
    </w:p>
    <w:p w:rsidR="001F0956" w:rsidRDefault="001F0956">
      <w:pPr>
        <w:rPr>
          <w:sz w:val="26"/>
          <w:szCs w:val="26"/>
        </w:rPr>
      </w:pPr>
    </w:p>
    <w:p w:rsidR="001F0956" w:rsidRDefault="00324D0F">
      <w:pPr>
        <w:rPr>
          <w:sz w:val="26"/>
          <w:szCs w:val="26"/>
        </w:rPr>
      </w:pPr>
      <w:r>
        <w:rPr>
          <w:sz w:val="26"/>
          <w:szCs w:val="26"/>
        </w:rPr>
        <w:t>ФИО / _________</w:t>
      </w:r>
      <w:r>
        <w:rPr>
          <w:sz w:val="26"/>
          <w:szCs w:val="26"/>
        </w:rPr>
        <w:tab/>
        <w:t>______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ФИО / ________________</w:t>
      </w:r>
    </w:p>
    <w:p w:rsidR="001F0956" w:rsidRDefault="00324D0F">
      <w:pPr>
        <w:rPr>
          <w:sz w:val="26"/>
          <w:szCs w:val="26"/>
        </w:rPr>
      </w:pPr>
      <w:r>
        <w:rPr>
          <w:sz w:val="26"/>
          <w:szCs w:val="26"/>
        </w:rPr>
        <w:t>«__» ______ 20__ г.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«__» ______ 20__ г.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F0956" w:rsidRDefault="001F0956">
      <w:pPr>
        <w:rPr>
          <w:sz w:val="26"/>
          <w:szCs w:val="26"/>
        </w:rPr>
      </w:pPr>
    </w:p>
    <w:p w:rsidR="001F0956" w:rsidRDefault="001F0956">
      <w:pPr>
        <w:rPr>
          <w:sz w:val="26"/>
          <w:szCs w:val="26"/>
        </w:rPr>
      </w:pPr>
    </w:p>
    <w:p w:rsidR="001F0956" w:rsidRDefault="001F0956">
      <w:pPr>
        <w:jc w:val="center"/>
        <w:rPr>
          <w:sz w:val="26"/>
          <w:szCs w:val="26"/>
        </w:rPr>
      </w:pPr>
    </w:p>
    <w:p w:rsidR="001F0956" w:rsidRDefault="001F0956">
      <w:pPr>
        <w:jc w:val="center"/>
        <w:rPr>
          <w:sz w:val="26"/>
          <w:szCs w:val="26"/>
        </w:rPr>
      </w:pPr>
    </w:p>
    <w:p w:rsidR="001F0956" w:rsidRDefault="001F0956">
      <w:pPr>
        <w:rPr>
          <w:sz w:val="26"/>
          <w:szCs w:val="26"/>
        </w:rPr>
      </w:pPr>
    </w:p>
    <w:p w:rsidR="001F0956" w:rsidRDefault="00324D0F">
      <w:pPr>
        <w:spacing w:after="160" w:line="259" w:lineRule="auto"/>
        <w:jc w:val="center"/>
      </w:pPr>
      <w:r>
        <w:rPr>
          <w:sz w:val="26"/>
          <w:szCs w:val="26"/>
        </w:rPr>
        <w:t>Новосибирск, 20___</w:t>
      </w:r>
    </w:p>
    <w:p w:rsidR="001F0956" w:rsidRDefault="001F0956">
      <w:pPr>
        <w:spacing w:after="160" w:line="259" w:lineRule="auto"/>
      </w:pPr>
    </w:p>
    <w:p w:rsidR="001F0956" w:rsidRDefault="00324D0F">
      <w:pPr>
        <w:spacing w:after="160" w:line="259" w:lineRule="auto"/>
        <w:ind w:firstLine="0"/>
        <w:jc w:val="left"/>
      </w:pPr>
      <w:r>
        <w:br w:type="page"/>
      </w:r>
    </w:p>
    <w:p w:rsidR="001F0956" w:rsidRDefault="00324D0F">
      <w:pPr>
        <w:spacing w:after="160" w:line="259" w:lineRule="auto"/>
        <w:jc w:val="right"/>
        <w:rPr>
          <w:b/>
          <w:i/>
        </w:rPr>
      </w:pPr>
      <w:r>
        <w:rPr>
          <w:b/>
          <w:i/>
        </w:rPr>
        <w:t>Приложение 2</w:t>
      </w:r>
    </w:p>
    <w:p w:rsidR="001F0956" w:rsidRDefault="00324D0F">
      <w:pPr>
        <w:spacing w:after="160" w:line="259" w:lineRule="auto"/>
        <w:jc w:val="center"/>
        <w:rPr>
          <w:b/>
          <w:i/>
        </w:rPr>
      </w:pPr>
      <w:r>
        <w:rPr>
          <w:b/>
          <w:i/>
        </w:rPr>
        <w:t>Форма отзыва научного руководителя ВКР</w:t>
      </w:r>
    </w:p>
    <w:p w:rsidR="001F0956" w:rsidRDefault="00324D0F">
      <w:pPr>
        <w:pStyle w:val="af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:rsidR="001F0956" w:rsidRDefault="00324D0F">
      <w:pPr>
        <w:pStyle w:val="af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автономное образовательное</w:t>
      </w:r>
    </w:p>
    <w:p w:rsidR="001F0956" w:rsidRDefault="00324D0F">
      <w:pPr>
        <w:pStyle w:val="af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 «Новосибирский национальный</w:t>
      </w:r>
    </w:p>
    <w:p w:rsidR="001F0956" w:rsidRDefault="00324D0F">
      <w:pPr>
        <w:pStyle w:val="af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исследовательский государственный университет»</w:t>
      </w:r>
    </w:p>
    <w:p w:rsidR="001F0956" w:rsidRDefault="00324D0F">
      <w:pPr>
        <w:pStyle w:val="af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Гуманитарный институт</w:t>
      </w:r>
    </w:p>
    <w:p w:rsidR="001F0956" w:rsidRDefault="001F0956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:rsidR="001F0956" w:rsidRDefault="00324D0F">
      <w:pPr>
        <w:pStyle w:val="a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Кафедра _________________________________________________</w:t>
      </w:r>
    </w:p>
    <w:p w:rsidR="001F0956" w:rsidRDefault="00324D0F">
      <w:pPr>
        <w:pStyle w:val="a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Направление подготовки _____________________ (</w:t>
      </w:r>
      <w:r>
        <w:rPr>
          <w:i/>
          <w:sz w:val="22"/>
          <w:szCs w:val="22"/>
        </w:rPr>
        <w:t>бакалавриат/магистратура</w:t>
      </w:r>
      <w:r>
        <w:rPr>
          <w:sz w:val="22"/>
          <w:szCs w:val="22"/>
        </w:rPr>
        <w:t>)</w:t>
      </w:r>
    </w:p>
    <w:p w:rsidR="001F0956" w:rsidRDefault="001F0956">
      <w:pPr>
        <w:jc w:val="left"/>
        <w:rPr>
          <w:sz w:val="22"/>
          <w:szCs w:val="22"/>
        </w:rPr>
      </w:pPr>
    </w:p>
    <w:p w:rsidR="001F0956" w:rsidRDefault="00324D0F">
      <w:pPr>
        <w:jc w:val="center"/>
        <w:rPr>
          <w:b/>
          <w:smallCaps/>
        </w:rPr>
      </w:pPr>
      <w:r>
        <w:rPr>
          <w:b/>
          <w:smallCaps/>
        </w:rPr>
        <w:t>Отзыв научного руководителя</w:t>
      </w:r>
    </w:p>
    <w:p w:rsidR="001F0956" w:rsidRDefault="00324D0F">
      <w:pPr>
        <w:jc w:val="center"/>
        <w:rPr>
          <w:b/>
        </w:rPr>
      </w:pPr>
      <w:r>
        <w:rPr>
          <w:b/>
          <w:smallCaps/>
        </w:rPr>
        <w:t xml:space="preserve">о работе </w:t>
      </w:r>
      <w:r>
        <w:rPr>
          <w:b/>
        </w:rPr>
        <w:t>Ф.И.О.__________________________________________________________</w:t>
      </w:r>
    </w:p>
    <w:p w:rsidR="001F0956" w:rsidRDefault="00324D0F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</w:t>
      </w:r>
      <w:r>
        <w:rPr>
          <w:b/>
          <w:i/>
          <w:smallCaps/>
        </w:rPr>
        <w:t>бакалавра/магистра</w:t>
      </w:r>
      <w:r>
        <w:rPr>
          <w:b/>
          <w:smallCaps/>
        </w:rPr>
        <w:t xml:space="preserve"> </w:t>
      </w:r>
    </w:p>
    <w:p w:rsidR="001F0956" w:rsidRDefault="001F0956">
      <w:pPr>
        <w:jc w:val="center"/>
        <w:rPr>
          <w:b/>
          <w:smallCaps/>
        </w:rPr>
      </w:pPr>
    </w:p>
    <w:p w:rsidR="001F0956" w:rsidRDefault="001F0956">
      <w:pPr>
        <w:jc w:val="center"/>
        <w:rPr>
          <w:b/>
        </w:rPr>
      </w:pPr>
    </w:p>
    <w:p w:rsidR="001F0956" w:rsidRDefault="00324D0F">
      <w:pPr>
        <w:jc w:val="center"/>
        <w:rPr>
          <w:b/>
        </w:rPr>
      </w:pPr>
      <w:r>
        <w:rPr>
          <w:b/>
        </w:rPr>
        <w:t>Тема:____________________________________________________________</w:t>
      </w:r>
    </w:p>
    <w:p w:rsidR="001F0956" w:rsidRDefault="001F0956">
      <w:pPr>
        <w:jc w:val="center"/>
      </w:pPr>
    </w:p>
    <w:p w:rsidR="001F0956" w:rsidRDefault="00324D0F">
      <w:pPr>
        <w:jc w:val="center"/>
      </w:pPr>
      <w:r>
        <w:t>_________________________________________________________________</w:t>
      </w:r>
    </w:p>
    <w:p w:rsidR="001F0956" w:rsidRDefault="001F0956">
      <w:pPr>
        <w:jc w:val="center"/>
      </w:pPr>
    </w:p>
    <w:p w:rsidR="001F0956" w:rsidRDefault="001F095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4"/>
        <w:gridCol w:w="2517"/>
      </w:tblGrid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56" w:rsidRDefault="00324D0F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56" w:rsidRDefault="00324D0F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 xml:space="preserve">Оценка </w:t>
            </w:r>
          </w:p>
          <w:p w:rsidR="001F0956" w:rsidRDefault="00324D0F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>(по 5-балл. шкале)</w:t>
            </w: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56" w:rsidRDefault="00324D0F">
            <w:pPr>
              <w:rPr>
                <w:i/>
              </w:rPr>
            </w:pPr>
            <w:r>
              <w:rPr>
                <w:i/>
              </w:rPr>
              <w:t>Шифр и содержание компетенции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jc w:val="center"/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956" w:rsidRDefault="001F0956">
            <w:pPr>
              <w:rPr>
                <w:lang w:eastAsia="en-US"/>
              </w:rPr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324D0F">
            <w:pPr>
              <w:rPr>
                <w:i/>
              </w:rPr>
            </w:pPr>
            <w:r>
              <w:rPr>
                <w:i/>
              </w:rPr>
              <w:t>Компетенции, указанные в примечании к таблице 3.1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jc w:val="center"/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rPr>
                <w:i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956" w:rsidRDefault="001F0956">
            <w:pPr>
              <w:rPr>
                <w:lang w:eastAsia="en-US"/>
              </w:rPr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rPr>
                <w:i/>
              </w:rPr>
            </w:pP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jc w:val="center"/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956" w:rsidRDefault="001F0956">
            <w:pPr>
              <w:rPr>
                <w:lang w:eastAsia="en-US"/>
              </w:rPr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widowControl w:val="0"/>
              <w:tabs>
                <w:tab w:val="left" w:pos="1121"/>
              </w:tabs>
              <w:rPr>
                <w:i/>
              </w:rPr>
            </w:pP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>
            <w:pPr>
              <w:jc w:val="center"/>
            </w:pPr>
          </w:p>
        </w:tc>
      </w:tr>
      <w:tr w:rsidR="001F0956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6" w:rsidRDefault="001F095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956" w:rsidRDefault="001F0956">
            <w:pPr>
              <w:rPr>
                <w:lang w:eastAsia="en-US"/>
              </w:rPr>
            </w:pPr>
          </w:p>
        </w:tc>
      </w:tr>
    </w:tbl>
    <w:p w:rsidR="001F0956" w:rsidRDefault="001F0956">
      <w:pPr>
        <w:jc w:val="center"/>
        <w:rPr>
          <w:rFonts w:cstheme="minorBidi"/>
          <w:sz w:val="22"/>
          <w:szCs w:val="22"/>
          <w:lang w:eastAsia="en-US"/>
        </w:rPr>
      </w:pPr>
    </w:p>
    <w:p w:rsidR="001F0956" w:rsidRDefault="001F0956">
      <w:pPr>
        <w:jc w:val="center"/>
      </w:pPr>
    </w:p>
    <w:p w:rsidR="001F0956" w:rsidRDefault="00324D0F">
      <w:pPr>
        <w:jc w:val="center"/>
        <w:rPr>
          <w:b/>
        </w:rPr>
      </w:pPr>
      <w:r>
        <w:rPr>
          <w:b/>
        </w:rPr>
        <w:t>Резюме</w:t>
      </w:r>
    </w:p>
    <w:p w:rsidR="001F0956" w:rsidRDefault="00324D0F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1F0956" w:rsidRDefault="001F0956">
      <w:pPr>
        <w:ind w:firstLine="709"/>
      </w:pPr>
    </w:p>
    <w:p w:rsidR="001F0956" w:rsidRDefault="001F0956">
      <w:pPr>
        <w:ind w:firstLine="709"/>
      </w:pPr>
    </w:p>
    <w:p w:rsidR="001F0956" w:rsidRDefault="001F0956">
      <w:pPr>
        <w:ind w:firstLine="709"/>
      </w:pPr>
    </w:p>
    <w:p w:rsidR="001F0956" w:rsidRDefault="001F0956">
      <w:pPr>
        <w:ind w:firstLine="709"/>
      </w:pPr>
    </w:p>
    <w:p w:rsidR="001F0956" w:rsidRDefault="001F0956">
      <w:pPr>
        <w:ind w:firstLine="709"/>
      </w:pPr>
    </w:p>
    <w:p w:rsidR="001F0956" w:rsidRDefault="00324D0F">
      <w:pPr>
        <w:ind w:firstLine="284"/>
      </w:pPr>
      <w:r>
        <w:t xml:space="preserve">В целом выпускная квалификационная работа Ф.И.О.____________________ соответствует требованиям, предъявляемым к выпускным квалификационным работам бакалавра/магистра, и заслуживает </w:t>
      </w:r>
      <w:r>
        <w:rPr>
          <w:i/>
        </w:rPr>
        <w:t>самой высокой / высокой / положительной</w:t>
      </w:r>
      <w:r>
        <w:t xml:space="preserve"> оценки.</w:t>
      </w:r>
    </w:p>
    <w:p w:rsidR="001F0956" w:rsidRDefault="001F0956">
      <w:pPr>
        <w:ind w:firstLine="709"/>
      </w:pPr>
    </w:p>
    <w:p w:rsidR="001F0956" w:rsidRDefault="001F0956">
      <w:pPr>
        <w:ind w:firstLine="709"/>
      </w:pPr>
    </w:p>
    <w:p w:rsidR="001F0956" w:rsidRDefault="00324D0F">
      <w:pPr>
        <w:ind w:firstLine="709"/>
      </w:pPr>
      <w:r>
        <w:t xml:space="preserve">Научный 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1F0956" w:rsidRDefault="001F0956">
      <w:pPr>
        <w:ind w:firstLine="709"/>
      </w:pPr>
    </w:p>
    <w:p w:rsidR="001F0956" w:rsidRDefault="00324D0F">
      <w:pPr>
        <w:ind w:firstLine="709"/>
      </w:pPr>
      <w:r>
        <w:t>Дата (</w:t>
      </w:r>
      <w:r>
        <w:rPr>
          <w:i/>
        </w:rPr>
        <w:t>не позднее чем за 5 дней до защиты ВКР</w:t>
      </w:r>
      <w:r>
        <w:t>)</w:t>
      </w:r>
    </w:p>
    <w:p w:rsidR="001F0956" w:rsidRDefault="00324D0F">
      <w:pPr>
        <w:spacing w:after="160" w:line="259" w:lineRule="auto"/>
        <w:ind w:firstLine="0"/>
        <w:jc w:val="left"/>
      </w:pPr>
      <w:r>
        <w:br w:type="page"/>
      </w:r>
    </w:p>
    <w:p w:rsidR="001F0956" w:rsidRDefault="00324D0F">
      <w:pPr>
        <w:ind w:firstLine="709"/>
        <w:jc w:val="right"/>
        <w:rPr>
          <w:b/>
          <w:i/>
        </w:rPr>
      </w:pPr>
      <w:r>
        <w:rPr>
          <w:b/>
          <w:i/>
        </w:rPr>
        <w:t>Приложение 3</w:t>
      </w:r>
    </w:p>
    <w:p w:rsidR="001F0956" w:rsidRDefault="00324D0F">
      <w:pPr>
        <w:spacing w:after="160" w:line="259" w:lineRule="auto"/>
        <w:ind w:firstLine="0"/>
        <w:jc w:val="center"/>
        <w:rPr>
          <w:b/>
          <w:i/>
        </w:rPr>
      </w:pPr>
      <w:r>
        <w:rPr>
          <w:b/>
          <w:i/>
        </w:rPr>
        <w:t>Форма рецензии на выпускную квалификационную работу</w:t>
      </w:r>
    </w:p>
    <w:p w:rsidR="001F0956" w:rsidRDefault="00324D0F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1F0956" w:rsidRDefault="00324D0F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бакалавра/магистра </w:t>
      </w:r>
    </w:p>
    <w:p w:rsidR="001F0956" w:rsidRDefault="00324D0F">
      <w:pPr>
        <w:ind w:firstLine="0"/>
        <w:rPr>
          <w:u w:val="single"/>
        </w:rPr>
      </w:pPr>
      <w:r>
        <w:rPr>
          <w:b/>
        </w:rPr>
        <w:t>Ф.И.О.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1F0956" w:rsidRDefault="00324D0F">
      <w:pPr>
        <w:ind w:firstLine="0"/>
        <w:rPr>
          <w:b/>
          <w:bCs/>
          <w:u w:val="single"/>
        </w:rPr>
      </w:pPr>
      <w:r>
        <w:rPr>
          <w:b/>
          <w:bCs/>
        </w:rPr>
        <w:t>на тему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:rsidR="001F0956" w:rsidRDefault="00324D0F">
      <w:pPr>
        <w:pStyle w:val="af"/>
        <w:spacing w:beforeAutospacing="0" w:after="0" w:afterAutospacing="0"/>
        <w:jc w:val="center"/>
      </w:pPr>
      <w:r>
        <w:rPr>
          <w:b/>
          <w:bCs/>
        </w:rPr>
        <w:t>Направление подготовки __________________________ (бакалавриат/магистратура)</w:t>
      </w:r>
    </w:p>
    <w:p w:rsidR="001F0956" w:rsidRDefault="001F0956">
      <w:pPr>
        <w:jc w:val="center"/>
        <w:rPr>
          <w:i/>
        </w:rPr>
      </w:pPr>
    </w:p>
    <w:p w:rsidR="001F0956" w:rsidRDefault="00324D0F">
      <w:r>
        <w:t xml:space="preserve">В тексте рецензии приводится оценка работы по критерию 1 таблицы 3.2. </w:t>
      </w:r>
    </w:p>
    <w:p w:rsidR="001F0956" w:rsidRDefault="001F0956"/>
    <w:p w:rsidR="001F0956" w:rsidRDefault="00324D0F">
      <w:pPr>
        <w:rPr>
          <w:i/>
        </w:rPr>
      </w:pPr>
      <w:r>
        <w:rPr>
          <w:i/>
        </w:rPr>
        <w:t>Текст рецензии на 1 страницу размером шрифта 12–13 пункта.</w:t>
      </w:r>
    </w:p>
    <w:p w:rsidR="001F0956" w:rsidRDefault="001F0956">
      <w:pPr>
        <w:rPr>
          <w:i/>
        </w:rPr>
      </w:pPr>
    </w:p>
    <w:p w:rsidR="001F0956" w:rsidRDefault="001F0956">
      <w:pPr>
        <w:rPr>
          <w:i/>
        </w:rPr>
      </w:pPr>
    </w:p>
    <w:p w:rsidR="001F0956" w:rsidRDefault="001F0956">
      <w:pPr>
        <w:rPr>
          <w:i/>
        </w:rPr>
      </w:pPr>
    </w:p>
    <w:p w:rsidR="001F0956" w:rsidRDefault="001F0956">
      <w:pPr>
        <w:rPr>
          <w:i/>
        </w:rPr>
      </w:pPr>
    </w:p>
    <w:p w:rsidR="001F0956" w:rsidRDefault="001F0956">
      <w:pPr>
        <w:rPr>
          <w:i/>
        </w:rPr>
      </w:pPr>
    </w:p>
    <w:p w:rsidR="001F0956" w:rsidRDefault="00324D0F">
      <w:pPr>
        <w:spacing w:line="320" w:lineRule="exact"/>
        <w:ind w:firstLine="426"/>
      </w:pPr>
      <w:r>
        <w:t>В целом выпускная квалификационная работа Ф.И.О.</w:t>
      </w:r>
      <w:r>
        <w:rPr>
          <w:color w:val="000000" w:themeColor="text1"/>
        </w:rPr>
        <w:t>_______________</w:t>
      </w:r>
      <w:r>
        <w:t xml:space="preserve"> соответствует требованиям, предъявляемым к выпускным квалификационным работам бакалавра/магистра, и заслуживает </w:t>
      </w:r>
      <w:r>
        <w:rPr>
          <w:i/>
        </w:rPr>
        <w:t>самой высокой / высокой / положительной</w:t>
      </w:r>
      <w:r>
        <w:t xml:space="preserve"> оценки.</w:t>
      </w:r>
    </w:p>
    <w:p w:rsidR="001F0956" w:rsidRDefault="001F0956"/>
    <w:p w:rsidR="001F0956" w:rsidRDefault="001F0956"/>
    <w:p w:rsidR="001F0956" w:rsidRDefault="00324D0F">
      <w:pPr>
        <w:ind w:firstLine="0"/>
        <w:rPr>
          <w:color w:val="000000" w:themeColor="text1"/>
        </w:rPr>
      </w:pPr>
      <w:r>
        <w:rPr>
          <w:color w:val="000000" w:themeColor="text1"/>
        </w:rPr>
        <w:t>ФИО рецензента, должность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Подпись </w:t>
      </w:r>
    </w:p>
    <w:p w:rsidR="001F0956" w:rsidRDefault="00324D0F">
      <w:pPr>
        <w:ind w:left="7090" w:firstLine="709"/>
      </w:pPr>
      <w:r>
        <w:t>МП</w:t>
      </w:r>
    </w:p>
    <w:p w:rsidR="001F0956" w:rsidRDefault="001F0956"/>
    <w:p w:rsidR="001F0956" w:rsidRDefault="001F0956"/>
    <w:p w:rsidR="001F0956" w:rsidRDefault="001F0956"/>
    <w:p w:rsidR="001F0956" w:rsidRDefault="00324D0F">
      <w:r>
        <w:t>Дата (</w:t>
      </w:r>
      <w:r>
        <w:rPr>
          <w:i/>
        </w:rPr>
        <w:t>не позднее 5 дней до защиты ВКР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0956" w:rsidRDefault="001F0956"/>
    <w:p w:rsidR="001F0956" w:rsidRDefault="001F0956">
      <w:pPr>
        <w:spacing w:after="160" w:line="259" w:lineRule="auto"/>
        <w:ind w:firstLine="0"/>
        <w:jc w:val="left"/>
      </w:pPr>
    </w:p>
    <w:p w:rsidR="001F0956" w:rsidRDefault="00324D0F">
      <w:pPr>
        <w:spacing w:after="160" w:line="259" w:lineRule="auto"/>
      </w:pPr>
      <w:r>
        <w:br w:type="page"/>
      </w:r>
    </w:p>
    <w:p w:rsidR="001F0956" w:rsidRDefault="00324D0F">
      <w:pPr>
        <w:pStyle w:val="aa"/>
        <w:ind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“программа государственной </w:t>
      </w:r>
    </w:p>
    <w:p w:rsidR="001F0956" w:rsidRDefault="00324D0F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итоговой аттестации”</w:t>
      </w:r>
    </w:p>
    <w:p w:rsidR="001F0956" w:rsidRDefault="001F0956">
      <w:pPr>
        <w:pStyle w:val="aa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1F095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324D0F">
            <w:pPr>
              <w:ind w:firstLine="0"/>
              <w:jc w:val="center"/>
            </w:pPr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324D0F">
            <w:pPr>
              <w:ind w:firstLine="0"/>
              <w:jc w:val="center"/>
            </w:pPr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324D0F">
            <w:pPr>
              <w:ind w:firstLine="0"/>
            </w:pPr>
            <w:r>
              <w:t>Дата и №</w:t>
            </w:r>
            <w:r>
              <w:br/>
              <w:t xml:space="preserve"> протокола Ученого совета Высшего Колледжа Информатики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324D0F">
            <w:pPr>
              <w:ind w:firstLine="0"/>
              <w:jc w:val="center"/>
            </w:pPr>
            <w:r>
              <w:t>Подпись</w:t>
            </w:r>
          </w:p>
          <w:p w:rsidR="001F0956" w:rsidRDefault="00324D0F">
            <w:pPr>
              <w:ind w:firstLine="0"/>
              <w:jc w:val="center"/>
            </w:pPr>
            <w:r>
              <w:t>ответственного</w:t>
            </w:r>
          </w:p>
        </w:tc>
      </w:tr>
      <w:tr w:rsidR="001F095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  <w:tr w:rsidR="001F095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  <w:tr w:rsidR="001F095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  <w:tr w:rsidR="001F095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  <w:tr w:rsidR="001F095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  <w:tr w:rsidR="001F095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  <w:tr w:rsidR="001F0956">
        <w:trPr>
          <w:cantSplit/>
          <w:trHeight w:val="109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956" w:rsidRDefault="001F0956">
            <w:pPr>
              <w:snapToGrid w:val="0"/>
              <w:ind w:firstLine="0"/>
              <w:jc w:val="center"/>
            </w:pPr>
          </w:p>
        </w:tc>
      </w:tr>
    </w:tbl>
    <w:p w:rsidR="001F0956" w:rsidRDefault="001F0956">
      <w:pPr>
        <w:spacing w:after="160" w:line="259" w:lineRule="auto"/>
      </w:pPr>
    </w:p>
    <w:sectPr w:rsidR="001F0956" w:rsidSect="001F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D0F" w:rsidRDefault="00324D0F">
      <w:r>
        <w:separator/>
      </w:r>
    </w:p>
  </w:endnote>
  <w:endnote w:type="continuationSeparator" w:id="0">
    <w:p w:rsidR="00324D0F" w:rsidRDefault="00324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D0F" w:rsidRDefault="00324D0F">
      <w:r>
        <w:separator/>
      </w:r>
    </w:p>
  </w:footnote>
  <w:footnote w:type="continuationSeparator" w:id="0">
    <w:p w:rsidR="00324D0F" w:rsidRDefault="00324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>
    <w:nsid w:val="015265B3"/>
    <w:multiLevelType w:val="hybridMultilevel"/>
    <w:tmpl w:val="8C2634C8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97B37"/>
    <w:multiLevelType w:val="hybridMultilevel"/>
    <w:tmpl w:val="6316A422"/>
    <w:lvl w:ilvl="0" w:tplc="9DD0B4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5D14064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2604E1"/>
    <w:multiLevelType w:val="hybridMultilevel"/>
    <w:tmpl w:val="8F5067BE"/>
    <w:lvl w:ilvl="0" w:tplc="2DBCF03A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570275D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ED062A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E82D5E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77669C3"/>
    <w:multiLevelType w:val="hybridMultilevel"/>
    <w:tmpl w:val="BBBCBCC0"/>
    <w:lvl w:ilvl="0" w:tplc="B052BB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7CA731C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7497F25"/>
    <w:multiLevelType w:val="hybridMultilevel"/>
    <w:tmpl w:val="E7148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AC247A8"/>
    <w:multiLevelType w:val="hybridMultilevel"/>
    <w:tmpl w:val="53460CBC"/>
    <w:lvl w:ilvl="0" w:tplc="06CAEBB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8BB07560">
      <w:numFmt w:val="none"/>
      <w:lvlText w:val=""/>
      <w:lvlJc w:val="left"/>
      <w:pPr>
        <w:tabs>
          <w:tab w:val="num" w:pos="360"/>
        </w:tabs>
      </w:pPr>
    </w:lvl>
    <w:lvl w:ilvl="2" w:tplc="4CE680D0">
      <w:numFmt w:val="none"/>
      <w:lvlText w:val=""/>
      <w:lvlJc w:val="left"/>
      <w:pPr>
        <w:tabs>
          <w:tab w:val="num" w:pos="360"/>
        </w:tabs>
      </w:pPr>
    </w:lvl>
    <w:lvl w:ilvl="3" w:tplc="51A228A2">
      <w:numFmt w:val="none"/>
      <w:lvlText w:val=""/>
      <w:lvlJc w:val="left"/>
      <w:pPr>
        <w:tabs>
          <w:tab w:val="num" w:pos="360"/>
        </w:tabs>
      </w:pPr>
    </w:lvl>
    <w:lvl w:ilvl="4" w:tplc="5A54CDC4">
      <w:numFmt w:val="none"/>
      <w:lvlText w:val=""/>
      <w:lvlJc w:val="left"/>
      <w:pPr>
        <w:tabs>
          <w:tab w:val="num" w:pos="360"/>
        </w:tabs>
      </w:pPr>
    </w:lvl>
    <w:lvl w:ilvl="5" w:tplc="96E43D6C">
      <w:numFmt w:val="none"/>
      <w:lvlText w:val=""/>
      <w:lvlJc w:val="left"/>
      <w:pPr>
        <w:tabs>
          <w:tab w:val="num" w:pos="360"/>
        </w:tabs>
      </w:pPr>
    </w:lvl>
    <w:lvl w:ilvl="6" w:tplc="A448CA66">
      <w:numFmt w:val="none"/>
      <w:lvlText w:val=""/>
      <w:lvlJc w:val="left"/>
      <w:pPr>
        <w:tabs>
          <w:tab w:val="num" w:pos="360"/>
        </w:tabs>
      </w:pPr>
    </w:lvl>
    <w:lvl w:ilvl="7" w:tplc="3D24F5BC">
      <w:numFmt w:val="none"/>
      <w:lvlText w:val=""/>
      <w:lvlJc w:val="left"/>
      <w:pPr>
        <w:tabs>
          <w:tab w:val="num" w:pos="360"/>
        </w:tabs>
      </w:pPr>
    </w:lvl>
    <w:lvl w:ilvl="8" w:tplc="D6CA886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31F10CA"/>
    <w:multiLevelType w:val="hybridMultilevel"/>
    <w:tmpl w:val="B4D4B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7BD3280"/>
    <w:multiLevelType w:val="hybridMultilevel"/>
    <w:tmpl w:val="360A6800"/>
    <w:lvl w:ilvl="0" w:tplc="9DD0B4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66105219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BF67B0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6FE686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F9C7D1E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2447BCA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5C72E03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DAC79D7"/>
    <w:multiLevelType w:val="hybridMultilevel"/>
    <w:tmpl w:val="12AE0CFE"/>
    <w:lvl w:ilvl="0" w:tplc="B96257E8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B17DBE"/>
    <w:multiLevelType w:val="multilevel"/>
    <w:tmpl w:val="B44657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29"/>
  </w:num>
  <w:num w:numId="4">
    <w:abstractNumId w:val="1"/>
  </w:num>
  <w:num w:numId="5">
    <w:abstractNumId w:val="24"/>
  </w:num>
  <w:num w:numId="6">
    <w:abstractNumId w:val="16"/>
  </w:num>
  <w:num w:numId="7">
    <w:abstractNumId w:val="14"/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7"/>
  </w:num>
  <w:num w:numId="12">
    <w:abstractNumId w:val="12"/>
  </w:num>
  <w:num w:numId="13">
    <w:abstractNumId w:val="17"/>
  </w:num>
  <w:num w:numId="14">
    <w:abstractNumId w:val="28"/>
  </w:num>
  <w:num w:numId="15">
    <w:abstractNumId w:val="18"/>
  </w:num>
  <w:num w:numId="16">
    <w:abstractNumId w:val="3"/>
  </w:num>
  <w:num w:numId="17">
    <w:abstractNumId w:val="6"/>
  </w:num>
  <w:num w:numId="18">
    <w:abstractNumId w:val="2"/>
  </w:num>
  <w:num w:numId="19">
    <w:abstractNumId w:val="19"/>
  </w:num>
  <w:num w:numId="20">
    <w:abstractNumId w:val="29"/>
  </w:num>
  <w:num w:numId="21">
    <w:abstractNumId w:val="29"/>
  </w:num>
  <w:num w:numId="22">
    <w:abstractNumId w:val="29"/>
  </w:num>
  <w:num w:numId="23">
    <w:abstractNumId w:val="29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29"/>
  </w:num>
  <w:num w:numId="32">
    <w:abstractNumId w:val="29"/>
  </w:num>
  <w:num w:numId="33">
    <w:abstractNumId w:val="29"/>
  </w:num>
  <w:num w:numId="34">
    <w:abstractNumId w:val="10"/>
  </w:num>
  <w:num w:numId="35">
    <w:abstractNumId w:val="13"/>
  </w:num>
  <w:num w:numId="36">
    <w:abstractNumId w:val="15"/>
  </w:num>
  <w:num w:numId="37">
    <w:abstractNumId w:val="8"/>
  </w:num>
  <w:num w:numId="38">
    <w:abstractNumId w:val="22"/>
  </w:num>
  <w:num w:numId="39">
    <w:abstractNumId w:val="26"/>
  </w:num>
  <w:num w:numId="40">
    <w:abstractNumId w:val="25"/>
  </w:num>
  <w:num w:numId="41">
    <w:abstractNumId w:val="23"/>
  </w:num>
  <w:num w:numId="42">
    <w:abstractNumId w:val="21"/>
  </w:num>
  <w:num w:numId="43">
    <w:abstractNumId w:val="27"/>
  </w:num>
  <w:num w:numId="44">
    <w:abstractNumId w:val="9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sTQ3NTA1NjGxsDAytTBR0lEKTi0uzszPAykwqwUAdRUd0ywAAAA="/>
  </w:docVars>
  <w:rsids>
    <w:rsidRoot w:val="001F0956"/>
    <w:rsid w:val="001F0956"/>
    <w:rsid w:val="00324D0F"/>
    <w:rsid w:val="009C7173"/>
    <w:rsid w:val="00A2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9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0956"/>
    <w:pPr>
      <w:keepNext/>
      <w:keepLines/>
      <w:numPr>
        <w:numId w:val="3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1F0956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F0956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95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95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95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95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95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95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09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unhideWhenUsed/>
    <w:rsid w:val="001F0956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F0956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1F0956"/>
    <w:rPr>
      <w:vertAlign w:val="superscript"/>
    </w:rPr>
  </w:style>
  <w:style w:type="table" w:styleId="a6">
    <w:name w:val="Table Grid"/>
    <w:basedOn w:val="a1"/>
    <w:uiPriority w:val="59"/>
    <w:rsid w:val="001F0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0956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1F095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1F0956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F0956"/>
    <w:pPr>
      <w:spacing w:after="100"/>
    </w:pPr>
  </w:style>
  <w:style w:type="character" w:styleId="a9">
    <w:name w:val="Hyperlink"/>
    <w:basedOn w:val="a0"/>
    <w:uiPriority w:val="99"/>
    <w:unhideWhenUsed/>
    <w:rsid w:val="001F0956"/>
    <w:rPr>
      <w:color w:val="0563C1" w:themeColor="hyperlink"/>
      <w:u w:val="single"/>
    </w:rPr>
  </w:style>
  <w:style w:type="paragraph" w:styleId="aa">
    <w:name w:val="Body Text"/>
    <w:basedOn w:val="a"/>
    <w:link w:val="ab"/>
    <w:rsid w:val="001F0956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1F0956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1F09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0956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095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F095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F09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F095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F095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F09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1F095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1F0956"/>
    <w:pPr>
      <w:autoSpaceDE w:val="0"/>
      <w:autoSpaceDN w:val="0"/>
    </w:pPr>
  </w:style>
  <w:style w:type="paragraph" w:styleId="ad">
    <w:name w:val="Title"/>
    <w:basedOn w:val="a"/>
    <w:link w:val="ae"/>
    <w:qFormat/>
    <w:rsid w:val="001F0956"/>
    <w:pPr>
      <w:ind w:firstLine="0"/>
      <w:jc w:val="center"/>
    </w:pPr>
    <w:rPr>
      <w:b/>
      <w:sz w:val="20"/>
      <w:szCs w:val="20"/>
    </w:rPr>
  </w:style>
  <w:style w:type="character" w:customStyle="1" w:styleId="ae">
    <w:name w:val="Название Знак"/>
    <w:basedOn w:val="a0"/>
    <w:link w:val="ad"/>
    <w:rsid w:val="001F095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1F0956"/>
    <w:pPr>
      <w:numPr>
        <w:numId w:val="0"/>
      </w:num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1F0956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1F0956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qFormat/>
    <w:rsid w:val="001F0956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1F0956"/>
    <w:pPr>
      <w:spacing w:after="100"/>
      <w:ind w:left="480"/>
    </w:pPr>
  </w:style>
  <w:style w:type="paragraph" w:styleId="af0">
    <w:name w:val="Balloon Text"/>
    <w:basedOn w:val="a"/>
    <w:link w:val="af1"/>
    <w:uiPriority w:val="99"/>
    <w:semiHidden/>
    <w:unhideWhenUsed/>
    <w:rsid w:val="001F095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F095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itation">
    <w:name w:val="citation"/>
    <w:basedOn w:val="a0"/>
    <w:rsid w:val="001F0956"/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1F0956"/>
    <w:rPr>
      <w:color w:val="954F72" w:themeColor="followedHyperlink"/>
      <w:u w:val="single"/>
    </w:rPr>
  </w:style>
  <w:style w:type="paragraph" w:styleId="32">
    <w:name w:val="Body Text Indent 3"/>
    <w:basedOn w:val="a"/>
    <w:link w:val="33"/>
    <w:uiPriority w:val="99"/>
    <w:unhideWhenUsed/>
    <w:rsid w:val="001F0956"/>
    <w:pPr>
      <w:spacing w:after="120"/>
      <w:ind w:left="283" w:firstLine="709"/>
    </w:pPr>
    <w:rPr>
      <w:rFonts w:eastAsiaTheme="minorEastAsia" w:cstheme="minorBidi"/>
      <w:sz w:val="16"/>
      <w:szCs w:val="16"/>
      <w:lang w:eastAsia="zh-CN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1F0956"/>
    <w:rPr>
      <w:rFonts w:ascii="Times New Roman" w:eastAsiaTheme="minorEastAsia" w:hAnsi="Times New Roman"/>
      <w:sz w:val="16"/>
      <w:szCs w:val="16"/>
      <w:lang w:eastAsia="zh-CN"/>
    </w:rPr>
  </w:style>
  <w:style w:type="character" w:customStyle="1" w:styleId="fontstyle01">
    <w:name w:val="fontstyle01"/>
    <w:basedOn w:val="a0"/>
    <w:rsid w:val="001F095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0956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1F0956"/>
    <w:rPr>
      <w:rFonts w:ascii="TimesNewRoman" w:hAnsi="TimesNew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1F095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3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unhideWhenUsed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Pr>
      <w:vertAlign w:val="superscript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Body Text"/>
    <w:basedOn w:val="a"/>
    <w:link w:val="a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pPr>
      <w:autoSpaceDE w:val="0"/>
      <w:autoSpaceDN w:val="0"/>
    </w:pPr>
  </w:style>
  <w:style w:type="paragraph" w:styleId="ad">
    <w:name w:val="Title"/>
    <w:basedOn w:val="a"/>
    <w:link w:val="ae"/>
    <w:qFormat/>
    <w:pPr>
      <w:ind w:firstLine="0"/>
      <w:jc w:val="center"/>
    </w:pPr>
    <w:rPr>
      <w:b/>
      <w:sz w:val="20"/>
      <w:szCs w:val="20"/>
    </w:rPr>
  </w:style>
  <w:style w:type="character" w:customStyle="1" w:styleId="ae">
    <w:name w:val="Название Знак"/>
    <w:basedOn w:val="a0"/>
    <w:link w:val="a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pPr>
      <w:numPr>
        <w:numId w:val="0"/>
      </w:num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af0">
    <w:name w:val="Balloon Text"/>
    <w:basedOn w:val="a"/>
    <w:link w:val="af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itation">
    <w:name w:val="citation"/>
    <w:basedOn w:val="a0"/>
    <w:rPr>
      <w:rFonts w:cs="Times New Roman"/>
    </w:rPr>
  </w:style>
  <w:style w:type="character" w:styleId="af2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32">
    <w:name w:val="Body Text Indent 3"/>
    <w:basedOn w:val="a"/>
    <w:link w:val="33"/>
    <w:uiPriority w:val="99"/>
    <w:unhideWhenUsed/>
    <w:pPr>
      <w:spacing w:after="120"/>
      <w:ind w:left="283" w:firstLine="709"/>
    </w:pPr>
    <w:rPr>
      <w:rFonts w:eastAsiaTheme="minorEastAsia" w:cstheme="minorBidi"/>
      <w:sz w:val="16"/>
      <w:szCs w:val="16"/>
      <w:lang w:eastAsia="zh-CN"/>
    </w:rPr>
  </w:style>
  <w:style w:type="character" w:customStyle="1" w:styleId="33">
    <w:name w:val="Основной текст с отступом 3 Знак"/>
    <w:basedOn w:val="a0"/>
    <w:link w:val="32"/>
    <w:uiPriority w:val="99"/>
    <w:rPr>
      <w:rFonts w:ascii="Times New Roman" w:eastAsiaTheme="minorEastAsia" w:hAnsi="Times New Roman"/>
      <w:sz w:val="16"/>
      <w:szCs w:val="16"/>
      <w:lang w:eastAsia="zh-CN"/>
    </w:rPr>
  </w:style>
  <w:style w:type="character" w:customStyle="1" w:styleId="fontstyle01">
    <w:name w:val="fontstyle01"/>
    <w:basedOn w:val="a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Pr>
      <w:rFonts w:ascii="TimesNewRoman" w:hAnsi="TimesNew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561358" TargetMode="External"/><Relationship Id="rId13" Type="http://schemas.openxmlformats.org/officeDocument/2006/relationships/hyperlink" Target="https://biblioclub.ru/index.php?page=book&amp;id=594520" TargetMode="External"/><Relationship Id="rId18" Type="http://schemas.openxmlformats.org/officeDocument/2006/relationships/hyperlink" Target="https://biblioclub.ru/index.php?page=book&amp;id=259324" TargetMode="External"/><Relationship Id="rId26" Type="http://schemas.openxmlformats.org/officeDocument/2006/relationships/hyperlink" Target="https://apps.webofknowledge.com/" TargetMode="External"/><Relationship Id="rId39" Type="http://schemas.openxmlformats.org/officeDocument/2006/relationships/hyperlink" Target="https://www.polpred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bra.nsu.ru/library-sites" TargetMode="External"/><Relationship Id="rId34" Type="http://schemas.openxmlformats.org/officeDocument/2006/relationships/hyperlink" Target="https://e.lanbook.com" TargetMode="External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2765" TargetMode="External"/><Relationship Id="rId17" Type="http://schemas.openxmlformats.org/officeDocument/2006/relationships/hyperlink" Target="https://biblioclub.ru/index.php?page=book&amp;id=573392" TargetMode="External"/><Relationship Id="rId25" Type="http://schemas.openxmlformats.org/officeDocument/2006/relationships/hyperlink" Target="https://uisrussia.msu.ru" TargetMode="External"/><Relationship Id="rId33" Type="http://schemas.openxmlformats.org/officeDocument/2006/relationships/hyperlink" Target="http://www.fedsfm.ru/opendata" TargetMode="External"/><Relationship Id="rId38" Type="http://schemas.openxmlformats.org/officeDocument/2006/relationships/hyperlink" Target="https://opened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70761" TargetMode="External"/><Relationship Id="rId20" Type="http://schemas.openxmlformats.org/officeDocument/2006/relationships/hyperlink" Target="https://e-lib.nsu.ru/dsweb/HomePage" TargetMode="External"/><Relationship Id="rId29" Type="http://schemas.openxmlformats.org/officeDocument/2006/relationships/hyperlink" Target="https://rosmintrud.ru/opendat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103405" TargetMode="External"/><Relationship Id="rId24" Type="http://schemas.openxmlformats.org/officeDocument/2006/relationships/hyperlink" Target="https://libra.nsu.ru/electronic-resource" TargetMode="External"/><Relationship Id="rId32" Type="http://schemas.openxmlformats.org/officeDocument/2006/relationships/hyperlink" Target="http://www.economy.gov.ru" TargetMode="External"/><Relationship Id="rId37" Type="http://schemas.openxmlformats.org/officeDocument/2006/relationships/hyperlink" Target="https://&#1085;&#1101;&#1073;.&#1088;&#1092;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126912" TargetMode="External"/><Relationship Id="rId23" Type="http://schemas.openxmlformats.org/officeDocument/2006/relationships/hyperlink" Target="https://libra.nsu.ru/open-resource" TargetMode="External"/><Relationship Id="rId28" Type="http://schemas.openxmlformats.org/officeDocument/2006/relationships/hyperlink" Target="https://data.gov.ru" TargetMode="External"/><Relationship Id="rId36" Type="http://schemas.openxmlformats.org/officeDocument/2006/relationships/hyperlink" Target="https://www.biblioonline.ru" TargetMode="External"/><Relationship Id="rId10" Type="http://schemas.openxmlformats.org/officeDocument/2006/relationships/hyperlink" Target="https://e.lanbook.com/book/769" TargetMode="External"/><Relationship Id="rId19" Type="http://schemas.openxmlformats.org/officeDocument/2006/relationships/hyperlink" Target="https://e.lanbook.com/book/126916" TargetMode="External"/><Relationship Id="rId31" Type="http://schemas.openxmlformats.org/officeDocument/2006/relationships/hyperlink" Target="http://profstandart.rosmintrud.ru/obshchiy-informatsionnyy-blok/natsionalnyy-reestrprofessionalnykhstandart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84083" TargetMode="External"/><Relationship Id="rId14" Type="http://schemas.openxmlformats.org/officeDocument/2006/relationships/hyperlink" Target="https://biblioclub.ru/index.php?page=book&amp;id=573356" TargetMode="External"/><Relationship Id="rId22" Type="http://schemas.openxmlformats.org/officeDocument/2006/relationships/hyperlink" Target="https://fips.ru/" TargetMode="External"/><Relationship Id="rId27" Type="http://schemas.openxmlformats.org/officeDocument/2006/relationships/hyperlink" Target="https://www.scopus.com" TargetMode="External"/><Relationship Id="rId30" Type="http://schemas.openxmlformats.org/officeDocument/2006/relationships/hyperlink" Target="https://elibrary.ru/" TargetMode="External"/><Relationship Id="rId35" Type="http://schemas.openxmlformats.org/officeDocument/2006/relationships/hyperlink" Target="http://www.iprbooksho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A01D-237C-4A97-8054-CB7DEA92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33</Pages>
  <Words>12024</Words>
  <Characters>68542</Characters>
  <Application>Microsoft Office Word</Application>
  <DocSecurity>0</DocSecurity>
  <Lines>571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8</cp:revision>
  <dcterms:created xsi:type="dcterms:W3CDTF">2020-11-17T09:49:00Z</dcterms:created>
  <dcterms:modified xsi:type="dcterms:W3CDTF">2020-12-17T02:54:00Z</dcterms:modified>
</cp:coreProperties>
</file>