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AF549A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964CCC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964CCC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r>
        <w:t>____________________</w:t>
      </w:r>
      <w:r w:rsidR="00964CCC">
        <w:t>Окунев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Default="00964CCC" w:rsidP="00964CCC">
      <w:pPr>
        <w:jc w:val="center"/>
        <w:rPr>
          <w:b/>
          <w:sz w:val="32"/>
          <w:szCs w:val="32"/>
        </w:rPr>
      </w:pPr>
      <w:r w:rsidRPr="00964CCC">
        <w:rPr>
          <w:b/>
          <w:sz w:val="32"/>
          <w:szCs w:val="32"/>
        </w:rPr>
        <w:t>Метрология, стандартизация и сертификация</w:t>
      </w:r>
    </w:p>
    <w:p w:rsidR="00964CCC" w:rsidRPr="00964CCC" w:rsidRDefault="00964CCC" w:rsidP="00964CCC">
      <w:pPr>
        <w:jc w:val="center"/>
        <w:rPr>
          <w:b/>
          <w:sz w:val="32"/>
          <w:szCs w:val="32"/>
        </w:rPr>
      </w:pPr>
    </w:p>
    <w:p w:rsidR="00964CCC" w:rsidRDefault="00964CCC" w:rsidP="00964CCC">
      <w:pPr>
        <w:jc w:val="center"/>
      </w:pPr>
      <w:r>
        <w:t>направление подготовки: 15.03.06  Мехатроника и робототехника</w:t>
      </w:r>
    </w:p>
    <w:p w:rsidR="0083167C" w:rsidRDefault="00450794" w:rsidP="00964CCC">
      <w:pPr>
        <w:jc w:val="center"/>
      </w:pPr>
      <w:r>
        <w:t>направленность (профиль)</w:t>
      </w:r>
      <w:r w:rsidR="00964CCC">
        <w:t>: Мехатроника и робототехника</w:t>
      </w:r>
    </w:p>
    <w:p w:rsidR="0083167C" w:rsidRDefault="00881185" w:rsidP="0083167C">
      <w:pPr>
        <w:jc w:val="center"/>
      </w:pPr>
      <w:r>
        <w:t>Форма обучения</w:t>
      </w:r>
      <w:proofErr w:type="gramStart"/>
      <w:r>
        <w:t xml:space="preserve"> :</w:t>
      </w:r>
      <w:proofErr w:type="gramEnd"/>
      <w:r>
        <w:t xml:space="preserve">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BD4BB1" w:rsidRDefault="00561905" w:rsidP="00BD4BB1">
      <w:r>
        <w:t>Старший преподаватель</w:t>
      </w:r>
      <w:r w:rsidR="00964CCC" w:rsidRPr="00964CCC">
        <w:t xml:space="preserve"> кафед</w:t>
      </w:r>
      <w:r w:rsidR="00964CCC">
        <w:t>ры Систем информатики</w:t>
      </w:r>
      <w:r w:rsidR="00964CCC">
        <w:tab/>
      </w:r>
      <w:r w:rsidR="00964CCC" w:rsidRPr="00964CCC">
        <w:t xml:space="preserve"> </w:t>
      </w:r>
      <w:proofErr w:type="spellStart"/>
      <w:r w:rsidR="00964CCC" w:rsidRPr="00964CCC">
        <w:t>М.А.Держо</w:t>
      </w:r>
      <w:proofErr w:type="spellEnd"/>
      <w:r w:rsidR="00964CCC" w:rsidRPr="00964CCC">
        <w:t xml:space="preserve"> </w:t>
      </w:r>
      <w:r w:rsidR="00964CCC">
        <w:tab/>
      </w:r>
      <w:r w:rsidR="00964CCC">
        <w:tab/>
      </w:r>
      <w:r w:rsidR="00BD4BB1"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561905" w:rsidP="00BD4BB1">
      <w:pPr>
        <w:jc w:val="center"/>
      </w:pPr>
      <w:r>
        <w:t>д.т</w:t>
      </w:r>
      <w:r w:rsidR="00BD4BB1">
        <w:t xml:space="preserve">. н., </w:t>
      </w:r>
      <w:r w:rsidR="00964CCC">
        <w:t>Назаров А.Д.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964CCC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F549A">
            <w:fldChar w:fldCharType="begin"/>
          </w:r>
          <w:r w:rsidR="00BD4BB1">
            <w:instrText xml:space="preserve"> TOC \o "1-3" \h \z \u </w:instrText>
          </w:r>
          <w:r w:rsidRPr="00AF549A">
            <w:fldChar w:fldCharType="separate"/>
          </w:r>
          <w:hyperlink w:anchor="_Toc58231832" w:history="1">
            <w:r w:rsidR="00846C8A" w:rsidRPr="00EB098B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3" w:history="1">
            <w:r w:rsidR="00846C8A" w:rsidRPr="00EB098B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4" w:history="1">
            <w:r w:rsidR="00846C8A" w:rsidRPr="00EB098B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5" w:history="1">
            <w:r w:rsidR="00846C8A" w:rsidRPr="00EB098B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6" w:history="1">
            <w:r w:rsidR="00846C8A" w:rsidRPr="00EB098B">
              <w:rPr>
                <w:rStyle w:val="a8"/>
                <w:noProof/>
              </w:rPr>
              <w:t>5. Перечень учебной литературы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7" w:history="1">
            <w:r w:rsidR="00846C8A" w:rsidRPr="00EB098B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8" w:history="1">
            <w:r w:rsidR="00846C8A" w:rsidRPr="00EB098B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39" w:history="1">
            <w:r w:rsidR="00846C8A" w:rsidRPr="00EB098B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C8A" w:rsidRDefault="00AF54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840" w:history="1">
            <w:r w:rsidR="00846C8A" w:rsidRPr="00EB098B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846C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6C8A">
              <w:rPr>
                <w:noProof/>
                <w:webHidden/>
              </w:rPr>
              <w:instrText xml:space="preserve"> PAGEREF _Toc58231840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9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AF549A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A602E9">
        <w:t xml:space="preserve">Приложение 1 </w:t>
      </w:r>
      <w:r w:rsidR="008411E9" w:rsidRPr="00A602E9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8231832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5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400"/>
        <w:gridCol w:w="2561"/>
        <w:gridCol w:w="2410"/>
      </w:tblGrid>
      <w:tr w:rsidR="00807705" w:rsidRPr="00807705" w:rsidTr="0066722D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Результаты освоения образовательной программы</w:t>
            </w:r>
          </w:p>
          <w:p w:rsidR="00586B13" w:rsidRPr="00807705" w:rsidRDefault="00586B13" w:rsidP="008F573B">
            <w:r w:rsidRPr="00807705">
              <w:t>(компетенции)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В результате изучения  дисциплины обучающиеся должны:</w:t>
            </w:r>
          </w:p>
        </w:tc>
      </w:tr>
      <w:tr w:rsidR="00807705" w:rsidRPr="00807705" w:rsidTr="0066722D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знать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 xml:space="preserve">владеть </w:t>
            </w:r>
          </w:p>
        </w:tc>
      </w:tr>
      <w:tr w:rsidR="00807705" w:rsidRPr="00807705" w:rsidTr="0066722D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77336D" w:rsidP="00586B13">
            <w:r w:rsidRPr="00807705">
              <w:t>ПК-8</w:t>
            </w:r>
            <w:r w:rsidR="00586B13" w:rsidRPr="00807705">
              <w:t xml:space="preserve"> </w:t>
            </w:r>
            <w:r w:rsidRPr="00807705">
              <w:t>способность внедрять результаты исследований и разработок и организовывать защиту прав на объекты интеллектуальной собственности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02E9" w:rsidRPr="00807705" w:rsidRDefault="00A602E9" w:rsidP="00586B13">
            <w:r w:rsidRPr="00807705">
              <w:t>-способ внедрения результатов исследований и разработок и структуру законодательства по защите интеллектуальной собственности</w:t>
            </w:r>
          </w:p>
          <w:p w:rsidR="00586B13" w:rsidRPr="008B6A3F" w:rsidRDefault="00586B13" w:rsidP="00586B13">
            <w:pPr>
              <w:rPr>
                <w:i/>
              </w:rPr>
            </w:pPr>
            <w:r w:rsidRPr="008B6A3F">
              <w:rPr>
                <w:i/>
              </w:rPr>
              <w:t xml:space="preserve">- </w:t>
            </w:r>
            <w:r w:rsidR="00A602E9" w:rsidRPr="008B6A3F">
              <w:rPr>
                <w:i/>
              </w:rPr>
              <w:t>основные документы по стандартизации в рамках предметной области</w:t>
            </w:r>
          </w:p>
          <w:p w:rsidR="00586B13" w:rsidRPr="008B6A3F" w:rsidRDefault="00586B13" w:rsidP="00586B13">
            <w:pPr>
              <w:rPr>
                <w:i/>
              </w:rPr>
            </w:pPr>
            <w:r w:rsidRPr="008B6A3F">
              <w:rPr>
                <w:i/>
              </w:rPr>
              <w:t xml:space="preserve">- </w:t>
            </w:r>
            <w:r w:rsidR="00A602E9" w:rsidRPr="008B6A3F">
              <w:rPr>
                <w:i/>
              </w:rPr>
              <w:t>границы применимости и основные особенности  документов по стандартизации в рамках предметной области и умеет применять основные документы по стандартизации в рамках направления профессиональной деятельности</w:t>
            </w:r>
          </w:p>
          <w:p w:rsidR="00807705" w:rsidRPr="008B6A3F" w:rsidRDefault="00586B13" w:rsidP="00807705">
            <w:pPr>
              <w:rPr>
                <w:i/>
              </w:rPr>
            </w:pPr>
            <w:r w:rsidRPr="008B6A3F">
              <w:rPr>
                <w:i/>
              </w:rPr>
              <w:t xml:space="preserve">- </w:t>
            </w:r>
            <w:r w:rsidR="00A602E9" w:rsidRPr="008B6A3F">
              <w:rPr>
                <w:i/>
              </w:rPr>
              <w:t xml:space="preserve">содержание основных документов по стандартизации Российской Федерации и ISO, регламентирующих разработку документации при создании программных средств, умеет применять их на практике </w:t>
            </w:r>
          </w:p>
          <w:p w:rsidR="00586B13" w:rsidRPr="00807705" w:rsidRDefault="00586B13" w:rsidP="00586B13"/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602E9" w:rsidRPr="00807705" w:rsidRDefault="00A602E9" w:rsidP="00586B13">
            <w:r w:rsidRPr="00807705">
              <w:t>-внедрять результаты исследований и разработок  и пользоваться законодательными актами по защите интеллектуальной собственности</w:t>
            </w:r>
          </w:p>
          <w:p w:rsidR="00807705" w:rsidRPr="008B6A3F" w:rsidRDefault="00586B13" w:rsidP="00807705">
            <w:pPr>
              <w:rPr>
                <w:i/>
              </w:rPr>
            </w:pPr>
            <w:r w:rsidRPr="008B6A3F">
              <w:rPr>
                <w:i/>
              </w:rPr>
              <w:t xml:space="preserve">- </w:t>
            </w:r>
            <w:r w:rsidR="00A602E9" w:rsidRPr="008B6A3F">
              <w:rPr>
                <w:i/>
              </w:rPr>
              <w:t>разрабатывать разделы технического задания, относящиеся к использованию программного средства для решения конкретной задачи, в соответствии с регламентирующими документами по стандартизации в рамках предметной области</w:t>
            </w:r>
          </w:p>
          <w:p w:rsidR="00586B13" w:rsidRPr="00807705" w:rsidRDefault="00586B13" w:rsidP="00586B13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807705" w:rsidRDefault="00586B13" w:rsidP="00586B13">
            <w:r w:rsidRPr="00807705">
              <w:t>навыками:</w:t>
            </w:r>
          </w:p>
          <w:p w:rsidR="00A602E9" w:rsidRPr="00807705" w:rsidRDefault="00A602E9" w:rsidP="00586B13">
            <w:r w:rsidRPr="00807705">
              <w:t>- внедрения результатов исследований и разработок  и организации защиты интеллектуальной собственности</w:t>
            </w:r>
          </w:p>
          <w:p w:rsidR="00586B13" w:rsidRPr="008B6A3F" w:rsidRDefault="00586B13" w:rsidP="00586B13">
            <w:pPr>
              <w:rPr>
                <w:i/>
              </w:rPr>
            </w:pPr>
            <w:r w:rsidRPr="00807705">
              <w:t xml:space="preserve">- </w:t>
            </w:r>
            <w:r w:rsidR="00A602E9" w:rsidRPr="008B6A3F">
              <w:rPr>
                <w:i/>
              </w:rPr>
              <w:t>навыками</w:t>
            </w:r>
            <w:r w:rsidR="00DA2959" w:rsidRPr="008B6A3F">
              <w:rPr>
                <w:i/>
              </w:rPr>
              <w:t xml:space="preserve"> разработки технических заданий</w:t>
            </w:r>
          </w:p>
          <w:p w:rsidR="00586B13" w:rsidRPr="00807705" w:rsidRDefault="00586B13" w:rsidP="00807705">
            <w:r w:rsidRPr="008B6A3F">
              <w:rPr>
                <w:i/>
              </w:rPr>
              <w:t xml:space="preserve">- </w:t>
            </w:r>
            <w:r w:rsidR="00A602E9" w:rsidRPr="008B6A3F">
              <w:rPr>
                <w:i/>
              </w:rPr>
              <w:t>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  <w:r w:rsidR="00A602E9" w:rsidRPr="00807705">
              <w:t xml:space="preserve"> </w:t>
            </w:r>
          </w:p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58231833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Pr="00807705" w:rsidRDefault="00A12CEF" w:rsidP="00586B13">
      <w:r>
        <w:t>Дисциплины (практики), изучение которых необходимо</w:t>
      </w:r>
      <w:r w:rsidR="00A602E9">
        <w:t xml:space="preserve"> для освоения дисциплины</w:t>
      </w:r>
      <w:r>
        <w:t>:</w:t>
      </w:r>
      <w:r w:rsidR="00A602E9">
        <w:t xml:space="preserve"> </w:t>
      </w:r>
      <w:r w:rsidR="00A602E9" w:rsidRPr="00807705">
        <w:t>Метрология, стандартизация и сертификация</w:t>
      </w:r>
    </w:p>
    <w:p w:rsidR="00807705" w:rsidRPr="00807705" w:rsidRDefault="00807705" w:rsidP="00807705">
      <w:pPr>
        <w:rPr>
          <w:rFonts w:ascii="Calibri" w:hAnsi="Calibri" w:cs="Calibri"/>
          <w:i/>
          <w:iCs/>
          <w:sz w:val="22"/>
          <w:szCs w:val="22"/>
        </w:rPr>
      </w:pPr>
      <w:r w:rsidRPr="00807705">
        <w:rPr>
          <w:i/>
        </w:rPr>
        <w:t xml:space="preserve">Императивное программирование, </w:t>
      </w:r>
      <w:r w:rsidRPr="00807705">
        <w:rPr>
          <w:rFonts w:ascii="Calibri" w:hAnsi="Calibri" w:cs="Calibri"/>
          <w:i/>
          <w:iCs/>
          <w:sz w:val="22"/>
          <w:szCs w:val="22"/>
        </w:rPr>
        <w:t>Разработка программно-аппаратного комплекса для решения научных  задач (групповой проект)</w:t>
      </w:r>
    </w:p>
    <w:p w:rsidR="00586B13" w:rsidRPr="00807705" w:rsidRDefault="00586B13" w:rsidP="00586B13"/>
    <w:p w:rsidR="00A12CEF" w:rsidRPr="00807705" w:rsidRDefault="00A12CEF" w:rsidP="00A12CEF">
      <w:r w:rsidRPr="00807705">
        <w:t xml:space="preserve">Дисциплины (практики), для изучения которых необходимо </w:t>
      </w:r>
      <w:r w:rsidR="008B6A3F">
        <w:t>освоение</w:t>
      </w:r>
      <w:r w:rsidRPr="00807705">
        <w:t xml:space="preserve"> дисциплины </w:t>
      </w:r>
      <w:r w:rsidR="00A602E9" w:rsidRPr="00807705">
        <w:t>Метрология, стандартизация и сертификация</w:t>
      </w:r>
      <w:r w:rsidRPr="00807705">
        <w:t>:</w:t>
      </w:r>
      <w:r w:rsidR="00807705" w:rsidRPr="00807705">
        <w:t xml:space="preserve"> </w:t>
      </w:r>
      <w:r w:rsidR="00807705" w:rsidRPr="00807705">
        <w:rPr>
          <w:i/>
        </w:rPr>
        <w:t>преддипломная практика и выполнение ВКР</w:t>
      </w:r>
    </w:p>
    <w:p w:rsidR="00C71FEA" w:rsidRPr="00B62267" w:rsidRDefault="00B62267" w:rsidP="00BD4BB1">
      <w:pPr>
        <w:pStyle w:val="1"/>
      </w:pPr>
      <w:bookmarkStart w:id="2" w:name="_Toc58231834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AD31A8">
        <w:t>3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AD31A8">
        <w:t>108</w:t>
      </w:r>
      <w:r>
        <w:t xml:space="preserve"> ч)</w:t>
      </w:r>
    </w:p>
    <w:p w:rsidR="00FD0AB2" w:rsidRDefault="00FD0AB2" w:rsidP="00586B13">
      <w:r>
        <w:t>Ф</w:t>
      </w:r>
      <w:r w:rsidR="00AD31A8">
        <w:t>орма промежуточной аттестации: 7 семестр – дифференцированный зачет</w:t>
      </w:r>
    </w:p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42"/>
      </w:tblGrid>
      <w:tr w:rsidR="00AD31A8" w:rsidRPr="00FD0AB2" w:rsidTr="00DA2959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AD31A8" w:rsidRPr="00FD0AB2" w:rsidTr="00DA2959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Лекции,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DA295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DA2959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</w:p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, из них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DA295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73643">
              <w:rPr>
                <w:color w:val="000000"/>
              </w:rPr>
              <w:t>6</w:t>
            </w:r>
            <w:r w:rsidR="00AD31A8" w:rsidRPr="00073643">
              <w:rPr>
                <w:color w:val="000000"/>
              </w:rPr>
              <w:t>6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промежуточная аттестация,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AD31A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Самостоятельная работа, час</w:t>
            </w:r>
            <w:r>
              <w:rPr>
                <w:color w:val="000000"/>
              </w:rPr>
              <w:t>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Всего, ч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231835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AD31A8" w:rsidP="00C506CD">
      <w:pPr>
        <w:jc w:val="center"/>
        <w:rPr>
          <w:b/>
          <w:i/>
        </w:rPr>
      </w:pPr>
      <w:r>
        <w:rPr>
          <w:b/>
          <w:i/>
        </w:rPr>
        <w:t>7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 w:rsidRPr="00073643">
        <w:t>Лекции</w:t>
      </w:r>
      <w:r w:rsidR="00DA2959" w:rsidRPr="00073643">
        <w:t xml:space="preserve"> (32</w:t>
      </w:r>
      <w:r w:rsidR="007A19E0" w:rsidRPr="00073643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807705" w:rsidRPr="00807705" w:rsidTr="009F4A6F">
        <w:tc>
          <w:tcPr>
            <w:tcW w:w="8926" w:type="dxa"/>
            <w:gridSpan w:val="2"/>
          </w:tcPr>
          <w:p w:rsidR="00C506CD" w:rsidRPr="00807705" w:rsidRDefault="00C506CD" w:rsidP="00FB3EF1">
            <w:r w:rsidRPr="00807705">
              <w:t xml:space="preserve">Раздел 1 </w:t>
            </w:r>
            <w:r w:rsidR="00AD31A8" w:rsidRPr="00807705">
              <w:t>Стандартизация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807705">
            <w:r>
              <w:t>1</w:t>
            </w:r>
            <w:r w:rsidR="00AD31A8">
              <w:t xml:space="preserve">. История развития стандартизации в России. Изучение ГОСТов серии ЕСПД  (Единая система программной документации). </w:t>
            </w:r>
          </w:p>
        </w:tc>
        <w:tc>
          <w:tcPr>
            <w:tcW w:w="1134" w:type="dxa"/>
          </w:tcPr>
          <w:p w:rsidR="009F4A6F" w:rsidRPr="00C506CD" w:rsidRDefault="009F4A6F" w:rsidP="00586B13">
            <w:r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Default="00807705" w:rsidP="007A19E0">
            <w:r>
              <w:t xml:space="preserve">2 Виды программ и программных документов. Техническое задание и его аналоги </w:t>
            </w:r>
          </w:p>
        </w:tc>
        <w:tc>
          <w:tcPr>
            <w:tcW w:w="1134" w:type="dxa"/>
          </w:tcPr>
          <w:p w:rsidR="009F4A6F" w:rsidRPr="00C506CD" w:rsidRDefault="00807705" w:rsidP="00586B13">
            <w:r>
              <w:t>10</w:t>
            </w:r>
          </w:p>
        </w:tc>
      </w:tr>
      <w:tr w:rsidR="009F4A6F" w:rsidTr="009F4A6F">
        <w:tc>
          <w:tcPr>
            <w:tcW w:w="7792" w:type="dxa"/>
          </w:tcPr>
          <w:p w:rsidR="009F4A6F" w:rsidRDefault="00807705" w:rsidP="007A19E0">
            <w:r>
              <w:t>3 Процессы жизненного цикла программных средств Стандарты, регламентирующие процессы жизненного цикла ПС. Изучение стандартов ГОСТ Р ИСО/МЭК 12207-99 «Процессы жизненного цикла программных средств» (ISO/IEC 12207:1995) и ГОСТ Р ИСО/МЭК 15271-2002 «Информационная технология. Руководство по применению ГОСТ Р 12207-1999» (ISO/IEC 15271:1998),</w:t>
            </w:r>
          </w:p>
        </w:tc>
        <w:tc>
          <w:tcPr>
            <w:tcW w:w="1134" w:type="dxa"/>
          </w:tcPr>
          <w:p w:rsidR="009F4A6F" w:rsidRDefault="00807705" w:rsidP="007A19E0">
            <w:r>
              <w:t>4</w:t>
            </w:r>
          </w:p>
        </w:tc>
      </w:tr>
      <w:tr w:rsidR="009F4A6F" w:rsidTr="009F4A6F">
        <w:tc>
          <w:tcPr>
            <w:tcW w:w="7792" w:type="dxa"/>
          </w:tcPr>
          <w:p w:rsidR="009F4A6F" w:rsidRPr="00073643" w:rsidRDefault="00807705" w:rsidP="007A19E0">
            <w:r w:rsidRPr="00073643">
              <w:t>4 ГОСТ Р ИСО/МЭК 12207-2010 «Информационная технология. Системная и программная инженерия. Процессы жизненного цикла программных средств»</w:t>
            </w:r>
          </w:p>
        </w:tc>
        <w:tc>
          <w:tcPr>
            <w:tcW w:w="1134" w:type="dxa"/>
          </w:tcPr>
          <w:p w:rsidR="009F4A6F" w:rsidRDefault="00DA2959" w:rsidP="007A19E0">
            <w:r w:rsidRPr="00073643">
              <w:t>8</w:t>
            </w:r>
          </w:p>
        </w:tc>
      </w:tr>
      <w:tr w:rsidR="007A19E0" w:rsidTr="009F4A6F">
        <w:tc>
          <w:tcPr>
            <w:tcW w:w="8926" w:type="dxa"/>
            <w:gridSpan w:val="2"/>
          </w:tcPr>
          <w:p w:rsidR="007A19E0" w:rsidRDefault="007A19E0" w:rsidP="00FB3EF1">
            <w:r>
              <w:t xml:space="preserve">Раздел 2 </w:t>
            </w:r>
            <w:r w:rsidR="00FB3EF1" w:rsidRPr="00FB3EF1">
              <w:rPr>
                <w:b/>
              </w:rPr>
              <w:t>Оценка качества программных средств</w:t>
            </w:r>
          </w:p>
        </w:tc>
      </w:tr>
      <w:tr w:rsidR="009F4A6F" w:rsidTr="009F4A6F">
        <w:tc>
          <w:tcPr>
            <w:tcW w:w="7792" w:type="dxa"/>
          </w:tcPr>
          <w:p w:rsidR="009F4A6F" w:rsidRPr="00FB3EF1" w:rsidRDefault="00FB3EF1" w:rsidP="00FB3EF1">
            <w:pPr>
              <w:pStyle w:val="ad"/>
              <w:numPr>
                <w:ilvl w:val="0"/>
                <w:numId w:val="2"/>
              </w:numPr>
            </w:pPr>
            <w:r w:rsidRPr="00FB3EF1">
              <w:t>Стандарты, регламентирующие оценку качества ПС. Изучение стандартов ГОСТ 28195-89 «Оценка качества программных средств» и ГОСТ Р ИСО/МЭК 9126-93 «Оценка программной продукции. Характеристики качества и руководства по их применению».</w:t>
            </w:r>
          </w:p>
        </w:tc>
        <w:tc>
          <w:tcPr>
            <w:tcW w:w="1134" w:type="dxa"/>
          </w:tcPr>
          <w:p w:rsidR="009F4A6F" w:rsidRDefault="00FB3EF1" w:rsidP="007A19E0">
            <w:r>
              <w:t>4</w:t>
            </w:r>
          </w:p>
        </w:tc>
      </w:tr>
      <w:tr w:rsidR="00FB3EF1" w:rsidTr="009F4A6F">
        <w:tc>
          <w:tcPr>
            <w:tcW w:w="7792" w:type="dxa"/>
          </w:tcPr>
          <w:p w:rsidR="00FB3EF1" w:rsidRPr="00FB3EF1" w:rsidRDefault="00FB3EF1" w:rsidP="00FB3EF1">
            <w:r>
              <w:t>Раздел 3</w:t>
            </w:r>
            <w:r w:rsidRPr="00FB3EF1">
              <w:t xml:space="preserve"> </w:t>
            </w:r>
            <w:r>
              <w:t xml:space="preserve"> </w:t>
            </w:r>
            <w:r w:rsidRPr="00FB3EF1">
              <w:rPr>
                <w:b/>
              </w:rPr>
              <w:t>Системы качества и основы сертификации.</w:t>
            </w:r>
          </w:p>
        </w:tc>
        <w:tc>
          <w:tcPr>
            <w:tcW w:w="1134" w:type="dxa"/>
          </w:tcPr>
          <w:p w:rsidR="00FB3EF1" w:rsidRDefault="00FB3EF1" w:rsidP="007A19E0"/>
        </w:tc>
      </w:tr>
      <w:tr w:rsidR="00FB3EF1" w:rsidRPr="00073643" w:rsidTr="009F4A6F">
        <w:tc>
          <w:tcPr>
            <w:tcW w:w="7792" w:type="dxa"/>
          </w:tcPr>
          <w:p w:rsidR="00FB3EF1" w:rsidRPr="00073643" w:rsidRDefault="00FB3EF1" w:rsidP="00FB3EF1">
            <w:pPr>
              <w:pStyle w:val="ad"/>
              <w:numPr>
                <w:ilvl w:val="0"/>
                <w:numId w:val="3"/>
              </w:numPr>
            </w:pPr>
            <w:r w:rsidRPr="00073643">
              <w:t xml:space="preserve">Основные понятия сертификации, средств и систем качества. </w:t>
            </w:r>
          </w:p>
          <w:p w:rsidR="00FB3EF1" w:rsidRPr="00073643" w:rsidRDefault="00FB3EF1" w:rsidP="00FB3EF1">
            <w:pPr>
              <w:pStyle w:val="ad"/>
              <w:numPr>
                <w:ilvl w:val="0"/>
                <w:numId w:val="3"/>
              </w:numPr>
            </w:pPr>
            <w:r w:rsidRPr="00073643">
              <w:t xml:space="preserve">Системы качества. </w:t>
            </w:r>
          </w:p>
          <w:p w:rsidR="00FB3EF1" w:rsidRPr="00073643" w:rsidRDefault="00FB3EF1" w:rsidP="00FB3EF1">
            <w:pPr>
              <w:pStyle w:val="ad"/>
              <w:numPr>
                <w:ilvl w:val="0"/>
                <w:numId w:val="3"/>
              </w:numPr>
            </w:pPr>
            <w:r w:rsidRPr="00073643">
              <w:t>Обязательная и добровольная сертификация. Правила и порядок проведения сертификации. Органы по сертификации.</w:t>
            </w:r>
          </w:p>
        </w:tc>
        <w:tc>
          <w:tcPr>
            <w:tcW w:w="1134" w:type="dxa"/>
          </w:tcPr>
          <w:p w:rsidR="00FB3EF1" w:rsidRPr="00073643" w:rsidRDefault="00FB3EF1" w:rsidP="007A19E0">
            <w:r w:rsidRPr="00073643">
              <w:t>4</w:t>
            </w:r>
          </w:p>
        </w:tc>
      </w:tr>
      <w:tr w:rsidR="00DA2959" w:rsidRPr="00073643" w:rsidTr="009F4A6F">
        <w:tc>
          <w:tcPr>
            <w:tcW w:w="7792" w:type="dxa"/>
          </w:tcPr>
          <w:p w:rsidR="00DA2959" w:rsidRPr="00073643" w:rsidRDefault="00DA2959" w:rsidP="00DA2959">
            <w:pPr>
              <w:pStyle w:val="ad"/>
            </w:pPr>
            <w:r w:rsidRPr="00073643">
              <w:t>Итого</w:t>
            </w:r>
          </w:p>
        </w:tc>
        <w:tc>
          <w:tcPr>
            <w:tcW w:w="1134" w:type="dxa"/>
          </w:tcPr>
          <w:p w:rsidR="00DA2959" w:rsidRPr="00073643" w:rsidRDefault="00DA2959" w:rsidP="007A19E0">
            <w:r w:rsidRPr="00073643">
              <w:t>32</w:t>
            </w:r>
          </w:p>
        </w:tc>
      </w:tr>
    </w:tbl>
    <w:p w:rsidR="00C71FEA" w:rsidRPr="00073643" w:rsidRDefault="00C71FEA" w:rsidP="00586B13"/>
    <w:p w:rsidR="00C506CD" w:rsidRPr="00073643" w:rsidRDefault="00C506CD" w:rsidP="00C506CD">
      <w:pPr>
        <w:jc w:val="center"/>
      </w:pPr>
      <w:r w:rsidRPr="00073643">
        <w:t>Практические занятия</w:t>
      </w:r>
      <w:r w:rsidR="00DA2959" w:rsidRPr="00073643">
        <w:t xml:space="preserve"> (32</w:t>
      </w:r>
      <w:r w:rsidR="007A19E0" w:rsidRPr="00073643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1E45A4" w:rsidRPr="00073643" w:rsidTr="009F4A6F">
        <w:tc>
          <w:tcPr>
            <w:tcW w:w="7792" w:type="dxa"/>
            <w:vAlign w:val="center"/>
          </w:tcPr>
          <w:p w:rsidR="009F4A6F" w:rsidRPr="00073643" w:rsidRDefault="009F4A6F" w:rsidP="007A19E0">
            <w:pPr>
              <w:jc w:val="center"/>
            </w:pPr>
            <w:r w:rsidRPr="00073643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9F4A6F" w:rsidRPr="00073643" w:rsidRDefault="009F4A6F" w:rsidP="007A19E0">
            <w:pPr>
              <w:jc w:val="center"/>
            </w:pPr>
            <w:r w:rsidRPr="00073643">
              <w:t>Объем, час</w:t>
            </w:r>
          </w:p>
        </w:tc>
      </w:tr>
      <w:tr w:rsidR="001E45A4" w:rsidRPr="001E45A4" w:rsidTr="009F4A6F">
        <w:tc>
          <w:tcPr>
            <w:tcW w:w="7792" w:type="dxa"/>
          </w:tcPr>
          <w:p w:rsidR="009F4A6F" w:rsidRPr="00073643" w:rsidRDefault="009F4A6F" w:rsidP="007A19E0">
            <w:r w:rsidRPr="00073643">
              <w:t xml:space="preserve">Семинар по </w:t>
            </w:r>
            <w:r w:rsidR="00FB3EF1" w:rsidRPr="00073643">
              <w:t>Стандартизаци</w:t>
            </w:r>
            <w:r w:rsidR="00807705" w:rsidRPr="00073643">
              <w:t>и</w:t>
            </w:r>
          </w:p>
          <w:p w:rsidR="00FB3EF1" w:rsidRPr="00073643" w:rsidRDefault="00FB3EF1" w:rsidP="00FB3EF1">
            <w:pPr>
              <w:pStyle w:val="ae"/>
              <w:rPr>
                <w:rFonts w:ascii="Times New Roman" w:eastAsia="MS Mincho" w:hAnsi="Times New Roman"/>
                <w:sz w:val="24"/>
                <w:szCs w:val="24"/>
              </w:rPr>
            </w:pPr>
            <w:r w:rsidRPr="00073643">
              <w:rPr>
                <w:rFonts w:ascii="Times New Roman" w:eastAsia="MS Mincho" w:hAnsi="Times New Roman"/>
                <w:sz w:val="24"/>
                <w:szCs w:val="24"/>
              </w:rPr>
              <w:t xml:space="preserve">ЕСПД  (Единая система программной документации). </w:t>
            </w:r>
            <w:r w:rsidR="00807705" w:rsidRPr="00073643">
              <w:rPr>
                <w:rFonts w:ascii="Times New Roman" w:eastAsia="MS Mincho" w:hAnsi="Times New Roman"/>
                <w:sz w:val="24"/>
                <w:szCs w:val="24"/>
              </w:rPr>
              <w:t xml:space="preserve">Виды программ и программных документов. Техническое задание и его аналоги </w:t>
            </w:r>
            <w:r w:rsidRPr="00073643">
              <w:rPr>
                <w:rFonts w:ascii="Times New Roman" w:eastAsia="MS Mincho" w:hAnsi="Times New Roman"/>
                <w:sz w:val="24"/>
                <w:szCs w:val="24"/>
              </w:rPr>
              <w:t>Процессы жизненного цикла программных средств</w:t>
            </w:r>
          </w:p>
          <w:p w:rsidR="00FB3EF1" w:rsidRPr="00073643" w:rsidRDefault="00FB3EF1" w:rsidP="00FB3EF1">
            <w:r w:rsidRPr="00073643">
              <w:rPr>
                <w:rFonts w:eastAsia="MS Mincho"/>
              </w:rPr>
              <w:t>Стандарты, регламентирующие процессы жизненного цикла ПС. Изучение стандартов ГОСТ Р ИСО/МЭК 12207-99 «Процессы жизненного цикла программных средств» (</w:t>
            </w:r>
            <w:r w:rsidRPr="00073643">
              <w:rPr>
                <w:rFonts w:eastAsia="MS Mincho"/>
                <w:lang w:val="en-US"/>
              </w:rPr>
              <w:t>ISO</w:t>
            </w:r>
            <w:r w:rsidRPr="00073643">
              <w:rPr>
                <w:rFonts w:eastAsia="MS Mincho"/>
              </w:rPr>
              <w:t>/</w:t>
            </w:r>
            <w:r w:rsidRPr="00073643">
              <w:rPr>
                <w:rFonts w:eastAsia="MS Mincho"/>
                <w:lang w:val="en-US"/>
              </w:rPr>
              <w:t>IEC</w:t>
            </w:r>
            <w:r w:rsidRPr="00073643">
              <w:rPr>
                <w:rFonts w:eastAsia="MS Mincho"/>
              </w:rPr>
              <w:t xml:space="preserve"> 12207:1995) и </w:t>
            </w:r>
            <w:r w:rsidRPr="00073643">
              <w:t>ГОСТ Р ИСО/МЭК 15271-2002 «Информационная технология. Руководство по применению ГОСТ Р 12207-1999»</w:t>
            </w:r>
            <w:r w:rsidRPr="00073643">
              <w:rPr>
                <w:rFonts w:eastAsia="MS Mincho"/>
              </w:rPr>
              <w:t xml:space="preserve"> (</w:t>
            </w:r>
            <w:r w:rsidRPr="00073643">
              <w:rPr>
                <w:rFonts w:eastAsia="MS Mincho"/>
                <w:lang w:val="en-US"/>
              </w:rPr>
              <w:t>ISO</w:t>
            </w:r>
            <w:r w:rsidRPr="00073643">
              <w:rPr>
                <w:rFonts w:eastAsia="MS Mincho"/>
              </w:rPr>
              <w:t>/</w:t>
            </w:r>
            <w:r w:rsidRPr="00073643">
              <w:rPr>
                <w:rFonts w:eastAsia="MS Mincho"/>
                <w:lang w:val="en-US"/>
              </w:rPr>
              <w:t>IEC</w:t>
            </w:r>
            <w:r w:rsidRPr="00073643">
              <w:rPr>
                <w:rFonts w:eastAsia="MS Mincho"/>
              </w:rPr>
              <w:t xml:space="preserve"> 15271:1998), ГОСТ Р ИСО/МЭК 12207-2010 «Информационная технология. Системная и программная инженерия. Процессы жизненного цикла программных средств»</w:t>
            </w:r>
          </w:p>
        </w:tc>
        <w:tc>
          <w:tcPr>
            <w:tcW w:w="1134" w:type="dxa"/>
          </w:tcPr>
          <w:p w:rsidR="009F4A6F" w:rsidRPr="001E45A4" w:rsidRDefault="009F4A6F" w:rsidP="007A19E0">
            <w:r w:rsidRPr="00073643">
              <w:t>2</w:t>
            </w:r>
            <w:r w:rsidR="00DA2959" w:rsidRPr="00073643">
              <w:t>4</w:t>
            </w:r>
          </w:p>
        </w:tc>
      </w:tr>
      <w:tr w:rsidR="001E45A4" w:rsidRPr="001E45A4" w:rsidTr="009F4A6F">
        <w:tc>
          <w:tcPr>
            <w:tcW w:w="7792" w:type="dxa"/>
          </w:tcPr>
          <w:p w:rsidR="00FB3EF1" w:rsidRPr="001E45A4" w:rsidRDefault="00807705" w:rsidP="00FB3EF1">
            <w:r w:rsidRPr="001E45A4">
              <w:t xml:space="preserve">Сравнительный анализ </w:t>
            </w:r>
            <w:r w:rsidR="001E45A4" w:rsidRPr="001E45A4">
              <w:t>оц</w:t>
            </w:r>
            <w:r w:rsidR="00FB3EF1" w:rsidRPr="001E45A4">
              <w:t>енк</w:t>
            </w:r>
            <w:r w:rsidR="001E45A4" w:rsidRPr="001E45A4">
              <w:t>и</w:t>
            </w:r>
            <w:r w:rsidR="00FB3EF1" w:rsidRPr="001E45A4">
              <w:t xml:space="preserve"> качества программных средств</w:t>
            </w:r>
          </w:p>
          <w:p w:rsidR="00FB3EF1" w:rsidRPr="001E45A4" w:rsidRDefault="00FB3EF1" w:rsidP="00FB3EF1">
            <w:r w:rsidRPr="001E45A4">
              <w:t>Стандарты, регламентирующие оценку качества ПС. Изучение стандартов ГОСТ 28195-89 «Оценка качества программных средств» и ГОСТ Р ИСО/МЭК 9126-93 «Оценка программной продукции. Характеристики качества и руководства по их применению».</w:t>
            </w:r>
          </w:p>
        </w:tc>
        <w:tc>
          <w:tcPr>
            <w:tcW w:w="1134" w:type="dxa"/>
          </w:tcPr>
          <w:p w:rsidR="009F4A6F" w:rsidRPr="001E45A4" w:rsidRDefault="009F4A6F" w:rsidP="007A19E0">
            <w:r w:rsidRPr="001E45A4">
              <w:t>4</w:t>
            </w:r>
          </w:p>
        </w:tc>
      </w:tr>
      <w:tr w:rsidR="001E45A4" w:rsidRPr="001E45A4" w:rsidTr="009F4A6F">
        <w:tc>
          <w:tcPr>
            <w:tcW w:w="7792" w:type="dxa"/>
          </w:tcPr>
          <w:p w:rsidR="00FB3EF1" w:rsidRPr="001E45A4" w:rsidRDefault="00807705" w:rsidP="00FB3EF1">
            <w:pPr>
              <w:spacing w:before="240" w:after="120"/>
            </w:pPr>
            <w:r w:rsidRPr="001E45A4">
              <w:t>Сравнительный Анализ</w:t>
            </w:r>
            <w:r w:rsidR="00FB3EF1" w:rsidRPr="001E45A4">
              <w:t xml:space="preserve"> Систем качества</w:t>
            </w:r>
            <w:r w:rsidRPr="001E45A4">
              <w:t>. О</w:t>
            </w:r>
            <w:r w:rsidR="00FB3EF1" w:rsidRPr="001E45A4">
              <w:t>сновы сертификации.</w:t>
            </w:r>
          </w:p>
          <w:p w:rsidR="00FB3EF1" w:rsidRPr="001E45A4" w:rsidRDefault="00FB3EF1" w:rsidP="00FB3EF1">
            <w:pPr>
              <w:jc w:val="both"/>
              <w:rPr>
                <w:rFonts w:eastAsia="MS Mincho"/>
                <w:lang w:eastAsia="en-US"/>
              </w:rPr>
            </w:pPr>
            <w:r w:rsidRPr="001E45A4">
              <w:rPr>
                <w:rFonts w:eastAsia="MS Mincho"/>
                <w:lang w:eastAsia="en-US"/>
              </w:rPr>
              <w:t xml:space="preserve">Основные понятия сертификации, средств и систем качества. </w:t>
            </w:r>
          </w:p>
          <w:p w:rsidR="00FB3EF1" w:rsidRPr="001E45A4" w:rsidRDefault="00FB3EF1" w:rsidP="00FB3EF1">
            <w:pPr>
              <w:jc w:val="both"/>
              <w:rPr>
                <w:rFonts w:eastAsia="MS Mincho"/>
                <w:lang w:eastAsia="en-US"/>
              </w:rPr>
            </w:pPr>
            <w:r w:rsidRPr="001E45A4">
              <w:rPr>
                <w:rFonts w:eastAsia="MS Mincho"/>
                <w:lang w:eastAsia="en-US"/>
              </w:rPr>
              <w:t xml:space="preserve">Системы качества. </w:t>
            </w:r>
          </w:p>
          <w:p w:rsidR="00FB3EF1" w:rsidRPr="001E45A4" w:rsidRDefault="00FB3EF1" w:rsidP="00FB3EF1">
            <w:pPr>
              <w:jc w:val="both"/>
              <w:rPr>
                <w:rFonts w:eastAsia="MS Mincho"/>
                <w:lang w:eastAsia="en-US"/>
              </w:rPr>
            </w:pPr>
            <w:r w:rsidRPr="001E45A4">
              <w:rPr>
                <w:rFonts w:eastAsia="MS Mincho"/>
                <w:lang w:eastAsia="en-US"/>
              </w:rPr>
              <w:t xml:space="preserve">Обязательная и добровольная сертификация. Правила и порядок проведения сертификации. Органы по сертификации. </w:t>
            </w:r>
          </w:p>
          <w:p w:rsidR="009F4A6F" w:rsidRPr="001E45A4" w:rsidRDefault="009F4A6F" w:rsidP="007A19E0"/>
        </w:tc>
        <w:tc>
          <w:tcPr>
            <w:tcW w:w="1134" w:type="dxa"/>
          </w:tcPr>
          <w:p w:rsidR="009F4A6F" w:rsidRPr="001E45A4" w:rsidRDefault="00FB3EF1" w:rsidP="007A19E0">
            <w:r w:rsidRPr="001E45A4">
              <w:t>4</w:t>
            </w:r>
          </w:p>
        </w:tc>
      </w:tr>
      <w:tr w:rsidR="001E45A4" w:rsidRPr="001E45A4" w:rsidTr="009F4A6F">
        <w:tc>
          <w:tcPr>
            <w:tcW w:w="7792" w:type="dxa"/>
          </w:tcPr>
          <w:p w:rsidR="009F4A6F" w:rsidRPr="00073643" w:rsidRDefault="00DA2959" w:rsidP="007A19E0">
            <w:r w:rsidRPr="00073643">
              <w:t>Итого</w:t>
            </w:r>
          </w:p>
        </w:tc>
        <w:tc>
          <w:tcPr>
            <w:tcW w:w="1134" w:type="dxa"/>
          </w:tcPr>
          <w:p w:rsidR="009F4A6F" w:rsidRPr="00073643" w:rsidRDefault="00DA2959" w:rsidP="007A19E0">
            <w:r w:rsidRPr="00073643">
              <w:t>32</w:t>
            </w:r>
          </w:p>
        </w:tc>
      </w:tr>
    </w:tbl>
    <w:p w:rsidR="00C506CD" w:rsidRDefault="00C506CD" w:rsidP="00C506CD"/>
    <w:p w:rsidR="00C506CD" w:rsidRPr="007A19E0" w:rsidRDefault="00C506CD" w:rsidP="00C506CD">
      <w:pPr>
        <w:rPr>
          <w:color w:val="FF0000"/>
        </w:rPr>
      </w:pPr>
    </w:p>
    <w:p w:rsidR="007A19E0" w:rsidRPr="00AE3C44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D31A8">
        <w:rPr>
          <w:bCs/>
        </w:rPr>
        <w:t xml:space="preserve"> (42</w:t>
      </w:r>
      <w:r w:rsidR="00AE3C44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1E45A4" w:rsidRPr="001E45A4" w:rsidTr="009F4A6F">
        <w:tc>
          <w:tcPr>
            <w:tcW w:w="7789" w:type="dxa"/>
          </w:tcPr>
          <w:p w:rsidR="009F4A6F" w:rsidRPr="001E45A4" w:rsidRDefault="009F4A6F" w:rsidP="008F573B">
            <w:pPr>
              <w:jc w:val="center"/>
            </w:pPr>
            <w:r w:rsidRPr="001E45A4">
              <w:t>Перечень занятий на СРС</w:t>
            </w:r>
          </w:p>
        </w:tc>
        <w:tc>
          <w:tcPr>
            <w:tcW w:w="1134" w:type="dxa"/>
          </w:tcPr>
          <w:p w:rsidR="009F4A6F" w:rsidRPr="001E45A4" w:rsidRDefault="009F4A6F" w:rsidP="007A19E0">
            <w:pPr>
              <w:jc w:val="center"/>
            </w:pPr>
            <w:r w:rsidRPr="001E45A4">
              <w:t>Объем, час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9F4A6F" w:rsidP="008F573B">
            <w:r w:rsidRPr="001E45A4">
              <w:t>Подготовка к практическим занятиям.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20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9F4A6F" w:rsidP="008F573B">
            <w:r w:rsidRPr="001E45A4">
              <w:t>Подготовка к контрольной работе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5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9F4A6F" w:rsidP="008F573B">
            <w:r w:rsidRPr="001E45A4">
              <w:t>Изучение теоретического материала, не освещаемого на лекциях</w:t>
            </w:r>
          </w:p>
          <w:p w:rsidR="00FB3EF1" w:rsidRPr="001E45A4" w:rsidRDefault="00FB3EF1" w:rsidP="008F573B">
            <w:r w:rsidRPr="001E45A4">
              <w:t>изучение разделов дисциплины по учебной литературе,  в том числе вопросов, не освещаемых на лекциях</w:t>
            </w:r>
          </w:p>
          <w:p w:rsidR="00FB3EF1" w:rsidRPr="001E45A4" w:rsidRDefault="00FB3EF1" w:rsidP="008F573B">
            <w:r w:rsidRPr="001E45A4"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«Метрология, стандартизация и сертификация» выложены на странице курса в сети Интернет  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5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FB3EF1" w:rsidP="008F573B">
            <w:r w:rsidRPr="001E45A4">
              <w:t>Выполнение заданий, реферата, подготовка к тестам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7</w:t>
            </w:r>
          </w:p>
        </w:tc>
      </w:tr>
      <w:tr w:rsidR="009F4A6F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9F4A6F" w:rsidP="00FB3EF1">
            <w:r w:rsidRPr="001E45A4">
              <w:t>Подготовка к дифференцированному зачету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5</w:t>
            </w:r>
          </w:p>
        </w:tc>
      </w:tr>
      <w:tr w:rsidR="00DA2959" w:rsidRPr="001E45A4" w:rsidTr="009F4A6F">
        <w:tc>
          <w:tcPr>
            <w:tcW w:w="7789" w:type="dxa"/>
            <w:shd w:val="clear" w:color="auto" w:fill="auto"/>
          </w:tcPr>
          <w:p w:rsidR="00DA2959" w:rsidRPr="001E45A4" w:rsidRDefault="00DA2959" w:rsidP="00FB3EF1">
            <w:r>
              <w:t>Итого</w:t>
            </w:r>
          </w:p>
        </w:tc>
        <w:tc>
          <w:tcPr>
            <w:tcW w:w="1134" w:type="dxa"/>
          </w:tcPr>
          <w:p w:rsidR="00DA2959" w:rsidRPr="001E45A4" w:rsidRDefault="00DA2959" w:rsidP="008F573B">
            <w:pPr>
              <w:jc w:val="center"/>
            </w:pPr>
            <w:r>
              <w:t>42</w:t>
            </w:r>
          </w:p>
        </w:tc>
      </w:tr>
    </w:tbl>
    <w:p w:rsidR="007A19E0" w:rsidRPr="001E45A4" w:rsidRDefault="007A19E0" w:rsidP="007A19E0">
      <w:pPr>
        <w:jc w:val="center"/>
        <w:rPr>
          <w:b/>
        </w:rPr>
      </w:pPr>
    </w:p>
    <w:p w:rsidR="00F16095" w:rsidRDefault="00F16095" w:rsidP="00AB57D1">
      <w:pPr>
        <w:jc w:val="center"/>
        <w:rPr>
          <w:b/>
        </w:rPr>
      </w:pPr>
    </w:p>
    <w:p w:rsidR="00AB57D1" w:rsidRPr="00AB57D1" w:rsidRDefault="00AB57D1" w:rsidP="00BD4BB1">
      <w:pPr>
        <w:pStyle w:val="1"/>
      </w:pPr>
      <w:bookmarkStart w:id="4" w:name="_Toc58231836"/>
      <w:r>
        <w:t>5</w:t>
      </w:r>
      <w:r w:rsidRPr="00AB57D1">
        <w:t>. Перечень учебной литературы</w:t>
      </w:r>
      <w:bookmarkEnd w:id="4"/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B57D1" w:rsidRDefault="00C6028C" w:rsidP="00586B13">
      <w:r w:rsidRPr="00C6028C">
        <w:t>1.</w:t>
      </w:r>
      <w:r w:rsidRPr="00C6028C">
        <w:tab/>
      </w:r>
      <w:proofErr w:type="spellStart"/>
      <w:r w:rsidRPr="00C6028C">
        <w:t>Перемитина</w:t>
      </w:r>
      <w:proofErr w:type="spellEnd"/>
      <w:r w:rsidRPr="00C6028C">
        <w:t>, Т.О. Метрология, стандартизация и сертификация</w:t>
      </w:r>
      <w:proofErr w:type="gramStart"/>
      <w:r w:rsidRPr="00C6028C">
        <w:t xml:space="preserve"> :</w:t>
      </w:r>
      <w:proofErr w:type="gramEnd"/>
      <w:r w:rsidRPr="00C6028C">
        <w:t xml:space="preserve"> учебное пособие / Т.О. </w:t>
      </w:r>
      <w:proofErr w:type="spellStart"/>
      <w:r w:rsidRPr="00C6028C">
        <w:t>Перемитина</w:t>
      </w:r>
      <w:proofErr w:type="spellEnd"/>
      <w:r w:rsidRPr="00C6028C">
        <w:t xml:space="preserve"> ; Министерство образования и науки Российской Федерации, Томский Государственный Университет Систем Управления и Радиоэлектроники (ТУСУР). - Томск</w:t>
      </w:r>
      <w:proofErr w:type="gramStart"/>
      <w:r w:rsidRPr="00C6028C">
        <w:t xml:space="preserve"> :</w:t>
      </w:r>
      <w:proofErr w:type="gramEnd"/>
      <w:r w:rsidRPr="00C6028C">
        <w:t xml:space="preserve"> ТУСУР, 2016. - 150 с.</w:t>
      </w:r>
      <w:proofErr w:type="gramStart"/>
      <w:r w:rsidRPr="00C6028C">
        <w:t xml:space="preserve"> :</w:t>
      </w:r>
      <w:proofErr w:type="gramEnd"/>
      <w:r w:rsidRPr="00C6028C">
        <w:t xml:space="preserve"> ил. - </w:t>
      </w:r>
      <w:proofErr w:type="spellStart"/>
      <w:r w:rsidRPr="00C6028C">
        <w:t>Библиогр</w:t>
      </w:r>
      <w:proofErr w:type="spellEnd"/>
      <w:r w:rsidRPr="00C6028C">
        <w:t xml:space="preserve">.: с.144. ; То же [Электронный ресурс]. - URL: </w:t>
      </w:r>
      <w:hyperlink r:id="rId8" w:history="1">
        <w:r w:rsidRPr="00BC4C23">
          <w:rPr>
            <w:rStyle w:val="a8"/>
          </w:rPr>
          <w:t>http://biblioclub.ru/index.php?page=book&amp;id=480887</w:t>
        </w:r>
      </w:hyperlink>
    </w:p>
    <w:p w:rsidR="00C6028C" w:rsidRDefault="00C6028C" w:rsidP="00586B13"/>
    <w:p w:rsidR="00AB57D1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B57D1" w:rsidRDefault="00C6028C" w:rsidP="00586B13">
      <w:r>
        <w:t>2</w:t>
      </w:r>
      <w:r w:rsidRPr="00C6028C">
        <w:t>.</w:t>
      </w:r>
      <w:r w:rsidRPr="00C6028C">
        <w:tab/>
      </w:r>
      <w:proofErr w:type="spellStart"/>
      <w:r w:rsidRPr="00C6028C">
        <w:t>Антамошкин</w:t>
      </w:r>
      <w:proofErr w:type="spellEnd"/>
      <w:r w:rsidRPr="00C6028C">
        <w:t>, О.А. Программная инженерия. Теория и практика</w:t>
      </w:r>
      <w:proofErr w:type="gramStart"/>
      <w:r w:rsidRPr="00C6028C">
        <w:t xml:space="preserve"> :</w:t>
      </w:r>
      <w:proofErr w:type="gramEnd"/>
      <w:r w:rsidRPr="00C6028C">
        <w:t xml:space="preserve"> учебник / О.А. </w:t>
      </w:r>
      <w:proofErr w:type="spellStart"/>
      <w:r w:rsidRPr="00C6028C">
        <w:t>Антамошкин</w:t>
      </w:r>
      <w:proofErr w:type="spellEnd"/>
      <w:r w:rsidRPr="00C6028C">
        <w:t xml:space="preserve"> ; Министерство образования и науки Российской Федерации, Сибирский Федеральный университет. - Красноярск</w:t>
      </w:r>
      <w:proofErr w:type="gramStart"/>
      <w:r w:rsidRPr="00C6028C">
        <w:t xml:space="preserve"> :</w:t>
      </w:r>
      <w:proofErr w:type="gramEnd"/>
      <w:r w:rsidRPr="00C6028C">
        <w:t xml:space="preserve"> Сибирский федеральный университет, 2012. - 247 с. : ил</w:t>
      </w:r>
      <w:proofErr w:type="gramStart"/>
      <w:r w:rsidRPr="00C6028C">
        <w:t xml:space="preserve">., </w:t>
      </w:r>
      <w:proofErr w:type="gramEnd"/>
      <w:r w:rsidRPr="00C6028C">
        <w:t xml:space="preserve">табл., схем. - </w:t>
      </w:r>
      <w:proofErr w:type="spellStart"/>
      <w:r w:rsidRPr="00C6028C">
        <w:t>Библиогр</w:t>
      </w:r>
      <w:proofErr w:type="spellEnd"/>
      <w:r w:rsidRPr="00C6028C">
        <w:t>.: с. 240. - ISBN 978-5-7638-2511-4</w:t>
      </w:r>
      <w:proofErr w:type="gramStart"/>
      <w:r w:rsidRPr="00C6028C">
        <w:t xml:space="preserve"> ;</w:t>
      </w:r>
      <w:proofErr w:type="gramEnd"/>
      <w:r w:rsidRPr="00C6028C">
        <w:t xml:space="preserve"> То же [Электронный ресурс]. - URL: </w:t>
      </w:r>
      <w:hyperlink r:id="rId9" w:history="1">
        <w:r w:rsidRPr="00BC4C23">
          <w:rPr>
            <w:rStyle w:val="a8"/>
          </w:rPr>
          <w:t>http://biblioclub.ru/index.php?page=book&amp;id=363975</w:t>
        </w:r>
      </w:hyperlink>
    </w:p>
    <w:p w:rsidR="00C6028C" w:rsidRDefault="00C6028C" w:rsidP="00586B13"/>
    <w:p w:rsidR="00AB57D1" w:rsidRDefault="00AB57D1" w:rsidP="00586B13"/>
    <w:p w:rsidR="00AB57D1" w:rsidRDefault="00DA2959" w:rsidP="00BD4BB1">
      <w:pPr>
        <w:pStyle w:val="1"/>
      </w:pPr>
      <w:bookmarkStart w:id="5" w:name="_Toc58231837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Default="00DA2959" w:rsidP="00131438">
      <w:pPr>
        <w:ind w:firstLine="567"/>
      </w:pPr>
      <w:r>
        <w:t xml:space="preserve">Для </w:t>
      </w:r>
      <w:proofErr w:type="spellStart"/>
      <w:r>
        <w:t>своения</w:t>
      </w:r>
      <w:proofErr w:type="spellEnd"/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>образовательные интернет-порталы</w:t>
      </w:r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8F573B" w:rsidRPr="00F62244" w:rsidRDefault="00F62244" w:rsidP="00131438">
      <w:pPr>
        <w:ind w:firstLine="567"/>
        <w:rPr>
          <w:color w:val="FF0000"/>
        </w:rPr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</w:p>
    <w:p w:rsidR="00F62244" w:rsidRPr="00AB57D1" w:rsidRDefault="00F62244" w:rsidP="00131438">
      <w:pPr>
        <w:ind w:firstLine="567"/>
        <w:rPr>
          <w:b/>
          <w:i/>
        </w:rPr>
      </w:pPr>
    </w:p>
    <w:p w:rsidR="008F573B" w:rsidRPr="008F573B" w:rsidRDefault="00DA295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Pr="00DA2959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DA2959">
        <w:rPr>
          <w:rFonts w:eastAsiaTheme="minorHAnsi"/>
          <w:i/>
          <w:lang w:eastAsia="en-US"/>
        </w:rPr>
        <w:t>Не используются</w:t>
      </w:r>
    </w:p>
    <w:p w:rsidR="001E45A4" w:rsidRDefault="001E45A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8F573B" w:rsidRDefault="00DA295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8F573B" w:rsidRPr="008F573B" w:rsidRDefault="001E45A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  <w:r>
        <w:rPr>
          <w:i/>
        </w:rPr>
        <w:t>ИСС Консультант</w:t>
      </w:r>
    </w:p>
    <w:p w:rsidR="00AB57D1" w:rsidRPr="00AB57D1" w:rsidRDefault="00AB57D1" w:rsidP="00586B13">
      <w:pPr>
        <w:rPr>
          <w:i/>
        </w:rPr>
      </w:pPr>
    </w:p>
    <w:p w:rsidR="00AB57D1" w:rsidRPr="00AB57D1" w:rsidRDefault="00DA2959" w:rsidP="00BD4BB1">
      <w:pPr>
        <w:pStyle w:val="1"/>
        <w:rPr>
          <w:i/>
        </w:rPr>
      </w:pPr>
      <w:bookmarkStart w:id="6" w:name="_Toc58231838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8B6A3F">
      <w:pPr>
        <w:rPr>
          <w:i/>
        </w:rPr>
      </w:pPr>
    </w:p>
    <w:p w:rsidR="00AB57D1" w:rsidRPr="00DA2959" w:rsidRDefault="00DA2959" w:rsidP="00EA28FA">
      <w:pPr>
        <w:ind w:firstLine="567"/>
        <w:rPr>
          <w:b/>
          <w:i/>
        </w:rPr>
      </w:pPr>
      <w:r w:rsidRPr="00DA2959">
        <w:rPr>
          <w:b/>
        </w:rPr>
        <w:t>7</w:t>
      </w:r>
      <w:r w:rsidR="00AB57D1" w:rsidRPr="00DA2959">
        <w:rPr>
          <w:b/>
        </w:rPr>
        <w:t>.1 Перечень программного обеспечения</w:t>
      </w:r>
    </w:p>
    <w:p w:rsidR="00601357" w:rsidRPr="00601357" w:rsidRDefault="00601357" w:rsidP="00EA28FA">
      <w:pPr>
        <w:ind w:firstLine="567"/>
      </w:pPr>
      <w:r w:rsidRPr="00601357"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601357">
        <w:t>обновляемое</w:t>
      </w:r>
      <w:proofErr w:type="gramEnd"/>
      <w:r w:rsidRPr="00601357">
        <w:t xml:space="preserve"> лицензионное ПО </w:t>
      </w:r>
      <w:proofErr w:type="spellStart"/>
      <w:r w:rsidRPr="00601357">
        <w:t>Windows</w:t>
      </w:r>
      <w:proofErr w:type="spellEnd"/>
      <w:r w:rsidRPr="00601357">
        <w:t xml:space="preserve"> и MS </w:t>
      </w:r>
      <w:proofErr w:type="spellStart"/>
      <w:r w:rsidRPr="00601357">
        <w:t>Office</w:t>
      </w:r>
      <w:proofErr w:type="spellEnd"/>
      <w:r w:rsidRPr="00601357">
        <w:t>.</w:t>
      </w:r>
    </w:p>
    <w:p w:rsidR="00AB57D1" w:rsidRDefault="00AB57D1" w:rsidP="00EA28FA">
      <w:pPr>
        <w:ind w:firstLine="567"/>
      </w:pPr>
    </w:p>
    <w:p w:rsidR="00AB57D1" w:rsidRPr="00A76806" w:rsidRDefault="008B6A3F" w:rsidP="00BD4BB1">
      <w:pPr>
        <w:pStyle w:val="1"/>
      </w:pPr>
      <w:bookmarkStart w:id="7" w:name="_Toc58231839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1E45A4">
      <w:pPr>
        <w:ind w:firstLine="567"/>
        <w:jc w:val="both"/>
      </w:pPr>
      <w:r>
        <w:t xml:space="preserve">Для реализации дисциплины </w:t>
      </w:r>
      <w:r w:rsidR="008B6A3F" w:rsidRPr="00807705">
        <w:t>Метрология, стандартизация и сертификация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1E45A4">
      <w:pPr>
        <w:ind w:firstLine="567"/>
        <w:jc w:val="both"/>
      </w:pPr>
      <w:r>
        <w:t>1.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:rsidR="00EA28FA" w:rsidRDefault="00EA28FA" w:rsidP="001E45A4">
      <w:pPr>
        <w:ind w:firstLine="567"/>
        <w:jc w:val="both"/>
      </w:pPr>
      <w:r>
        <w:t>2. Помещения для самостоятельной работы обучающихся;</w:t>
      </w:r>
    </w:p>
    <w:p w:rsidR="00AB57D1" w:rsidRDefault="00EA28FA" w:rsidP="001E45A4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1E45A4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EA28FA" w:rsidRDefault="00EA28FA" w:rsidP="001E45A4">
      <w:pPr>
        <w:ind w:firstLine="567"/>
        <w:jc w:val="both"/>
      </w:pPr>
      <w:r>
        <w:t>Реализация дисциплины осуществляется с применением электронного обучения</w:t>
      </w:r>
      <w:r w:rsidR="00F16095">
        <w:t xml:space="preserve"> </w:t>
      </w:r>
      <w:r w:rsidR="001E45A4">
        <w:t xml:space="preserve">в </w:t>
      </w:r>
      <w:r w:rsidR="001E45A4" w:rsidRPr="00EA28FA">
        <w:t>электронн</w:t>
      </w:r>
      <w:r w:rsidR="001E45A4">
        <w:t>ой</w:t>
      </w:r>
      <w:r w:rsidR="001E45A4" w:rsidRPr="00EA28FA">
        <w:t xml:space="preserve"> информационно-образовательн</w:t>
      </w:r>
      <w:r w:rsidR="001E45A4">
        <w:t>ой</w:t>
      </w:r>
      <w:r w:rsidR="001E45A4" w:rsidRPr="00EA28FA">
        <w:t xml:space="preserve"> сред</w:t>
      </w:r>
      <w:r w:rsidR="001E45A4">
        <w:t>е</w:t>
      </w:r>
      <w:r w:rsidR="001E45A4" w:rsidRPr="00EA28FA">
        <w:t xml:space="preserve"> </w:t>
      </w:r>
      <w:proofErr w:type="gramStart"/>
      <w:r w:rsidR="001E45A4">
        <w:t>НГУ</w:t>
      </w:r>
      <w:proofErr w:type="gramEnd"/>
      <w:r w:rsidR="001E45A4" w:rsidRPr="00F16095">
        <w:t xml:space="preserve"> </w:t>
      </w:r>
      <w:r w:rsidR="00F16095" w:rsidRPr="00F16095">
        <w:t xml:space="preserve">где </w:t>
      </w:r>
      <w:r w:rsidR="00F16095">
        <w:t>обуч</w:t>
      </w:r>
      <w:r w:rsidR="00C6357E">
        <w:t>ение проводится</w:t>
      </w:r>
      <w:r w:rsidR="00075E10">
        <w:t xml:space="preserve"> на виртуальных аналогах, </w:t>
      </w:r>
      <w:r w:rsidR="00075E10" w:rsidRPr="00075E10">
        <w:t>позволяющи</w:t>
      </w:r>
      <w:r w:rsidR="00075E10">
        <w:t>м достигать запланированных результатов по дисциплине</w:t>
      </w:r>
      <w:r w:rsidR="00075E10" w:rsidRPr="00075E10">
        <w:t>.</w:t>
      </w:r>
    </w:p>
    <w:p w:rsidR="00AB57D1" w:rsidRDefault="00CF1EE0" w:rsidP="001E45A4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450794" w:rsidP="00BD4BB1">
      <w:pPr>
        <w:pStyle w:val="1"/>
      </w:pPr>
      <w:bookmarkStart w:id="8" w:name="_Toc58231840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601357">
        <w:t xml:space="preserve">Метрология, стандартизация и сертификация 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450794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601357" w:rsidRDefault="00601357" w:rsidP="00601357">
      <w:pPr>
        <w:ind w:firstLine="567"/>
      </w:pPr>
      <w:r>
        <w:t>Текущая аттестация по дисциплине «</w:t>
      </w:r>
      <w:r w:rsidR="00B97FA4">
        <w:t>Метрология, стандартизация и сертификация</w:t>
      </w:r>
      <w:r>
        <w:t xml:space="preserve">» осуществляется на занятиях на основании оценок за портфолио. </w:t>
      </w:r>
    </w:p>
    <w:p w:rsidR="00601357" w:rsidRDefault="00601357" w:rsidP="00601357">
      <w:pPr>
        <w:ind w:firstLine="567"/>
      </w:pPr>
      <w:r>
        <w:t>Состав портфолио:</w:t>
      </w:r>
    </w:p>
    <w:p w:rsidR="00601357" w:rsidRDefault="00601357" w:rsidP="005D10F8">
      <w:pPr>
        <w:ind w:firstLine="567"/>
      </w:pPr>
      <w:proofErr w:type="gramStart"/>
      <w:r>
        <w:t xml:space="preserve">Задания: 12 командных и 3 индивидуальных, размещены в электронном курсе, выполняются на практических занятиях. </w:t>
      </w:r>
      <w:proofErr w:type="gramEnd"/>
    </w:p>
    <w:p w:rsidR="00601357" w:rsidRDefault="00601357" w:rsidP="00601357">
      <w:pPr>
        <w:ind w:firstLine="567"/>
      </w:pPr>
      <w:r>
        <w:t xml:space="preserve">Формулировки заданий, требования к содержанию и формату результата, контрольные сроки сдачи представлены в электронном курсе. </w:t>
      </w:r>
    </w:p>
    <w:p w:rsidR="00601357" w:rsidRDefault="00601357" w:rsidP="00601357">
      <w:pPr>
        <w:ind w:firstLine="567"/>
      </w:pPr>
      <w:r>
        <w:t xml:space="preserve">Ответ на задание загружается в электронный курс. </w:t>
      </w:r>
    </w:p>
    <w:p w:rsidR="00601357" w:rsidRDefault="00601357" w:rsidP="00601357">
      <w:pPr>
        <w:ind w:firstLine="567"/>
      </w:pPr>
      <w:r>
        <w:t>Для выполнения командных заданий студенты объединяются в группы по 2-3 человека.</w:t>
      </w:r>
    </w:p>
    <w:p w:rsidR="00601357" w:rsidRDefault="00601357" w:rsidP="00601357">
      <w:pPr>
        <w:ind w:firstLine="567"/>
      </w:pPr>
      <w:r>
        <w:t>За нарушение сроков сдачи задания начисляются штрафные баллы.</w:t>
      </w:r>
    </w:p>
    <w:p w:rsidR="00601357" w:rsidRPr="00601357" w:rsidRDefault="00601357" w:rsidP="00601357">
      <w:pPr>
        <w:ind w:firstLine="567"/>
        <w:rPr>
          <w:highlight w:val="white"/>
        </w:rPr>
      </w:pPr>
      <w:r>
        <w:t>При защите командных заданий вопросы по заданию задаются каждому из членов команды, оценка выставляется индивидуально.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601357" w:rsidRDefault="00601357" w:rsidP="00601357">
      <w:pPr>
        <w:ind w:firstLine="567"/>
      </w:pPr>
      <w:r>
        <w:t>Промежуточная аттестация проводится по завершению периода ее освоения (семестра). Промежуточная аттестация по дисциплине включает 2 этапа:</w:t>
      </w:r>
    </w:p>
    <w:p w:rsidR="00601357" w:rsidRDefault="00601357" w:rsidP="00601357">
      <w:pPr>
        <w:ind w:firstLine="567"/>
      </w:pPr>
      <w:r>
        <w:t>1) портфолио (задания);</w:t>
      </w:r>
    </w:p>
    <w:p w:rsidR="00601357" w:rsidRDefault="00601357" w:rsidP="00601357">
      <w:pPr>
        <w:ind w:firstLine="567"/>
      </w:pPr>
      <w:r>
        <w:t xml:space="preserve">2) </w:t>
      </w:r>
      <w:r w:rsidR="008B6A3F">
        <w:t>дифференцированный зачет</w:t>
      </w:r>
    </w:p>
    <w:p w:rsidR="007B128F" w:rsidRDefault="00601357" w:rsidP="00601357">
      <w:pPr>
        <w:ind w:firstLine="567"/>
      </w:pPr>
      <w:r>
        <w:t>Оценка «зачтено» за портфолио является необходимым условием для прохождения промежуточной аттестации.</w:t>
      </w:r>
    </w:p>
    <w:p w:rsidR="00601357" w:rsidRPr="00601357" w:rsidRDefault="00601357" w:rsidP="00601357">
      <w:pPr>
        <w:ind w:firstLine="567"/>
        <w:rPr>
          <w:highlight w:val="white"/>
        </w:rPr>
      </w:pPr>
      <w:r>
        <w:t xml:space="preserve">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</w:p>
    <w:p w:rsidR="008B6A3F" w:rsidRDefault="008B6A3F" w:rsidP="0050751B">
      <w:pPr>
        <w:ind w:firstLine="567"/>
        <w:jc w:val="center"/>
        <w:rPr>
          <w:b/>
          <w:i/>
          <w:highlight w:val="white"/>
        </w:rPr>
      </w:pPr>
    </w:p>
    <w:p w:rsidR="008B6A3F" w:rsidRPr="0098743E" w:rsidRDefault="008B6A3F" w:rsidP="008B6A3F">
      <w:pPr>
        <w:ind w:firstLine="397"/>
        <w:jc w:val="both"/>
      </w:pPr>
      <w:r w:rsidRPr="0098743E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8B6A3F" w:rsidRPr="00073643" w:rsidTr="008B6A3F">
        <w:tc>
          <w:tcPr>
            <w:tcW w:w="1242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 xml:space="preserve">Результат </w:t>
            </w:r>
            <w:proofErr w:type="gramStart"/>
            <w:r w:rsidRPr="00073643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>Оценочное средство</w:t>
            </w:r>
          </w:p>
        </w:tc>
      </w:tr>
      <w:tr w:rsidR="008B6A3F" w:rsidRPr="00073643" w:rsidTr="008B6A3F">
        <w:tc>
          <w:tcPr>
            <w:tcW w:w="1242" w:type="dxa"/>
            <w:vMerge w:val="restart"/>
          </w:tcPr>
          <w:p w:rsidR="008B6A3F" w:rsidRPr="00073643" w:rsidRDefault="008B6A3F" w:rsidP="008B6A3F">
            <w:pPr>
              <w:jc w:val="both"/>
              <w:rPr>
                <w:i/>
              </w:rPr>
            </w:pPr>
          </w:p>
          <w:p w:rsidR="008B6A3F" w:rsidRPr="00073643" w:rsidRDefault="008B6A3F" w:rsidP="008B6A3F">
            <w:pPr>
              <w:jc w:val="both"/>
              <w:rPr>
                <w:i/>
              </w:rPr>
            </w:pPr>
          </w:p>
          <w:p w:rsidR="008B6A3F" w:rsidRPr="00073643" w:rsidRDefault="008B6A3F" w:rsidP="008B6A3F">
            <w:pPr>
              <w:jc w:val="both"/>
              <w:rPr>
                <w:i/>
              </w:rPr>
            </w:pPr>
          </w:p>
          <w:p w:rsidR="008B6A3F" w:rsidRPr="00073643" w:rsidRDefault="008B6A3F" w:rsidP="008B6A3F">
            <w:pPr>
              <w:jc w:val="both"/>
              <w:rPr>
                <w:i/>
              </w:rPr>
            </w:pPr>
          </w:p>
          <w:p w:rsidR="008B6A3F" w:rsidRPr="00073643" w:rsidRDefault="008B6A3F" w:rsidP="008B6A3F">
            <w:pPr>
              <w:jc w:val="both"/>
              <w:rPr>
                <w:i/>
              </w:rPr>
            </w:pPr>
          </w:p>
          <w:p w:rsidR="008B6A3F" w:rsidRPr="00073643" w:rsidRDefault="008B6A3F" w:rsidP="008B6A3F">
            <w:pPr>
              <w:jc w:val="both"/>
              <w:rPr>
                <w:i/>
              </w:rPr>
            </w:pPr>
            <w:r w:rsidRPr="00073643">
              <w:rPr>
                <w:i/>
              </w:rPr>
              <w:t>ОПК-8</w:t>
            </w:r>
          </w:p>
        </w:tc>
        <w:tc>
          <w:tcPr>
            <w:tcW w:w="5414" w:type="dxa"/>
            <w:vAlign w:val="center"/>
          </w:tcPr>
          <w:p w:rsidR="008B6A3F" w:rsidRPr="00073643" w:rsidRDefault="008B6A3F" w:rsidP="008B6A3F">
            <w:r w:rsidRPr="00073643">
              <w:t>Знать:</w:t>
            </w:r>
          </w:p>
          <w:p w:rsidR="008B6A3F" w:rsidRPr="00073643" w:rsidRDefault="008B6A3F" w:rsidP="008B6A3F">
            <w:r w:rsidRPr="00073643">
              <w:t xml:space="preserve"> - основные документы по стандартизации в рамках предметной области</w:t>
            </w:r>
          </w:p>
          <w:p w:rsidR="008B6A3F" w:rsidRPr="00073643" w:rsidRDefault="008B6A3F" w:rsidP="008B6A3F">
            <w:r w:rsidRPr="00073643">
              <w:t>- границы применимости и основные особенности  документов по стандартизации в рамках предметной области и умеет применять основные документы по стандартизации в рамках направления профессиональной деятельности</w:t>
            </w:r>
          </w:p>
          <w:p w:rsidR="008B6A3F" w:rsidRPr="00073643" w:rsidRDefault="008B6A3F" w:rsidP="008B6A3F">
            <w:r w:rsidRPr="00073643">
              <w:t xml:space="preserve">- содержание основных документов по стандартизации Российской Федерации и ISO, регламентирующих разработку документации при создании программных средств, умеет применять их на практике </w:t>
            </w:r>
          </w:p>
          <w:p w:rsidR="008B6A3F" w:rsidRPr="00073643" w:rsidRDefault="008B6A3F" w:rsidP="008B6A3F">
            <w:pPr>
              <w:jc w:val="both"/>
              <w:rPr>
                <w:szCs w:val="28"/>
              </w:rPr>
            </w:pPr>
          </w:p>
        </w:tc>
        <w:tc>
          <w:tcPr>
            <w:tcW w:w="3197" w:type="dxa"/>
          </w:tcPr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 xml:space="preserve">Портфолио </w:t>
            </w: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>Дифференцированный зачет</w:t>
            </w:r>
          </w:p>
        </w:tc>
      </w:tr>
      <w:tr w:rsidR="008B6A3F" w:rsidRPr="00073643" w:rsidTr="008B6A3F">
        <w:tc>
          <w:tcPr>
            <w:tcW w:w="1242" w:type="dxa"/>
            <w:vMerge/>
          </w:tcPr>
          <w:p w:rsidR="008B6A3F" w:rsidRPr="00073643" w:rsidRDefault="008B6A3F" w:rsidP="008B6A3F">
            <w:pPr>
              <w:jc w:val="both"/>
              <w:rPr>
                <w:i/>
              </w:rPr>
            </w:pPr>
          </w:p>
        </w:tc>
        <w:tc>
          <w:tcPr>
            <w:tcW w:w="5414" w:type="dxa"/>
            <w:vAlign w:val="center"/>
          </w:tcPr>
          <w:p w:rsidR="008B6A3F" w:rsidRPr="00073643" w:rsidRDefault="008B6A3F" w:rsidP="008B6A3F">
            <w:pPr>
              <w:widowControl w:val="0"/>
              <w:jc w:val="both"/>
            </w:pPr>
            <w:r w:rsidRPr="00073643">
              <w:t xml:space="preserve">Уметь: </w:t>
            </w:r>
          </w:p>
          <w:p w:rsidR="008B6A3F" w:rsidRPr="00073643" w:rsidRDefault="008B6A3F" w:rsidP="008B6A3F">
            <w:r w:rsidRPr="00073643">
              <w:t>- разрабатывать разделы технического задания, относящиеся к использованию программного средства для решения конкретной задачи, в соответствии с регламентирующими документами по стандартизации в рамках предметной области</w:t>
            </w:r>
          </w:p>
          <w:p w:rsidR="008B6A3F" w:rsidRPr="00073643" w:rsidRDefault="008B6A3F" w:rsidP="008B6A3F">
            <w:pPr>
              <w:widowControl w:val="0"/>
              <w:jc w:val="both"/>
            </w:pPr>
          </w:p>
        </w:tc>
        <w:tc>
          <w:tcPr>
            <w:tcW w:w="3197" w:type="dxa"/>
          </w:tcPr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 xml:space="preserve">Портфолио </w:t>
            </w: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>Дифференцированный зачет</w:t>
            </w:r>
          </w:p>
        </w:tc>
      </w:tr>
      <w:tr w:rsidR="008B6A3F" w:rsidRPr="0098743E" w:rsidTr="008B6A3F">
        <w:tc>
          <w:tcPr>
            <w:tcW w:w="1242" w:type="dxa"/>
            <w:vMerge/>
          </w:tcPr>
          <w:p w:rsidR="008B6A3F" w:rsidRPr="00073643" w:rsidRDefault="008B6A3F" w:rsidP="008B6A3F">
            <w:pPr>
              <w:jc w:val="both"/>
              <w:rPr>
                <w:i/>
              </w:rPr>
            </w:pPr>
          </w:p>
        </w:tc>
        <w:tc>
          <w:tcPr>
            <w:tcW w:w="5414" w:type="dxa"/>
            <w:vAlign w:val="center"/>
          </w:tcPr>
          <w:p w:rsidR="008B6A3F" w:rsidRPr="00073643" w:rsidRDefault="008B6A3F" w:rsidP="008B6A3F">
            <w:r w:rsidRPr="00073643">
              <w:t>Владеть:</w:t>
            </w:r>
          </w:p>
          <w:p w:rsidR="008B6A3F" w:rsidRPr="00073643" w:rsidRDefault="008B6A3F" w:rsidP="008B6A3F">
            <w:r w:rsidRPr="00073643">
              <w:t xml:space="preserve"> -  навыками разработки технических заданий</w:t>
            </w:r>
          </w:p>
          <w:p w:rsidR="008B6A3F" w:rsidRPr="00073643" w:rsidRDefault="008B6A3F" w:rsidP="008B6A3F">
            <w:pPr>
              <w:widowControl w:val="0"/>
              <w:jc w:val="both"/>
            </w:pPr>
            <w:r w:rsidRPr="00073643">
              <w:t>- 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3197" w:type="dxa"/>
          </w:tcPr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 xml:space="preserve">Портфолио </w:t>
            </w:r>
          </w:p>
          <w:p w:rsidR="008B6A3F" w:rsidRPr="00073643" w:rsidRDefault="008B6A3F" w:rsidP="008B6A3F">
            <w:pPr>
              <w:jc w:val="center"/>
              <w:rPr>
                <w:i/>
              </w:rPr>
            </w:pPr>
            <w:r w:rsidRPr="00073643">
              <w:rPr>
                <w:i/>
              </w:rPr>
              <w:t>Дифференцированный зачет</w:t>
            </w:r>
          </w:p>
        </w:tc>
      </w:tr>
    </w:tbl>
    <w:p w:rsidR="008B6A3F" w:rsidRDefault="008B6A3F" w:rsidP="0050751B">
      <w:pPr>
        <w:ind w:firstLine="567"/>
        <w:jc w:val="center"/>
        <w:rPr>
          <w:b/>
          <w:i/>
          <w:highlight w:val="white"/>
        </w:rPr>
      </w:pPr>
    </w:p>
    <w:p w:rsidR="00DF15AF" w:rsidRPr="00D24667" w:rsidRDefault="00D24667" w:rsidP="00D24667">
      <w:pPr>
        <w:ind w:firstLine="397"/>
        <w:jc w:val="both"/>
      </w:pPr>
      <w:r>
        <w:t>Таблица 9.2</w:t>
      </w:r>
      <w:r w:rsidRPr="0098743E">
        <w:t xml:space="preserve"> 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1E45A4" w:rsidRPr="001E45A4" w:rsidTr="008B1CD9">
        <w:tc>
          <w:tcPr>
            <w:tcW w:w="7104" w:type="dxa"/>
          </w:tcPr>
          <w:p w:rsidR="008B1CD9" w:rsidRPr="001E45A4" w:rsidRDefault="008B1CD9" w:rsidP="008B1CD9">
            <w:pPr>
              <w:jc w:val="center"/>
              <w:rPr>
                <w:b/>
              </w:rPr>
            </w:pPr>
            <w:r w:rsidRPr="001E45A4">
              <w:rPr>
                <w:b/>
              </w:rPr>
              <w:t>Критерий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b/>
              </w:rPr>
            </w:pPr>
            <w:r w:rsidRPr="001E45A4">
              <w:rPr>
                <w:b/>
              </w:rPr>
              <w:t xml:space="preserve">Оценка </w:t>
            </w:r>
          </w:p>
        </w:tc>
      </w:tr>
      <w:tr w:rsidR="001E45A4" w:rsidRPr="001E45A4" w:rsidTr="008B1CD9">
        <w:tc>
          <w:tcPr>
            <w:tcW w:w="7104" w:type="dxa"/>
          </w:tcPr>
          <w:p w:rsidR="00D24667" w:rsidRPr="00073643" w:rsidRDefault="00D24667" w:rsidP="00D24667">
            <w:pPr>
              <w:rPr>
                <w:b/>
                <w:u w:val="single"/>
              </w:rPr>
            </w:pPr>
            <w:r w:rsidRPr="00073643">
              <w:rPr>
                <w:b/>
                <w:u w:val="single"/>
              </w:rPr>
              <w:t xml:space="preserve">Портфолио </w:t>
            </w:r>
          </w:p>
          <w:p w:rsidR="00D24667" w:rsidRPr="00073643" w:rsidRDefault="007B128F" w:rsidP="00D24667">
            <w:pPr>
              <w:rPr>
                <w:rFonts w:eastAsia="Calibri"/>
              </w:rPr>
            </w:pPr>
            <w:r w:rsidRPr="00073643">
              <w:rPr>
                <w:rFonts w:eastAsia="Calibri"/>
              </w:rPr>
              <w:t>Студент с</w:t>
            </w:r>
            <w:r w:rsidR="005D10F8" w:rsidRPr="00073643">
              <w:rPr>
                <w:rFonts w:eastAsia="Calibri"/>
              </w:rPr>
              <w:t xml:space="preserve">дает </w:t>
            </w:r>
            <w:r w:rsidRPr="00073643">
              <w:rPr>
                <w:rFonts w:eastAsia="Calibri"/>
              </w:rPr>
              <w:t xml:space="preserve"> вс</w:t>
            </w:r>
            <w:r w:rsidR="005D10F8" w:rsidRPr="00073643">
              <w:rPr>
                <w:rFonts w:eastAsia="Calibri"/>
              </w:rPr>
              <w:t xml:space="preserve">е задания, выполняемые </w:t>
            </w:r>
            <w:r w:rsidRPr="00073643">
              <w:rPr>
                <w:rFonts w:eastAsia="Calibri"/>
              </w:rPr>
              <w:t xml:space="preserve"> на практических  занятиях в контрольные сроки </w:t>
            </w:r>
            <w:r w:rsidR="00D24667" w:rsidRPr="00073643">
              <w:rPr>
                <w:rFonts w:eastAsia="Calibri"/>
              </w:rPr>
              <w:t xml:space="preserve"> (</w:t>
            </w:r>
            <w:r w:rsidRPr="00073643">
              <w:t>12 командных и 3 индивидуальных</w:t>
            </w:r>
            <w:r w:rsidRPr="00073643">
              <w:rPr>
                <w:rFonts w:eastAsia="Calibri"/>
              </w:rPr>
              <w:t xml:space="preserve"> заданий</w:t>
            </w:r>
            <w:proofErr w:type="gramStart"/>
            <w:r w:rsidRPr="00073643">
              <w:rPr>
                <w:rFonts w:eastAsia="Calibri"/>
              </w:rPr>
              <w:t xml:space="preserve"> </w:t>
            </w:r>
            <w:r w:rsidR="00D24667" w:rsidRPr="00073643">
              <w:rPr>
                <w:rFonts w:eastAsia="Calibri"/>
              </w:rPr>
              <w:t>)</w:t>
            </w:r>
            <w:proofErr w:type="gramEnd"/>
          </w:p>
          <w:p w:rsidR="00D24667" w:rsidRPr="00073643" w:rsidRDefault="00D24667" w:rsidP="00D24667">
            <w:pPr>
              <w:rPr>
                <w:rFonts w:eastAsia="Calibri"/>
              </w:rPr>
            </w:pPr>
          </w:p>
          <w:p w:rsidR="00D24667" w:rsidRPr="00073643" w:rsidRDefault="00D24667" w:rsidP="00D24667">
            <w:pPr>
              <w:textAlignment w:val="baseline"/>
              <w:rPr>
                <w:b/>
                <w:u w:val="single"/>
              </w:rPr>
            </w:pPr>
            <w:r w:rsidRPr="00073643">
              <w:rPr>
                <w:b/>
                <w:u w:val="single"/>
              </w:rPr>
              <w:t xml:space="preserve">Дифференцированный зачет </w:t>
            </w:r>
          </w:p>
          <w:p w:rsidR="002511E1" w:rsidRPr="00073643" w:rsidRDefault="00D24667" w:rsidP="008B1CD9">
            <w:r w:rsidRPr="00073643">
              <w:t>Демонстрирует уверен</w:t>
            </w:r>
            <w:r w:rsidR="002511E1" w:rsidRPr="00073643">
              <w:t>ное знание основных</w:t>
            </w:r>
            <w:r w:rsidRPr="00073643">
              <w:t xml:space="preserve"> документов по стандартизации в рамках пред</w:t>
            </w:r>
            <w:r w:rsidR="002511E1" w:rsidRPr="00073643">
              <w:t>метной области; знает границы применимости и основные особенности  док</w:t>
            </w:r>
            <w:r w:rsidRPr="00073643">
              <w:t>ументов по стандартизации в рамках предметной облас</w:t>
            </w:r>
            <w:r w:rsidR="002511E1" w:rsidRPr="00073643">
              <w:t>ти и умеет применять основные документы по стандартизации в рамках направления профессио</w:t>
            </w:r>
            <w:r w:rsidRPr="00073643">
              <w:t>нальной дея</w:t>
            </w:r>
            <w:r w:rsidR="002511E1" w:rsidRPr="00073643">
              <w:t>тельности для реальных задач</w:t>
            </w:r>
          </w:p>
          <w:p w:rsidR="002511E1" w:rsidRPr="00073643" w:rsidRDefault="002511E1" w:rsidP="008B1CD9">
            <w:r w:rsidRPr="00073643">
              <w:t>Корректно применяет основные регламентирующие документы при разработке технического задания</w:t>
            </w:r>
          </w:p>
          <w:p w:rsidR="002511E1" w:rsidRPr="00073643" w:rsidRDefault="002511E1" w:rsidP="008B1CD9">
            <w:r w:rsidRPr="00073643">
              <w:t>Уверенно  разрабатывает разделы технического задания, относящиеся к использованию программного средства для решения конкретной задачи, обоснованно  использует  регламентирующие документы по стандартизации в рамках предметной области</w:t>
            </w:r>
          </w:p>
          <w:p w:rsidR="008B1CD9" w:rsidRPr="00073643" w:rsidRDefault="008B1CD9" w:rsidP="008B1CD9">
            <w:r w:rsidRPr="00073643">
              <w:t xml:space="preserve">В научно-исследовательской работе использовал современные методы анализа сред. Провел математическую обработку полученных результатов.  </w:t>
            </w:r>
          </w:p>
          <w:p w:rsidR="008B1CD9" w:rsidRPr="00073643" w:rsidRDefault="008B1CD9" w:rsidP="008B1CD9">
            <w:r w:rsidRPr="00073643">
              <w:t>При ответах на вопросы системно и грамотно излагает материал, демонстрирует необходимый уровень компетенций, чёткие, сжатые ответы на дополнительные вопросы, свободно владеет понятийным аппаратом.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Отлично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073643" w:rsidRDefault="007B128F" w:rsidP="007B128F">
            <w:pPr>
              <w:rPr>
                <w:b/>
                <w:u w:val="single"/>
              </w:rPr>
            </w:pPr>
            <w:r w:rsidRPr="00073643">
              <w:rPr>
                <w:b/>
                <w:u w:val="single"/>
              </w:rPr>
              <w:t xml:space="preserve">Портфолио </w:t>
            </w:r>
          </w:p>
          <w:p w:rsidR="007B128F" w:rsidRDefault="007B128F" w:rsidP="007B128F">
            <w:pPr>
              <w:rPr>
                <w:rFonts w:eastAsia="Calibri"/>
              </w:rPr>
            </w:pPr>
            <w:r w:rsidRPr="00073643">
              <w:rPr>
                <w:rFonts w:eastAsia="Calibri"/>
              </w:rPr>
              <w:t>Студент сдает не менее 70 %  всех заданий, выполняемых на практических  занятиях в контрольные сроки  (</w:t>
            </w:r>
            <w:r w:rsidRPr="00073643">
              <w:t>12 командных и 3 индивидуальных</w:t>
            </w:r>
            <w:r w:rsidRPr="00073643">
              <w:rPr>
                <w:rFonts w:eastAsia="Calibri"/>
              </w:rPr>
              <w:t xml:space="preserve"> заданий</w:t>
            </w:r>
            <w:proofErr w:type="gramStart"/>
            <w:r w:rsidRPr="00073643">
              <w:rPr>
                <w:rFonts w:eastAsia="Calibri"/>
              </w:rPr>
              <w:t xml:space="preserve"> )</w:t>
            </w:r>
            <w:proofErr w:type="gramEnd"/>
          </w:p>
          <w:p w:rsidR="007B128F" w:rsidRPr="00E259B0" w:rsidRDefault="007B128F" w:rsidP="007B128F">
            <w:pPr>
              <w:rPr>
                <w:rFonts w:eastAsia="Calibri"/>
              </w:rPr>
            </w:pPr>
          </w:p>
          <w:p w:rsidR="007B128F" w:rsidRPr="005D10F8" w:rsidRDefault="007B128F" w:rsidP="005D10F8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2511E1" w:rsidRPr="001E45A4" w:rsidRDefault="002511E1" w:rsidP="008B1CD9">
            <w:r w:rsidRPr="001E45A4">
              <w:t>Демонстриру</w:t>
            </w:r>
            <w:r w:rsidR="005D10F8">
              <w:t xml:space="preserve">ет хорошее знание основных документов по </w:t>
            </w:r>
            <w:proofErr w:type="spellStart"/>
            <w:proofErr w:type="gramStart"/>
            <w:r w:rsidR="005D10F8">
              <w:t>стан-дартизации</w:t>
            </w:r>
            <w:proofErr w:type="spellEnd"/>
            <w:proofErr w:type="gramEnd"/>
            <w:r w:rsidR="005D10F8">
              <w:t xml:space="preserve"> в рам</w:t>
            </w:r>
            <w:r w:rsidRPr="001E45A4">
              <w:t>ках предметной области; знае</w:t>
            </w:r>
            <w:r w:rsidR="005D10F8">
              <w:t xml:space="preserve">т границы </w:t>
            </w:r>
            <w:proofErr w:type="spellStart"/>
            <w:r w:rsidR="005D10F8">
              <w:t>приме-нимости</w:t>
            </w:r>
            <w:proofErr w:type="spellEnd"/>
            <w:r w:rsidR="005D10F8">
              <w:t xml:space="preserve"> и основ</w:t>
            </w:r>
            <w:r w:rsidRPr="001E45A4">
              <w:t xml:space="preserve">ные особенности  документов по стандартизации в рамках предмет-ной области; допускает незначительные </w:t>
            </w:r>
            <w:proofErr w:type="spellStart"/>
            <w:r w:rsidRPr="001E45A4">
              <w:t>погреш-ности</w:t>
            </w:r>
            <w:proofErr w:type="spellEnd"/>
            <w:r w:rsidRPr="001E45A4">
              <w:t>, применяя основные документы по стандартизации в рамках направления профессиональной деятельности для учебных задач</w:t>
            </w:r>
          </w:p>
          <w:p w:rsidR="002511E1" w:rsidRPr="001E45A4" w:rsidRDefault="002511E1" w:rsidP="008B1CD9">
            <w:r w:rsidRPr="001E45A4">
              <w:t xml:space="preserve">Допускает незначительные ошибки в применении основных </w:t>
            </w:r>
            <w:proofErr w:type="spellStart"/>
            <w:proofErr w:type="gramStart"/>
            <w:r w:rsidRPr="001E45A4">
              <w:t>регла</w:t>
            </w:r>
            <w:r w:rsidR="005D10F8">
              <w:t>-ментирующих</w:t>
            </w:r>
            <w:proofErr w:type="spellEnd"/>
            <w:proofErr w:type="gramEnd"/>
            <w:r w:rsidR="005D10F8">
              <w:t xml:space="preserve"> документов при раз</w:t>
            </w:r>
            <w:r w:rsidRPr="001E45A4">
              <w:t>работке технического задания</w:t>
            </w:r>
          </w:p>
          <w:p w:rsidR="002511E1" w:rsidRPr="001E45A4" w:rsidRDefault="002511E1" w:rsidP="008B1CD9">
            <w:r w:rsidRPr="001E45A4">
              <w:t>Уверенно  разрабатывает разделы технического задания, относящиеся к использованию программно</w:t>
            </w:r>
            <w:r w:rsidR="005D10F8">
              <w:t xml:space="preserve">го средства для решения </w:t>
            </w:r>
            <w:proofErr w:type="spellStart"/>
            <w:r w:rsidR="005D10F8">
              <w:t>конкретой</w:t>
            </w:r>
            <w:proofErr w:type="spellEnd"/>
            <w:r w:rsidR="005D10F8">
              <w:t xml:space="preserve"> задачи, допускает незначи</w:t>
            </w:r>
            <w:r w:rsidRPr="001E45A4">
              <w:t>тельные ошибки</w:t>
            </w:r>
          </w:p>
          <w:p w:rsidR="008B1CD9" w:rsidRPr="001E45A4" w:rsidRDefault="008B1CD9" w:rsidP="008B1CD9">
            <w:r w:rsidRPr="001E45A4">
              <w:t>При ответах на вопросы  проявил полное знание программного материала, демонстрирует  сформированные на достаточном уровне умения и навыки, указанные в программе компетенции, допускает  непринципиальные неточности при изложении ответа на вопросы.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Хорошо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051EAD" w:rsidRDefault="007B128F" w:rsidP="007B128F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5D10F8" w:rsidRDefault="005D10F8" w:rsidP="005D10F8">
            <w:pPr>
              <w:rPr>
                <w:rFonts w:eastAsia="Calibri"/>
              </w:rPr>
            </w:pPr>
            <w:r w:rsidRPr="00073643">
              <w:rPr>
                <w:rFonts w:eastAsia="Calibri"/>
              </w:rPr>
              <w:t>Студент сдает не менее 50 %  всех заданий, выполняемых на практических  занятиях в контрольные сроки  (</w:t>
            </w:r>
            <w:r w:rsidRPr="00073643">
              <w:t>12 командных и 3 индивидуальных</w:t>
            </w:r>
            <w:r w:rsidRPr="00073643">
              <w:rPr>
                <w:rFonts w:eastAsia="Calibri"/>
              </w:rPr>
              <w:t xml:space="preserve"> заданий</w:t>
            </w:r>
            <w:proofErr w:type="gramStart"/>
            <w:r w:rsidRPr="00073643">
              <w:rPr>
                <w:rFonts w:eastAsia="Calibri"/>
              </w:rPr>
              <w:t xml:space="preserve"> )</w:t>
            </w:r>
            <w:proofErr w:type="gramEnd"/>
          </w:p>
          <w:p w:rsidR="007B128F" w:rsidRPr="00E259B0" w:rsidRDefault="007B128F" w:rsidP="007B128F">
            <w:pPr>
              <w:rPr>
                <w:rFonts w:eastAsia="Calibri"/>
              </w:rPr>
            </w:pPr>
          </w:p>
          <w:p w:rsidR="007B128F" w:rsidRPr="00D24667" w:rsidRDefault="007B128F" w:rsidP="007B128F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2511E1" w:rsidRPr="001E45A4" w:rsidRDefault="002511E1" w:rsidP="008B1CD9">
            <w:r w:rsidRPr="001E45A4">
              <w:t xml:space="preserve">Имеет фрагментарное знание основных документов по </w:t>
            </w:r>
            <w:proofErr w:type="spellStart"/>
            <w:proofErr w:type="gramStart"/>
            <w:r w:rsidRPr="001E45A4">
              <w:t>стан-дартизации</w:t>
            </w:r>
            <w:proofErr w:type="spellEnd"/>
            <w:proofErr w:type="gramEnd"/>
            <w:r w:rsidRPr="001E45A4">
              <w:t xml:space="preserve"> в рамках предметной области; допускает грубые ошибки, применяя основные документы по стандартизации в рамках направления профессиональной деятельности</w:t>
            </w:r>
          </w:p>
          <w:p w:rsidR="002511E1" w:rsidRPr="001E45A4" w:rsidRDefault="002511E1" w:rsidP="008B1CD9">
            <w:r w:rsidRPr="001E45A4">
              <w:t>Допускает грубые ошибки в применении основных регламентирующих документов при разработке технического задания</w:t>
            </w:r>
          </w:p>
          <w:p w:rsidR="002511E1" w:rsidRPr="001E45A4" w:rsidRDefault="002511E1" w:rsidP="008B1CD9">
            <w:r w:rsidRPr="001E45A4">
              <w:t>Допускает существенные ошибки,  разрабатывая разделы технического задания, относящиеся к использованию программного средства для решения конкретной задачи, испытывает серьезные затруднения при  использовании  регламентирующих документов</w:t>
            </w:r>
          </w:p>
          <w:p w:rsidR="008B1CD9" w:rsidRPr="001E45A4" w:rsidRDefault="008B1CD9" w:rsidP="008B1CD9">
            <w:r w:rsidRPr="001E45A4">
              <w:t>Студент испытывал трудности при проработке научно- технической информации и в патентных исследования, работал под контролем руководителя.</w:t>
            </w:r>
          </w:p>
          <w:p w:rsidR="008B1CD9" w:rsidRPr="001E45A4" w:rsidRDefault="008B1CD9" w:rsidP="008B1CD9">
            <w:r w:rsidRPr="001E45A4">
              <w:t>При ответах на вопросы обнаруживает  знания только основного материала, но не усвоил детали, допускает ошибки, демонстрирует не до конца сформированные компетенции, умения систематизировать материал и делать выводы.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Удовлетворительно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051EAD" w:rsidRDefault="007B128F" w:rsidP="007B128F">
            <w:pPr>
              <w:rPr>
                <w:b/>
                <w:u w:val="single"/>
              </w:rPr>
            </w:pPr>
            <w:r w:rsidRPr="0098743E">
              <w:rPr>
                <w:b/>
                <w:u w:val="single"/>
              </w:rPr>
              <w:t xml:space="preserve">Портфолио </w:t>
            </w:r>
          </w:p>
          <w:p w:rsidR="005D10F8" w:rsidRDefault="005D10F8" w:rsidP="005D10F8">
            <w:pPr>
              <w:rPr>
                <w:rFonts w:eastAsia="Calibri"/>
              </w:rPr>
            </w:pPr>
            <w:r w:rsidRPr="00073643">
              <w:rPr>
                <w:rFonts w:eastAsia="Calibri"/>
              </w:rPr>
              <w:t>Студент сдает  менее 50 %  всех заданий, выполняемых на практических  занятиях, не укладывается  в контрольные сроки  (</w:t>
            </w:r>
            <w:r w:rsidRPr="00073643">
              <w:t>12 командных и 3 индивидуальных</w:t>
            </w:r>
            <w:r w:rsidRPr="00073643">
              <w:rPr>
                <w:rFonts w:eastAsia="Calibri"/>
              </w:rPr>
              <w:t xml:space="preserve"> заданий</w:t>
            </w:r>
            <w:proofErr w:type="gramStart"/>
            <w:r w:rsidRPr="00073643">
              <w:rPr>
                <w:rFonts w:eastAsia="Calibri"/>
              </w:rPr>
              <w:t xml:space="preserve"> )</w:t>
            </w:r>
            <w:proofErr w:type="gramEnd"/>
          </w:p>
          <w:p w:rsidR="007B128F" w:rsidRPr="00E259B0" w:rsidRDefault="007B128F" w:rsidP="007B128F">
            <w:pPr>
              <w:rPr>
                <w:rFonts w:eastAsia="Calibri"/>
              </w:rPr>
            </w:pPr>
          </w:p>
          <w:p w:rsidR="007B128F" w:rsidRPr="00D24667" w:rsidRDefault="007B128F" w:rsidP="007B128F">
            <w:pPr>
              <w:textAlignment w:val="baseline"/>
              <w:rPr>
                <w:b/>
                <w:u w:val="single"/>
              </w:rPr>
            </w:pPr>
            <w:r w:rsidRPr="0018591B">
              <w:rPr>
                <w:b/>
                <w:u w:val="single"/>
              </w:rPr>
              <w:t xml:space="preserve">Дифференцированный зачет </w:t>
            </w:r>
          </w:p>
          <w:p w:rsidR="002511E1" w:rsidRPr="001E45A4" w:rsidRDefault="002511E1" w:rsidP="008B1CD9">
            <w:r w:rsidRPr="001E45A4">
              <w:t xml:space="preserve">Не знает правовые нормы действующего законодательства, </w:t>
            </w:r>
            <w:proofErr w:type="spellStart"/>
            <w:proofErr w:type="gramStart"/>
            <w:r w:rsidRPr="001E45A4">
              <w:t>регу-лирующие</w:t>
            </w:r>
            <w:proofErr w:type="spellEnd"/>
            <w:proofErr w:type="gramEnd"/>
            <w:r w:rsidRPr="001E45A4">
              <w:t xml:space="preserve"> отношения в различных сферах профессиональной деятельности;  не умеет использовать нормативно-правовые знания</w:t>
            </w:r>
          </w:p>
          <w:p w:rsidR="002511E1" w:rsidRPr="001E45A4" w:rsidRDefault="002511E1" w:rsidP="008B1CD9">
            <w:r w:rsidRPr="001E45A4">
              <w:t>Не умеет применять основные регламентирующие документы при разработке технического задания</w:t>
            </w:r>
          </w:p>
          <w:p w:rsidR="002511E1" w:rsidRPr="001E45A4" w:rsidRDefault="002511E1" w:rsidP="008B1CD9">
            <w:r w:rsidRPr="001E45A4">
              <w:t>Не умеет разрабатывать разделы технического задания, относящиеся к использованию программного средства для решения конкретной задачи</w:t>
            </w:r>
          </w:p>
          <w:p w:rsidR="008B1CD9" w:rsidRPr="001E45A4" w:rsidRDefault="005D10F8" w:rsidP="008B1CD9">
            <w:bookmarkStart w:id="9" w:name="_GoBack"/>
            <w:bookmarkEnd w:id="9"/>
            <w:r>
              <w:t>Н</w:t>
            </w:r>
            <w:r w:rsidR="008B1CD9" w:rsidRPr="001E45A4">
              <w:t>е умеет систематизировать информацию, делать необходимые выводы, чётко и грамотно отвечать на заданные вопросы, демонстрирует низкий уровень овладения необходимыми компетенциями.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Неудовлетворительно</w:t>
            </w:r>
          </w:p>
        </w:tc>
      </w:tr>
    </w:tbl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DF15AF" w:rsidRDefault="00DF15AF" w:rsidP="0050751B">
      <w:pPr>
        <w:ind w:firstLine="567"/>
        <w:rPr>
          <w:highlight w:val="white"/>
        </w:rPr>
      </w:pPr>
    </w:p>
    <w:p w:rsidR="00DD43EF" w:rsidRDefault="00DD43EF" w:rsidP="00DD43EF">
      <w:pPr>
        <w:ind w:firstLine="567"/>
      </w:pPr>
      <w:r w:rsidRPr="00DD43EF">
        <w:t xml:space="preserve">Перечень вопросов </w:t>
      </w:r>
      <w:proofErr w:type="spellStart"/>
      <w:r w:rsidRPr="00DD43EF">
        <w:t>дифзачета</w:t>
      </w:r>
      <w:proofErr w:type="spellEnd"/>
      <w:r w:rsidRPr="00DD43EF">
        <w:t xml:space="preserve"> 7 семестра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Техническое регулирование.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ФЗ-184 Закон о техническом регулировании. Сфера применения.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Техническое регулирование. Добровольное и обязательное соблюдение требований </w:t>
      </w:r>
      <w:proofErr w:type="spellStart"/>
      <w:proofErr w:type="gramStart"/>
      <w:r>
        <w:t>техни-ческого</w:t>
      </w:r>
      <w:proofErr w:type="spellEnd"/>
      <w:proofErr w:type="gramEnd"/>
      <w:r>
        <w:t xml:space="preserve"> регулирования.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ФЗ-162. Предмет и сфера применения.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Цели стандартизации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Задачи стандартизации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Принципы стандартизации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Правовое регулирование в сфере стандартизации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Стандартизация. Документы по стандартизации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Профиль стандартов. Свойства и цели применения.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Профиль стандартов. Документы в формировании профиля стандартов. Особенности формирования профиля стандартов.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ЕСПД. Виды программ и программных документов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ЕСПД. Техническое задание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ЕСПД. Стадии разработки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ЕСПД. Стадии разработки - стадия Техзадание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SRS. Назначение. Цели и задачи SRS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SRS. Принципы составления, характеристики SRS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>ГОСТ Р ИСО/МЭК 12207-2010 «Информационная технология. Системная и программная инженерия. Процессы жизненного цикла программных средств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Процессы жизненного цикла программных средств». Общая структура ЖЦ ПС.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ГОСТ Р ИСО/МЭК 12207-2010. Процессы, критерии для процессов, описание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Обязательная и добровольная сертификация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Сертификация программного обеспечения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Методология сертификации программного обеспечения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Процесс сертификации программного обеспечения </w:t>
      </w:r>
    </w:p>
    <w:p w:rsidR="00DD43EF" w:rsidRDefault="00DD43EF" w:rsidP="00DD43EF">
      <w:pPr>
        <w:pStyle w:val="ad"/>
        <w:numPr>
          <w:ilvl w:val="0"/>
          <w:numId w:val="4"/>
        </w:numPr>
      </w:pPr>
      <w:r>
        <w:t xml:space="preserve">Сертификация программного обеспечения. Сертификационные испытания </w:t>
      </w:r>
    </w:p>
    <w:p w:rsidR="00DD43EF" w:rsidRPr="00DD43EF" w:rsidRDefault="00DD43EF" w:rsidP="00DD43EF">
      <w:pPr>
        <w:pStyle w:val="ad"/>
        <w:numPr>
          <w:ilvl w:val="0"/>
          <w:numId w:val="4"/>
        </w:numPr>
        <w:rPr>
          <w:highlight w:val="white"/>
        </w:rPr>
      </w:pPr>
      <w:r>
        <w:t>Обязательная и добровольная сертификация</w:t>
      </w:r>
    </w:p>
    <w:p w:rsidR="00DD43EF" w:rsidRDefault="00DD43EF" w:rsidP="0050751B">
      <w:pPr>
        <w:ind w:firstLine="567"/>
        <w:rPr>
          <w:highlight w:val="white"/>
        </w:rPr>
      </w:pPr>
    </w:p>
    <w:p w:rsidR="00131438" w:rsidRPr="0091623B" w:rsidRDefault="00DF15AF" w:rsidP="00131438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D00DD6">
        <w:rPr>
          <w:rFonts w:ascii="Times New Roman" w:hAnsi="Times New Roman"/>
          <w:b/>
          <w:sz w:val="24"/>
          <w:szCs w:val="24"/>
          <w:lang w:val="ru-RU"/>
        </w:rPr>
        <w:t>Метрология, стандартизация и сертификация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66722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D00DD6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D00DD6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66722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</w:tbl>
    <w:p w:rsidR="00EA0DA1" w:rsidRPr="00EA0DA1" w:rsidRDefault="00EA0DA1" w:rsidP="00561905">
      <w:pPr>
        <w:spacing w:after="160" w:line="259" w:lineRule="auto"/>
      </w:pPr>
    </w:p>
    <w:sectPr w:rsidR="00EA0DA1" w:rsidRPr="00EA0DA1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794" w:rsidRDefault="00450794" w:rsidP="00B62267">
      <w:r>
        <w:separator/>
      </w:r>
    </w:p>
  </w:endnote>
  <w:endnote w:type="continuationSeparator" w:id="0">
    <w:p w:rsidR="00450794" w:rsidRDefault="00450794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794" w:rsidRDefault="00450794" w:rsidP="00B62267">
      <w:r>
        <w:separator/>
      </w:r>
    </w:p>
  </w:footnote>
  <w:footnote w:type="continuationSeparator" w:id="0">
    <w:p w:rsidR="00450794" w:rsidRDefault="00450794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6E12F2"/>
    <w:multiLevelType w:val="hybridMultilevel"/>
    <w:tmpl w:val="E78C8B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9846794"/>
    <w:multiLevelType w:val="hybridMultilevel"/>
    <w:tmpl w:val="70EC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D16EF"/>
    <w:multiLevelType w:val="hybridMultilevel"/>
    <w:tmpl w:val="6F7C5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3643"/>
    <w:rsid w:val="00075E10"/>
    <w:rsid w:val="000F2B69"/>
    <w:rsid w:val="00107A5C"/>
    <w:rsid w:val="00131438"/>
    <w:rsid w:val="00195731"/>
    <w:rsid w:val="001B5362"/>
    <w:rsid w:val="001E45A4"/>
    <w:rsid w:val="002106D6"/>
    <w:rsid w:val="002242BC"/>
    <w:rsid w:val="002511E1"/>
    <w:rsid w:val="00264B62"/>
    <w:rsid w:val="002F0BB2"/>
    <w:rsid w:val="002F2A82"/>
    <w:rsid w:val="002F50AC"/>
    <w:rsid w:val="0032256C"/>
    <w:rsid w:val="003300D1"/>
    <w:rsid w:val="0037586D"/>
    <w:rsid w:val="003A0D82"/>
    <w:rsid w:val="004463A9"/>
    <w:rsid w:val="00450794"/>
    <w:rsid w:val="004E1AD0"/>
    <w:rsid w:val="005009F2"/>
    <w:rsid w:val="0050751B"/>
    <w:rsid w:val="00561905"/>
    <w:rsid w:val="005779BA"/>
    <w:rsid w:val="00586B13"/>
    <w:rsid w:val="005D10F8"/>
    <w:rsid w:val="005E6ED9"/>
    <w:rsid w:val="005F7322"/>
    <w:rsid w:val="00601357"/>
    <w:rsid w:val="0062634F"/>
    <w:rsid w:val="0066722D"/>
    <w:rsid w:val="00672C7B"/>
    <w:rsid w:val="006A72D4"/>
    <w:rsid w:val="0077336D"/>
    <w:rsid w:val="007A19E0"/>
    <w:rsid w:val="007B128F"/>
    <w:rsid w:val="007D38A3"/>
    <w:rsid w:val="00807705"/>
    <w:rsid w:val="0083167C"/>
    <w:rsid w:val="008411E9"/>
    <w:rsid w:val="00846C8A"/>
    <w:rsid w:val="00861BDC"/>
    <w:rsid w:val="00881185"/>
    <w:rsid w:val="00893D69"/>
    <w:rsid w:val="008B1CD9"/>
    <w:rsid w:val="008B6A3F"/>
    <w:rsid w:val="008F573B"/>
    <w:rsid w:val="0091623B"/>
    <w:rsid w:val="0093162F"/>
    <w:rsid w:val="00953815"/>
    <w:rsid w:val="00960FE0"/>
    <w:rsid w:val="00964CCC"/>
    <w:rsid w:val="009E2AE1"/>
    <w:rsid w:val="009F4A6F"/>
    <w:rsid w:val="00A12CEF"/>
    <w:rsid w:val="00A509D1"/>
    <w:rsid w:val="00A602E9"/>
    <w:rsid w:val="00A76806"/>
    <w:rsid w:val="00A773D1"/>
    <w:rsid w:val="00AB57D1"/>
    <w:rsid w:val="00AD31A8"/>
    <w:rsid w:val="00AE3C44"/>
    <w:rsid w:val="00AF549A"/>
    <w:rsid w:val="00B62267"/>
    <w:rsid w:val="00B97FA4"/>
    <w:rsid w:val="00BD4BB1"/>
    <w:rsid w:val="00C35395"/>
    <w:rsid w:val="00C41AEC"/>
    <w:rsid w:val="00C506CD"/>
    <w:rsid w:val="00C6028C"/>
    <w:rsid w:val="00C6357E"/>
    <w:rsid w:val="00C71FEA"/>
    <w:rsid w:val="00CB3E5B"/>
    <w:rsid w:val="00CF1EE0"/>
    <w:rsid w:val="00D00DD6"/>
    <w:rsid w:val="00D01042"/>
    <w:rsid w:val="00D24667"/>
    <w:rsid w:val="00D71605"/>
    <w:rsid w:val="00D765FA"/>
    <w:rsid w:val="00DA2959"/>
    <w:rsid w:val="00DD43EF"/>
    <w:rsid w:val="00DF15AF"/>
    <w:rsid w:val="00E877BF"/>
    <w:rsid w:val="00EA0DA1"/>
    <w:rsid w:val="00EA28FA"/>
    <w:rsid w:val="00EB7880"/>
    <w:rsid w:val="00F16095"/>
    <w:rsid w:val="00F3700C"/>
    <w:rsid w:val="00F44E3A"/>
    <w:rsid w:val="00F62244"/>
    <w:rsid w:val="00FB3EF1"/>
    <w:rsid w:val="00FD0AB2"/>
    <w:rsid w:val="00FD6246"/>
    <w:rsid w:val="00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B3EF1"/>
    <w:pPr>
      <w:ind w:left="720"/>
      <w:contextualSpacing/>
    </w:pPr>
  </w:style>
  <w:style w:type="paragraph" w:styleId="ae">
    <w:name w:val="Plain Text"/>
    <w:basedOn w:val="a"/>
    <w:link w:val="af"/>
    <w:rsid w:val="00FB3EF1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0"/>
    <w:link w:val="ae"/>
    <w:rsid w:val="00FB3EF1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B3EF1"/>
    <w:pPr>
      <w:ind w:left="720"/>
      <w:contextualSpacing/>
    </w:pPr>
  </w:style>
  <w:style w:type="paragraph" w:styleId="ae">
    <w:name w:val="Plain Text"/>
    <w:basedOn w:val="a"/>
    <w:link w:val="af"/>
    <w:rsid w:val="00FB3EF1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0"/>
    <w:link w:val="ae"/>
    <w:rsid w:val="00FB3EF1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4808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3639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63B59-F504-4939-B951-1A1BB1E9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4</cp:revision>
  <cp:lastPrinted>2020-12-11T08:48:00Z</cp:lastPrinted>
  <dcterms:created xsi:type="dcterms:W3CDTF">2020-12-02T04:25:00Z</dcterms:created>
  <dcterms:modified xsi:type="dcterms:W3CDTF">2020-12-11T08:49:00Z</dcterms:modified>
</cp:coreProperties>
</file>