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B7F" w:rsidRPr="0098743E" w:rsidRDefault="00252B7F" w:rsidP="00252B7F">
      <w:pPr>
        <w:tabs>
          <w:tab w:val="right" w:pos="851"/>
          <w:tab w:val="left" w:pos="945"/>
          <w:tab w:val="right" w:pos="3828"/>
          <w:tab w:val="right" w:pos="4253"/>
          <w:tab w:val="right" w:pos="4424"/>
          <w:tab w:val="center" w:pos="4677"/>
        </w:tabs>
      </w:pPr>
      <w:r>
        <w:tab/>
      </w:r>
      <w:r>
        <w:tab/>
      </w:r>
      <w:r w:rsidRPr="0098743E">
        <w:t>Министерство науки и высшего образования Российской Федерации</w:t>
      </w:r>
    </w:p>
    <w:p w:rsidR="00252B7F" w:rsidRPr="0098743E" w:rsidRDefault="00252B7F" w:rsidP="00252B7F">
      <w:pPr>
        <w:jc w:val="center"/>
        <w:rPr>
          <w:rFonts w:eastAsia="Calibri"/>
        </w:rPr>
      </w:pPr>
      <w:r w:rsidRPr="0098743E">
        <w:rPr>
          <w:rFonts w:eastAsia="Calibri"/>
        </w:rPr>
        <w:t>Федеральное государственное автономное образовательное учреждение</w:t>
      </w:r>
    </w:p>
    <w:p w:rsidR="00252B7F" w:rsidRPr="0098743E" w:rsidRDefault="00252B7F" w:rsidP="00252B7F">
      <w:pPr>
        <w:jc w:val="center"/>
        <w:rPr>
          <w:rFonts w:eastAsia="Calibri"/>
          <w:bCs/>
        </w:rPr>
      </w:pPr>
      <w:r w:rsidRPr="0098743E">
        <w:rPr>
          <w:rFonts w:eastAsia="Calibri"/>
        </w:rPr>
        <w:t xml:space="preserve">высшего образования </w:t>
      </w:r>
      <w:r w:rsidRPr="0098743E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252B7F" w:rsidRPr="0098743E" w:rsidRDefault="00252B7F" w:rsidP="00252B7F">
      <w:pPr>
        <w:jc w:val="center"/>
        <w:rPr>
          <w:rFonts w:eastAsia="Calibri"/>
          <w:bCs/>
        </w:rPr>
      </w:pPr>
    </w:p>
    <w:p w:rsidR="00252B7F" w:rsidRPr="0098743E" w:rsidRDefault="00027395" w:rsidP="00252B7F">
      <w:pPr>
        <w:jc w:val="center"/>
      </w:pPr>
      <w:r>
        <w:rPr>
          <w:noProof/>
        </w:rPr>
        <w:pict>
          <v:line id="Прямая соединительная линия 1" o:spid="_x0000_s1029" alt="" style="position:absolute;left:0;text-align:left;flip:y;z-index:251662336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25pt,13.75pt" to="471.25pt,15.1pt" strokecolor="windowText" strokeweight=".5pt">
            <v:stroke joinstyle="miter"/>
          </v:line>
        </w:pict>
      </w:r>
      <w:r w:rsidR="00252B7F" w:rsidRPr="0098743E">
        <w:rPr>
          <w:color w:val="000000"/>
        </w:rPr>
        <w:t>Высший колледж информатики</w:t>
      </w:r>
    </w:p>
    <w:p w:rsidR="00252B7F" w:rsidRPr="0098743E" w:rsidRDefault="00252B7F" w:rsidP="00252B7F"/>
    <w:p w:rsidR="00252B7F" w:rsidRPr="0098743E" w:rsidRDefault="00252B7F" w:rsidP="00252B7F"/>
    <w:p w:rsidR="00252B7F" w:rsidRPr="0098743E" w:rsidRDefault="00252B7F" w:rsidP="00252B7F"/>
    <w:p w:rsidR="00252B7F" w:rsidRPr="0098743E" w:rsidRDefault="00252B7F" w:rsidP="00252B7F">
      <w:pPr>
        <w:jc w:val="right"/>
      </w:pPr>
      <w:r w:rsidRPr="0098743E">
        <w:t>Согласовано</w:t>
      </w:r>
    </w:p>
    <w:p w:rsidR="00252B7F" w:rsidRPr="0098743E" w:rsidRDefault="00252B7F" w:rsidP="00252B7F">
      <w:pPr>
        <w:ind w:firstLine="6096"/>
        <w:jc w:val="right"/>
        <w:rPr>
          <w:rFonts w:eastAsia="Calibri"/>
        </w:rPr>
      </w:pPr>
      <w:r w:rsidRPr="0098743E">
        <w:rPr>
          <w:rFonts w:eastAsia="Calibri"/>
        </w:rPr>
        <w:t xml:space="preserve">Директор ВКИ НГУ </w:t>
      </w:r>
    </w:p>
    <w:p w:rsidR="00252B7F" w:rsidRPr="0098743E" w:rsidRDefault="00252B7F" w:rsidP="00252B7F">
      <w:pPr>
        <w:jc w:val="right"/>
      </w:pPr>
      <w:r w:rsidRPr="0098743E">
        <w:t>____________________</w:t>
      </w:r>
      <w:r w:rsidRPr="0098743E">
        <w:rPr>
          <w:rFonts w:eastAsia="Calibri"/>
        </w:rPr>
        <w:t xml:space="preserve"> А.Г. Окунев</w:t>
      </w:r>
    </w:p>
    <w:p w:rsidR="00252B7F" w:rsidRPr="0098743E" w:rsidRDefault="00252B7F" w:rsidP="00252B7F">
      <w:pPr>
        <w:ind w:right="2125"/>
        <w:jc w:val="right"/>
        <w:rPr>
          <w:i/>
        </w:rPr>
      </w:pPr>
      <w:r w:rsidRPr="0098743E">
        <w:rPr>
          <w:i/>
        </w:rPr>
        <w:t>подпись</w:t>
      </w:r>
    </w:p>
    <w:p w:rsidR="00252B7F" w:rsidRPr="0098743E" w:rsidRDefault="00252B7F" w:rsidP="00252B7F">
      <w:pPr>
        <w:jc w:val="right"/>
      </w:pPr>
      <w:r w:rsidRPr="0098743E">
        <w:t>«___» _______________ 20___ г.</w:t>
      </w:r>
    </w:p>
    <w:p w:rsidR="00252B7F" w:rsidRPr="0098743E" w:rsidRDefault="00252B7F" w:rsidP="00252B7F"/>
    <w:p w:rsidR="00252B7F" w:rsidRPr="0098743E" w:rsidRDefault="00252B7F" w:rsidP="00252B7F"/>
    <w:p w:rsidR="00252B7F" w:rsidRPr="0098743E" w:rsidRDefault="00252B7F" w:rsidP="00252B7F"/>
    <w:p w:rsidR="00252B7F" w:rsidRPr="0098743E" w:rsidRDefault="00252B7F" w:rsidP="00252B7F"/>
    <w:p w:rsidR="00252B7F" w:rsidRPr="0098743E" w:rsidRDefault="00252B7F" w:rsidP="00252B7F"/>
    <w:p w:rsidR="00252B7F" w:rsidRPr="0098743E" w:rsidRDefault="00252B7F" w:rsidP="00252B7F">
      <w:pPr>
        <w:jc w:val="center"/>
      </w:pPr>
      <w:r w:rsidRPr="0098743E">
        <w:t>РАБОЧАЯ ПРОГРАММА ДИСЦИПЛИНЫ</w:t>
      </w:r>
    </w:p>
    <w:p w:rsidR="00252B7F" w:rsidRPr="0098743E" w:rsidRDefault="00252B7F" w:rsidP="00252B7F"/>
    <w:p w:rsidR="00252B7F" w:rsidRPr="0083167C" w:rsidRDefault="00252B7F" w:rsidP="00252B7F">
      <w:pPr>
        <w:jc w:val="center"/>
        <w:rPr>
          <w:b/>
        </w:rPr>
      </w:pPr>
      <w:r w:rsidRPr="008F55BF">
        <w:rPr>
          <w:b/>
        </w:rPr>
        <w:t>МИКРОКОНТРОЛЛЕРЫ И ИХ ПРОГРАММИРОВАНИЕ</w:t>
      </w:r>
    </w:p>
    <w:p w:rsidR="00252B7F" w:rsidRPr="0098743E" w:rsidRDefault="00252B7F" w:rsidP="00252B7F">
      <w:pPr>
        <w:jc w:val="center"/>
      </w:pPr>
      <w:r w:rsidRPr="0098743E">
        <w:t xml:space="preserve">направление подготовки: </w:t>
      </w:r>
      <w:r w:rsidRPr="0098743E">
        <w:rPr>
          <w:i/>
          <w:iCs/>
          <w:color w:val="000000"/>
        </w:rPr>
        <w:t xml:space="preserve">15.03.06 </w:t>
      </w:r>
      <w:proofErr w:type="spellStart"/>
      <w:r w:rsidRPr="0098743E">
        <w:rPr>
          <w:i/>
          <w:iCs/>
          <w:color w:val="000000"/>
        </w:rPr>
        <w:t>Мехатроника</w:t>
      </w:r>
      <w:proofErr w:type="spellEnd"/>
      <w:r w:rsidRPr="0098743E">
        <w:rPr>
          <w:i/>
          <w:iCs/>
          <w:color w:val="000000"/>
        </w:rPr>
        <w:t xml:space="preserve"> и робототехника</w:t>
      </w:r>
    </w:p>
    <w:p w:rsidR="00252B7F" w:rsidRPr="0098743E" w:rsidRDefault="00252B7F" w:rsidP="00252B7F">
      <w:pPr>
        <w:jc w:val="center"/>
      </w:pPr>
      <w:r w:rsidRPr="0098743E">
        <w:t xml:space="preserve">направленность (профиль): </w:t>
      </w:r>
      <w:proofErr w:type="spellStart"/>
      <w:r w:rsidRPr="0098743E">
        <w:rPr>
          <w:i/>
          <w:iCs/>
          <w:color w:val="000000"/>
        </w:rPr>
        <w:t>Мехатроника</w:t>
      </w:r>
      <w:proofErr w:type="spellEnd"/>
      <w:r w:rsidRPr="0098743E">
        <w:rPr>
          <w:i/>
          <w:iCs/>
          <w:color w:val="000000"/>
        </w:rPr>
        <w:t xml:space="preserve"> и робототехника</w:t>
      </w:r>
    </w:p>
    <w:p w:rsidR="00252B7F" w:rsidRPr="0098743E" w:rsidRDefault="00252B7F" w:rsidP="00252B7F">
      <w:pPr>
        <w:jc w:val="center"/>
      </w:pPr>
    </w:p>
    <w:p w:rsidR="00252B7F" w:rsidRPr="0098743E" w:rsidRDefault="00252B7F" w:rsidP="00252B7F">
      <w:pPr>
        <w:jc w:val="center"/>
      </w:pPr>
      <w:r w:rsidRPr="0098743E">
        <w:t>Форма обучения: очная</w:t>
      </w:r>
    </w:p>
    <w:p w:rsidR="00252B7F" w:rsidRPr="0098743E" w:rsidRDefault="00252B7F" w:rsidP="00252B7F">
      <w:pPr>
        <w:jc w:val="center"/>
        <w:rPr>
          <w:b/>
          <w:iCs/>
          <w:color w:val="000000"/>
        </w:rPr>
      </w:pPr>
    </w:p>
    <w:p w:rsidR="00252B7F" w:rsidRPr="0098743E" w:rsidRDefault="00252B7F" w:rsidP="00252B7F">
      <w:pPr>
        <w:jc w:val="center"/>
      </w:pPr>
    </w:p>
    <w:p w:rsidR="00252B7F" w:rsidRPr="0098743E" w:rsidRDefault="00252B7F" w:rsidP="00252B7F">
      <w:pPr>
        <w:jc w:val="center"/>
      </w:pPr>
    </w:p>
    <w:p w:rsidR="00252B7F" w:rsidRPr="0098743E" w:rsidRDefault="00252B7F" w:rsidP="00252B7F">
      <w:pPr>
        <w:jc w:val="center"/>
      </w:pPr>
    </w:p>
    <w:p w:rsidR="00252B7F" w:rsidRPr="0098743E" w:rsidRDefault="00252B7F" w:rsidP="00252B7F">
      <w:pPr>
        <w:jc w:val="center"/>
      </w:pPr>
    </w:p>
    <w:p w:rsidR="00252B7F" w:rsidRPr="0098743E" w:rsidRDefault="00252B7F" w:rsidP="00252B7F">
      <w:pPr>
        <w:jc w:val="center"/>
      </w:pPr>
    </w:p>
    <w:p w:rsidR="00252B7F" w:rsidRPr="0098743E" w:rsidRDefault="00252B7F" w:rsidP="00252B7F">
      <w:pPr>
        <w:jc w:val="center"/>
      </w:pPr>
    </w:p>
    <w:p w:rsidR="00252B7F" w:rsidRPr="0098743E" w:rsidRDefault="00252B7F" w:rsidP="00252B7F">
      <w:pPr>
        <w:jc w:val="center"/>
      </w:pPr>
    </w:p>
    <w:p w:rsidR="00252B7F" w:rsidRPr="0098743E" w:rsidRDefault="00252B7F" w:rsidP="00252B7F">
      <w:r w:rsidRPr="0098743E">
        <w:t>Разработчики:</w:t>
      </w:r>
    </w:p>
    <w:p w:rsidR="00252B7F" w:rsidRPr="0098743E" w:rsidRDefault="00252B7F" w:rsidP="00252B7F"/>
    <w:p w:rsidR="00252B7F" w:rsidRPr="0098743E" w:rsidRDefault="00252B7F" w:rsidP="00252B7F">
      <w:pPr>
        <w:pStyle w:val="af2"/>
        <w:spacing w:before="0" w:beforeAutospacing="0" w:after="0" w:afterAutospacing="0"/>
        <w:rPr>
          <w:bCs/>
          <w:iCs/>
          <w:color w:val="000000"/>
        </w:rPr>
      </w:pPr>
      <w:r>
        <w:t>Рудаков А.В.</w:t>
      </w:r>
      <w:r>
        <w:tab/>
      </w:r>
      <w:r>
        <w:tab/>
      </w:r>
      <w:r w:rsidRPr="0098743E">
        <w:rPr>
          <w:bCs/>
          <w:iCs/>
          <w:color w:val="000000"/>
        </w:rPr>
        <w:tab/>
      </w:r>
      <w:r w:rsidRPr="0098743E">
        <w:rPr>
          <w:bCs/>
          <w:iCs/>
          <w:color w:val="000000"/>
        </w:rPr>
        <w:tab/>
        <w:t>_________________</w:t>
      </w:r>
    </w:p>
    <w:p w:rsidR="00252B7F" w:rsidRPr="0098743E" w:rsidRDefault="00252B7F" w:rsidP="00252B7F"/>
    <w:p w:rsidR="00252B7F" w:rsidRPr="0098743E" w:rsidRDefault="00252B7F" w:rsidP="00252B7F"/>
    <w:p w:rsidR="00252B7F" w:rsidRPr="0098743E" w:rsidRDefault="00252B7F" w:rsidP="00252B7F"/>
    <w:p w:rsidR="00252B7F" w:rsidRPr="0098743E" w:rsidRDefault="00252B7F" w:rsidP="00252B7F">
      <w:r w:rsidRPr="0098743E">
        <w:t>Руководитель программы:</w:t>
      </w:r>
    </w:p>
    <w:p w:rsidR="00252B7F" w:rsidRPr="0098743E" w:rsidRDefault="00252B7F" w:rsidP="00252B7F"/>
    <w:p w:rsidR="00252B7F" w:rsidRPr="0098743E" w:rsidRDefault="00252B7F" w:rsidP="00252B7F">
      <w:pPr>
        <w:jc w:val="center"/>
      </w:pPr>
      <w:proofErr w:type="spellStart"/>
      <w:r w:rsidRPr="0098743E">
        <w:t>д</w:t>
      </w:r>
      <w:proofErr w:type="gramStart"/>
      <w:r w:rsidRPr="0098743E">
        <w:t>.ф</w:t>
      </w:r>
      <w:proofErr w:type="spellEnd"/>
      <w:proofErr w:type="gramEnd"/>
      <w:r w:rsidRPr="0098743E">
        <w:t>-м. н., Назаров А.Д.</w:t>
      </w:r>
      <w:r w:rsidRPr="0098743E">
        <w:tab/>
        <w:t>.</w:t>
      </w:r>
      <w:r w:rsidRPr="0098743E">
        <w:tab/>
      </w:r>
      <w:r w:rsidRPr="0098743E">
        <w:tab/>
      </w:r>
      <w:r w:rsidRPr="0098743E">
        <w:tab/>
      </w:r>
      <w:r w:rsidRPr="0098743E">
        <w:tab/>
      </w:r>
      <w:r w:rsidRPr="0098743E">
        <w:tab/>
      </w:r>
      <w:r w:rsidRPr="0098743E">
        <w:tab/>
        <w:t>_________________</w:t>
      </w:r>
    </w:p>
    <w:p w:rsidR="00252B7F" w:rsidRPr="0098743E" w:rsidRDefault="00252B7F" w:rsidP="00252B7F">
      <w:pPr>
        <w:jc w:val="center"/>
      </w:pPr>
    </w:p>
    <w:p w:rsidR="00252B7F" w:rsidRPr="0098743E" w:rsidRDefault="00252B7F" w:rsidP="00252B7F">
      <w:pPr>
        <w:jc w:val="center"/>
      </w:pPr>
    </w:p>
    <w:p w:rsidR="00252B7F" w:rsidRPr="0098743E" w:rsidRDefault="00252B7F" w:rsidP="00252B7F">
      <w:pPr>
        <w:jc w:val="center"/>
      </w:pPr>
    </w:p>
    <w:p w:rsidR="00252B7F" w:rsidRPr="0098743E" w:rsidRDefault="00252B7F" w:rsidP="00252B7F">
      <w:pPr>
        <w:jc w:val="center"/>
      </w:pPr>
    </w:p>
    <w:p w:rsidR="00252B7F" w:rsidRPr="0098743E" w:rsidRDefault="00252B7F" w:rsidP="00252B7F">
      <w:pPr>
        <w:jc w:val="center"/>
      </w:pPr>
      <w:r w:rsidRPr="0098743E">
        <w:t>Новосибирск, 2020</w:t>
      </w:r>
    </w:p>
    <w:p w:rsidR="00252B7F" w:rsidRPr="0098743E" w:rsidRDefault="00252B7F" w:rsidP="00252B7F">
      <w:r w:rsidRPr="0098743E">
        <w:br w:type="page"/>
      </w:r>
    </w:p>
    <w:p w:rsidR="00881185" w:rsidRDefault="00881185" w:rsidP="00881185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BD4BB1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BD4BB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EA5F99" w:rsidRDefault="00AB03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BD4BB1">
            <w:instrText xml:space="preserve"> TOC \o "1-3" \h \z \u </w:instrText>
          </w:r>
          <w:r>
            <w:fldChar w:fldCharType="separate"/>
          </w:r>
          <w:hyperlink w:anchor="_Toc61521859" w:history="1">
            <w:r w:rsidR="00EA5F99" w:rsidRPr="00DE2FC0">
              <w:rPr>
                <w:rStyle w:val="a8"/>
                <w:noProof/>
              </w:rPr>
              <w:t>1. Перечень планируемых результатов обучения по дисциплине, соотнесенных с планируемыми результатами освоения образовательной программы</w:t>
            </w:r>
            <w:r w:rsidR="00EA5F99">
              <w:rPr>
                <w:noProof/>
                <w:webHidden/>
              </w:rPr>
              <w:tab/>
            </w:r>
            <w:r w:rsidR="00EA5F99">
              <w:rPr>
                <w:noProof/>
                <w:webHidden/>
              </w:rPr>
              <w:fldChar w:fldCharType="begin"/>
            </w:r>
            <w:r w:rsidR="00EA5F99">
              <w:rPr>
                <w:noProof/>
                <w:webHidden/>
              </w:rPr>
              <w:instrText xml:space="preserve"> PAGEREF _Toc61521859 \h </w:instrText>
            </w:r>
            <w:r w:rsidR="00EA5F99">
              <w:rPr>
                <w:noProof/>
                <w:webHidden/>
              </w:rPr>
            </w:r>
            <w:r w:rsidR="00EA5F99">
              <w:rPr>
                <w:noProof/>
                <w:webHidden/>
              </w:rPr>
              <w:fldChar w:fldCharType="separate"/>
            </w:r>
            <w:r w:rsidR="00EA5F99">
              <w:rPr>
                <w:noProof/>
                <w:webHidden/>
              </w:rPr>
              <w:t>3</w:t>
            </w:r>
            <w:r w:rsidR="00EA5F99">
              <w:rPr>
                <w:noProof/>
                <w:webHidden/>
              </w:rPr>
              <w:fldChar w:fldCharType="end"/>
            </w:r>
          </w:hyperlink>
        </w:p>
        <w:p w:rsidR="00EA5F99" w:rsidRDefault="000273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21860" w:history="1">
            <w:r w:rsidR="00EA5F99" w:rsidRPr="00DE2FC0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EA5F99">
              <w:rPr>
                <w:noProof/>
                <w:webHidden/>
              </w:rPr>
              <w:tab/>
            </w:r>
            <w:r w:rsidR="00EA5F99">
              <w:rPr>
                <w:noProof/>
                <w:webHidden/>
              </w:rPr>
              <w:fldChar w:fldCharType="begin"/>
            </w:r>
            <w:r w:rsidR="00EA5F99">
              <w:rPr>
                <w:noProof/>
                <w:webHidden/>
              </w:rPr>
              <w:instrText xml:space="preserve"> PAGEREF _Toc61521860 \h </w:instrText>
            </w:r>
            <w:r w:rsidR="00EA5F99">
              <w:rPr>
                <w:noProof/>
                <w:webHidden/>
              </w:rPr>
            </w:r>
            <w:r w:rsidR="00EA5F99">
              <w:rPr>
                <w:noProof/>
                <w:webHidden/>
              </w:rPr>
              <w:fldChar w:fldCharType="separate"/>
            </w:r>
            <w:r w:rsidR="00EA5F99">
              <w:rPr>
                <w:noProof/>
                <w:webHidden/>
              </w:rPr>
              <w:t>4</w:t>
            </w:r>
            <w:r w:rsidR="00EA5F99">
              <w:rPr>
                <w:noProof/>
                <w:webHidden/>
              </w:rPr>
              <w:fldChar w:fldCharType="end"/>
            </w:r>
          </w:hyperlink>
        </w:p>
        <w:p w:rsidR="00EA5F99" w:rsidRDefault="000273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21861" w:history="1">
            <w:r w:rsidR="00EA5F99" w:rsidRPr="00DE2FC0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EA5F99">
              <w:rPr>
                <w:noProof/>
                <w:webHidden/>
              </w:rPr>
              <w:tab/>
            </w:r>
            <w:r w:rsidR="00EA5F99">
              <w:rPr>
                <w:noProof/>
                <w:webHidden/>
              </w:rPr>
              <w:fldChar w:fldCharType="begin"/>
            </w:r>
            <w:r w:rsidR="00EA5F99">
              <w:rPr>
                <w:noProof/>
                <w:webHidden/>
              </w:rPr>
              <w:instrText xml:space="preserve"> PAGEREF _Toc61521861 \h </w:instrText>
            </w:r>
            <w:r w:rsidR="00EA5F99">
              <w:rPr>
                <w:noProof/>
                <w:webHidden/>
              </w:rPr>
            </w:r>
            <w:r w:rsidR="00EA5F99">
              <w:rPr>
                <w:noProof/>
                <w:webHidden/>
              </w:rPr>
              <w:fldChar w:fldCharType="separate"/>
            </w:r>
            <w:r w:rsidR="00EA5F99">
              <w:rPr>
                <w:noProof/>
                <w:webHidden/>
              </w:rPr>
              <w:t>4</w:t>
            </w:r>
            <w:r w:rsidR="00EA5F99">
              <w:rPr>
                <w:noProof/>
                <w:webHidden/>
              </w:rPr>
              <w:fldChar w:fldCharType="end"/>
            </w:r>
          </w:hyperlink>
        </w:p>
        <w:p w:rsidR="00EA5F99" w:rsidRDefault="000273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21862" w:history="1">
            <w:r w:rsidR="00EA5F99" w:rsidRPr="00DE2FC0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EA5F99">
              <w:rPr>
                <w:noProof/>
                <w:webHidden/>
              </w:rPr>
              <w:tab/>
            </w:r>
            <w:r w:rsidR="00EA5F99">
              <w:rPr>
                <w:noProof/>
                <w:webHidden/>
              </w:rPr>
              <w:fldChar w:fldCharType="begin"/>
            </w:r>
            <w:r w:rsidR="00EA5F99">
              <w:rPr>
                <w:noProof/>
                <w:webHidden/>
              </w:rPr>
              <w:instrText xml:space="preserve"> PAGEREF _Toc61521862 \h </w:instrText>
            </w:r>
            <w:r w:rsidR="00EA5F99">
              <w:rPr>
                <w:noProof/>
                <w:webHidden/>
              </w:rPr>
            </w:r>
            <w:r w:rsidR="00EA5F99">
              <w:rPr>
                <w:noProof/>
                <w:webHidden/>
              </w:rPr>
              <w:fldChar w:fldCharType="separate"/>
            </w:r>
            <w:r w:rsidR="00EA5F99">
              <w:rPr>
                <w:noProof/>
                <w:webHidden/>
              </w:rPr>
              <w:t>5</w:t>
            </w:r>
            <w:r w:rsidR="00EA5F99">
              <w:rPr>
                <w:noProof/>
                <w:webHidden/>
              </w:rPr>
              <w:fldChar w:fldCharType="end"/>
            </w:r>
          </w:hyperlink>
        </w:p>
        <w:p w:rsidR="00EA5F99" w:rsidRDefault="000273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21863" w:history="1">
            <w:r w:rsidR="00EA5F99" w:rsidRPr="00DE2FC0">
              <w:rPr>
                <w:rStyle w:val="a8"/>
                <w:noProof/>
              </w:rPr>
              <w:t>5. Перечень учебной литературы</w:t>
            </w:r>
            <w:r w:rsidR="00EA5F99">
              <w:rPr>
                <w:noProof/>
                <w:webHidden/>
              </w:rPr>
              <w:tab/>
            </w:r>
            <w:r w:rsidR="00EA5F99">
              <w:rPr>
                <w:noProof/>
                <w:webHidden/>
              </w:rPr>
              <w:fldChar w:fldCharType="begin"/>
            </w:r>
            <w:r w:rsidR="00EA5F99">
              <w:rPr>
                <w:noProof/>
                <w:webHidden/>
              </w:rPr>
              <w:instrText xml:space="preserve"> PAGEREF _Toc61521863 \h </w:instrText>
            </w:r>
            <w:r w:rsidR="00EA5F99">
              <w:rPr>
                <w:noProof/>
                <w:webHidden/>
              </w:rPr>
            </w:r>
            <w:r w:rsidR="00EA5F99">
              <w:rPr>
                <w:noProof/>
                <w:webHidden/>
              </w:rPr>
              <w:fldChar w:fldCharType="separate"/>
            </w:r>
            <w:r w:rsidR="00EA5F99">
              <w:rPr>
                <w:noProof/>
                <w:webHidden/>
              </w:rPr>
              <w:t>7</w:t>
            </w:r>
            <w:r w:rsidR="00EA5F99">
              <w:rPr>
                <w:noProof/>
                <w:webHidden/>
              </w:rPr>
              <w:fldChar w:fldCharType="end"/>
            </w:r>
          </w:hyperlink>
        </w:p>
        <w:p w:rsidR="00EA5F99" w:rsidRDefault="000273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21864" w:history="1">
            <w:r w:rsidR="00EA5F99" w:rsidRPr="00DE2FC0">
              <w:rPr>
                <w:rStyle w:val="a8"/>
                <w:noProof/>
              </w:rPr>
              <w:t>6. Перечень ресурсов информационно-телекоммуникационной сети «Интернет», необходимых для освоения дисциплины</w:t>
            </w:r>
            <w:r w:rsidR="00EA5F99">
              <w:rPr>
                <w:noProof/>
                <w:webHidden/>
              </w:rPr>
              <w:tab/>
            </w:r>
            <w:r w:rsidR="00EA5F99">
              <w:rPr>
                <w:noProof/>
                <w:webHidden/>
              </w:rPr>
              <w:fldChar w:fldCharType="begin"/>
            </w:r>
            <w:r w:rsidR="00EA5F99">
              <w:rPr>
                <w:noProof/>
                <w:webHidden/>
              </w:rPr>
              <w:instrText xml:space="preserve"> PAGEREF _Toc61521864 \h </w:instrText>
            </w:r>
            <w:r w:rsidR="00EA5F99">
              <w:rPr>
                <w:noProof/>
                <w:webHidden/>
              </w:rPr>
            </w:r>
            <w:r w:rsidR="00EA5F99">
              <w:rPr>
                <w:noProof/>
                <w:webHidden/>
              </w:rPr>
              <w:fldChar w:fldCharType="separate"/>
            </w:r>
            <w:r w:rsidR="00EA5F99">
              <w:rPr>
                <w:noProof/>
                <w:webHidden/>
              </w:rPr>
              <w:t>8</w:t>
            </w:r>
            <w:r w:rsidR="00EA5F99">
              <w:rPr>
                <w:noProof/>
                <w:webHidden/>
              </w:rPr>
              <w:fldChar w:fldCharType="end"/>
            </w:r>
          </w:hyperlink>
        </w:p>
        <w:p w:rsidR="00EA5F99" w:rsidRDefault="000273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21865" w:history="1">
            <w:r w:rsidR="00EA5F99" w:rsidRPr="00DE2FC0">
              <w:rPr>
                <w:rStyle w:val="a8"/>
                <w:noProof/>
              </w:rPr>
              <w:t>7. Перечень информационных технологий, используемых при осуществлении образовательного процесса по дисциплине</w:t>
            </w:r>
            <w:r w:rsidR="00EA5F99">
              <w:rPr>
                <w:noProof/>
                <w:webHidden/>
              </w:rPr>
              <w:tab/>
            </w:r>
            <w:r w:rsidR="00EA5F99">
              <w:rPr>
                <w:noProof/>
                <w:webHidden/>
              </w:rPr>
              <w:fldChar w:fldCharType="begin"/>
            </w:r>
            <w:r w:rsidR="00EA5F99">
              <w:rPr>
                <w:noProof/>
                <w:webHidden/>
              </w:rPr>
              <w:instrText xml:space="preserve"> PAGEREF _Toc61521865 \h </w:instrText>
            </w:r>
            <w:r w:rsidR="00EA5F99">
              <w:rPr>
                <w:noProof/>
                <w:webHidden/>
              </w:rPr>
            </w:r>
            <w:r w:rsidR="00EA5F99">
              <w:rPr>
                <w:noProof/>
                <w:webHidden/>
              </w:rPr>
              <w:fldChar w:fldCharType="separate"/>
            </w:r>
            <w:r w:rsidR="00EA5F99">
              <w:rPr>
                <w:noProof/>
                <w:webHidden/>
              </w:rPr>
              <w:t>8</w:t>
            </w:r>
            <w:r w:rsidR="00EA5F99">
              <w:rPr>
                <w:noProof/>
                <w:webHidden/>
              </w:rPr>
              <w:fldChar w:fldCharType="end"/>
            </w:r>
          </w:hyperlink>
        </w:p>
        <w:p w:rsidR="00EA5F99" w:rsidRDefault="000273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21866" w:history="1">
            <w:r w:rsidR="00EA5F99" w:rsidRPr="00DE2FC0">
              <w:rPr>
                <w:rStyle w:val="a8"/>
                <w:noProof/>
              </w:rPr>
              <w:t>8. Материально-техническая база, необходимая для осуществления образовательного процесса по дисциплине</w:t>
            </w:r>
            <w:r w:rsidR="00EA5F99">
              <w:rPr>
                <w:noProof/>
                <w:webHidden/>
              </w:rPr>
              <w:tab/>
            </w:r>
            <w:r w:rsidR="00EA5F99">
              <w:rPr>
                <w:noProof/>
                <w:webHidden/>
              </w:rPr>
              <w:fldChar w:fldCharType="begin"/>
            </w:r>
            <w:r w:rsidR="00EA5F99">
              <w:rPr>
                <w:noProof/>
                <w:webHidden/>
              </w:rPr>
              <w:instrText xml:space="preserve"> PAGEREF _Toc61521866 \h </w:instrText>
            </w:r>
            <w:r w:rsidR="00EA5F99">
              <w:rPr>
                <w:noProof/>
                <w:webHidden/>
              </w:rPr>
            </w:r>
            <w:r w:rsidR="00EA5F99">
              <w:rPr>
                <w:noProof/>
                <w:webHidden/>
              </w:rPr>
              <w:fldChar w:fldCharType="separate"/>
            </w:r>
            <w:r w:rsidR="00EA5F99">
              <w:rPr>
                <w:noProof/>
                <w:webHidden/>
              </w:rPr>
              <w:t>9</w:t>
            </w:r>
            <w:r w:rsidR="00EA5F99">
              <w:rPr>
                <w:noProof/>
                <w:webHidden/>
              </w:rPr>
              <w:fldChar w:fldCharType="end"/>
            </w:r>
          </w:hyperlink>
        </w:p>
        <w:p w:rsidR="00EA5F99" w:rsidRDefault="000273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21867" w:history="1">
            <w:r w:rsidR="00EA5F99" w:rsidRPr="00DE2FC0">
              <w:rPr>
                <w:rStyle w:val="a8"/>
                <w:noProof/>
              </w:rPr>
              <w:t>9. Оценочные средства для проведения текущего контроля и промежуточной аттестации по дисциплине</w:t>
            </w:r>
            <w:r w:rsidR="00EA5F99">
              <w:rPr>
                <w:noProof/>
                <w:webHidden/>
              </w:rPr>
              <w:tab/>
            </w:r>
            <w:r w:rsidR="00EA5F99">
              <w:rPr>
                <w:noProof/>
                <w:webHidden/>
              </w:rPr>
              <w:fldChar w:fldCharType="begin"/>
            </w:r>
            <w:r w:rsidR="00EA5F99">
              <w:rPr>
                <w:noProof/>
                <w:webHidden/>
              </w:rPr>
              <w:instrText xml:space="preserve"> PAGEREF _Toc61521867 \h </w:instrText>
            </w:r>
            <w:r w:rsidR="00EA5F99">
              <w:rPr>
                <w:noProof/>
                <w:webHidden/>
              </w:rPr>
            </w:r>
            <w:r w:rsidR="00EA5F99">
              <w:rPr>
                <w:noProof/>
                <w:webHidden/>
              </w:rPr>
              <w:fldChar w:fldCharType="separate"/>
            </w:r>
            <w:r w:rsidR="00EA5F99">
              <w:rPr>
                <w:noProof/>
                <w:webHidden/>
              </w:rPr>
              <w:t>10</w:t>
            </w:r>
            <w:r w:rsidR="00EA5F99">
              <w:rPr>
                <w:noProof/>
                <w:webHidden/>
              </w:rPr>
              <w:fldChar w:fldCharType="end"/>
            </w:r>
          </w:hyperlink>
        </w:p>
        <w:p w:rsidR="00BD4BB1" w:rsidRDefault="00AB030F" w:rsidP="00BD4BB1">
          <w:pPr>
            <w:pStyle w:val="1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881185" w:rsidRDefault="00BD4BB1" w:rsidP="000F2B69">
      <w:r w:rsidRPr="003A2CCA">
        <w:t xml:space="preserve">Приложение 1 </w:t>
      </w:r>
      <w:r w:rsidR="008411E9" w:rsidRPr="003A2CCA">
        <w:t>Аннотация по дисциплине</w:t>
      </w:r>
    </w:p>
    <w:p w:rsidR="008411E9" w:rsidRDefault="008411E9" w:rsidP="000F2B69">
      <w:r>
        <w:t xml:space="preserve">Приложение 2 </w:t>
      </w:r>
      <w:r w:rsidR="003A2CCA">
        <w:t>Фонд о</w:t>
      </w:r>
      <w:r>
        <w:t>ценочны</w:t>
      </w:r>
      <w:r w:rsidR="003A2CCA">
        <w:t>х</w:t>
      </w:r>
      <w:r>
        <w:t xml:space="preserve"> средств по дисциплине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036DC5" w:rsidRDefault="00036DC5">
      <w:pPr>
        <w:spacing w:after="160" w:line="259" w:lineRule="auto"/>
      </w:pPr>
      <w:r>
        <w:br w:type="page"/>
      </w:r>
    </w:p>
    <w:p w:rsidR="00881185" w:rsidRPr="00BD4BB1" w:rsidRDefault="00586B13" w:rsidP="00BD4BB1">
      <w:pPr>
        <w:pStyle w:val="1"/>
      </w:pPr>
      <w:bookmarkStart w:id="0" w:name="_Toc61521859"/>
      <w:r w:rsidRPr="00BD4BB1">
        <w:lastRenderedPageBreak/>
        <w:t xml:space="preserve">1. Перечень планируемых результатов </w:t>
      </w:r>
      <w:proofErr w:type="gramStart"/>
      <w:r w:rsidRPr="00BD4BB1">
        <w:t>обучени</w:t>
      </w:r>
      <w:r w:rsidR="00535AA5">
        <w:t>я по дисциплине</w:t>
      </w:r>
      <w:proofErr w:type="gramEnd"/>
      <w:r w:rsidR="00535AA5">
        <w:t>, соотнесенных с </w:t>
      </w:r>
      <w:r w:rsidRPr="00BD4BB1">
        <w:t>планируемыми результатами освоения образовательной программы</w:t>
      </w:r>
      <w:bookmarkEnd w:id="0"/>
    </w:p>
    <w:p w:rsidR="00586B13" w:rsidRDefault="00586B13" w:rsidP="00586B13"/>
    <w:tbl>
      <w:tblPr>
        <w:tblW w:w="0" w:type="auto"/>
        <w:tblInd w:w="-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6"/>
        <w:gridCol w:w="2268"/>
        <w:gridCol w:w="2268"/>
        <w:gridCol w:w="2268"/>
      </w:tblGrid>
      <w:tr w:rsidR="00586B13" w:rsidRPr="002C6BE1" w:rsidTr="00AC7EB7">
        <w:trPr>
          <w:tblHeader/>
        </w:trPr>
        <w:tc>
          <w:tcPr>
            <w:tcW w:w="25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Default="00586B13" w:rsidP="008F573B">
            <w:r>
              <w:t>Результаты освоения образовательной программы</w:t>
            </w:r>
          </w:p>
          <w:p w:rsidR="00586B13" w:rsidRPr="002C6BE1" w:rsidRDefault="00586B13" w:rsidP="008F573B">
            <w:r>
              <w:t>(компетенции)</w:t>
            </w:r>
          </w:p>
        </w:tc>
        <w:tc>
          <w:tcPr>
            <w:tcW w:w="6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В результате изучения  дисциплины обучающиеся должны:</w:t>
            </w:r>
          </w:p>
        </w:tc>
      </w:tr>
      <w:tr w:rsidR="00586B13" w:rsidRPr="002C6BE1" w:rsidTr="00AC7EB7">
        <w:trPr>
          <w:tblHeader/>
        </w:trPr>
        <w:tc>
          <w:tcPr>
            <w:tcW w:w="25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знать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уметь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владеть</w:t>
            </w:r>
            <w:r>
              <w:t xml:space="preserve"> </w:t>
            </w:r>
          </w:p>
        </w:tc>
      </w:tr>
      <w:tr w:rsidR="00586B13" w:rsidRPr="002C6BE1" w:rsidTr="00AC7EB7"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DE3063" w:rsidP="00DE3063">
            <w:r>
              <w:t>ПК-2 Способность разрабатывать программное обеспечение, необходимое для обработки информации и управления в </w:t>
            </w:r>
            <w:proofErr w:type="spellStart"/>
            <w:r>
              <w:t>мехатронных</w:t>
            </w:r>
            <w:proofErr w:type="spellEnd"/>
            <w:r>
              <w:t xml:space="preserve"> и робототехнических системах, а также для их проектирования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6B13" w:rsidRPr="00DE3063" w:rsidRDefault="00DE3063" w:rsidP="00DE3063">
            <w:r w:rsidRPr="00DE3063">
              <w:t>основные методы проектирования и разработки программного обеспечения,</w:t>
            </w:r>
            <w:r>
              <w:t xml:space="preserve"> </w:t>
            </w:r>
            <w:r w:rsidRPr="00DE3063">
              <w:t>необходимого для обра</w:t>
            </w:r>
            <w:r>
              <w:t>ботки информации и управления в </w:t>
            </w:r>
            <w:proofErr w:type="spellStart"/>
            <w:r w:rsidRPr="00DE3063">
              <w:t>мехатронных</w:t>
            </w:r>
            <w:proofErr w:type="spellEnd"/>
            <w:r w:rsidRPr="00DE3063">
              <w:t xml:space="preserve"> и робототехнических системах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6B13" w:rsidRPr="00DE3063" w:rsidRDefault="00DE3063" w:rsidP="00DE3063">
            <w:r>
              <w:t>проектировать и разрабатывать программное обеспечение, необходимое для обработки информации и управления в </w:t>
            </w:r>
            <w:proofErr w:type="spellStart"/>
            <w:r>
              <w:t>мехатронных</w:t>
            </w:r>
            <w:proofErr w:type="spellEnd"/>
            <w:r>
              <w:t xml:space="preserve"> и робототехнических системах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6B13" w:rsidRPr="00DE3063" w:rsidRDefault="00DE3063" w:rsidP="00DE3063">
            <w:r>
              <w:t>навыками проектирования и разработки программного обеспечения, необходимого для обработки информации и управления в </w:t>
            </w:r>
            <w:proofErr w:type="spellStart"/>
            <w:r>
              <w:t>мехатронных</w:t>
            </w:r>
            <w:proofErr w:type="spellEnd"/>
            <w:r>
              <w:t xml:space="preserve"> и робототехнических системах</w:t>
            </w:r>
          </w:p>
        </w:tc>
      </w:tr>
      <w:tr w:rsidR="00DE3063" w:rsidRPr="002C6BE1" w:rsidTr="00AC7EB7"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E3063" w:rsidRDefault="00DE3063" w:rsidP="00DE3063">
            <w:r>
              <w:t xml:space="preserve">ПК-3 Способность разрабатывать экспериментальные макеты управляющих, информационных и исполнительных модулей </w:t>
            </w:r>
            <w:proofErr w:type="spellStart"/>
            <w:r>
              <w:t>мехатронных</w:t>
            </w:r>
            <w:proofErr w:type="spellEnd"/>
            <w:r>
              <w:t xml:space="preserve"> и робототехнических систем и проводить их экспериментальное исследование с применением современных информационных технологий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063" w:rsidRPr="00DE3063" w:rsidRDefault="00DE3063" w:rsidP="00DE3063">
            <w:r>
              <w:t>основные методы разработки эксперименталь</w:t>
            </w:r>
            <w:r>
              <w:softHyphen/>
              <w:t xml:space="preserve">ных макетов управляющих, информационных и исполнительных модулей </w:t>
            </w:r>
            <w:proofErr w:type="spellStart"/>
            <w:r>
              <w:t>мехатронных</w:t>
            </w:r>
            <w:proofErr w:type="spellEnd"/>
            <w:r>
              <w:t xml:space="preserve"> и робототехнических систем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063" w:rsidRDefault="00DE3063" w:rsidP="00DE3063">
            <w:r>
              <w:t xml:space="preserve">разрабатывать модули </w:t>
            </w:r>
            <w:proofErr w:type="spellStart"/>
            <w:r>
              <w:t>мехатронных</w:t>
            </w:r>
            <w:proofErr w:type="spellEnd"/>
            <w:r>
              <w:t xml:space="preserve"> и робототехнических систем с применением современных информационных технологий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063" w:rsidRDefault="00DE3063" w:rsidP="00DE3063">
            <w:r>
              <w:t xml:space="preserve">навыками разработки модулей </w:t>
            </w:r>
            <w:proofErr w:type="spellStart"/>
            <w:r>
              <w:t>мехатронных</w:t>
            </w:r>
            <w:proofErr w:type="spellEnd"/>
            <w:r>
              <w:t xml:space="preserve"> и робототехнических систем с применением современных информационных технологий</w:t>
            </w:r>
          </w:p>
        </w:tc>
      </w:tr>
      <w:tr w:rsidR="00DE3063" w:rsidRPr="002C6BE1" w:rsidTr="00AC7EB7"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E3063" w:rsidRDefault="00DE3063" w:rsidP="00DE3063">
            <w:r>
              <w:t xml:space="preserve">ПК-9 Способность участвовать в качестве исполнителя в научно-исследовательских разработках новых робототехнических и </w:t>
            </w:r>
            <w:proofErr w:type="spellStart"/>
            <w:r>
              <w:t>мехатронных</w:t>
            </w:r>
            <w:proofErr w:type="spellEnd"/>
            <w:r>
              <w:t xml:space="preserve"> систем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063" w:rsidRPr="00DE3063" w:rsidRDefault="00DE3063" w:rsidP="00DE3063">
            <w:r w:rsidRPr="00DE3063">
              <w:t xml:space="preserve">методы коллективной разработки вычислительных систем для </w:t>
            </w:r>
            <w:proofErr w:type="spellStart"/>
            <w:r w:rsidRPr="00DE3063">
              <w:t>мехатроники</w:t>
            </w:r>
            <w:proofErr w:type="spellEnd"/>
            <w:r w:rsidRPr="00DE3063">
              <w:t xml:space="preserve"> и робототехники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063" w:rsidRDefault="00DE3063" w:rsidP="0045398F">
            <w:r>
              <w:t>выбрать оптимальное решение для микропроцессорной системы управления</w:t>
            </w:r>
            <w:r w:rsidR="0045398F">
              <w:t xml:space="preserve"> </w:t>
            </w:r>
            <w:r>
              <w:t xml:space="preserve">при разработке новой робототехнической или </w:t>
            </w:r>
            <w:proofErr w:type="spellStart"/>
            <w:r>
              <w:t>мехатронной</w:t>
            </w:r>
            <w:proofErr w:type="spellEnd"/>
            <w:r>
              <w:t xml:space="preserve"> системы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063" w:rsidRDefault="0045398F" w:rsidP="0045398F">
            <w:r>
              <w:t>навыками научно-исследовательских разработок систем микропроцессорно</w:t>
            </w:r>
            <w:r>
              <w:softHyphen/>
              <w:t xml:space="preserve">го управления для новых </w:t>
            </w:r>
            <w:proofErr w:type="spellStart"/>
            <w:r>
              <w:t>мехатронных</w:t>
            </w:r>
            <w:proofErr w:type="spellEnd"/>
            <w:r>
              <w:t xml:space="preserve"> и робототехничес</w:t>
            </w:r>
            <w:r>
              <w:softHyphen/>
              <w:t>ких систем</w:t>
            </w:r>
          </w:p>
        </w:tc>
      </w:tr>
    </w:tbl>
    <w:p w:rsidR="00AC7EB7" w:rsidRDefault="00535AA5" w:rsidP="00535AA5">
      <w:pPr>
        <w:spacing w:before="120" w:after="120"/>
        <w:ind w:firstLine="709"/>
        <w:jc w:val="both"/>
      </w:pPr>
      <w:proofErr w:type="gramStart"/>
      <w:r>
        <w:t xml:space="preserve">В результате успешного освоения дисциплины студенты должны знать основы построения микроконтроллерных систем, особенности </w:t>
      </w:r>
      <w:r w:rsidR="00332CBE">
        <w:t>семейства архитектур</w:t>
      </w:r>
      <w:r>
        <w:t xml:space="preserve"> </w:t>
      </w:r>
      <w:r w:rsidRPr="00535AA5">
        <w:t xml:space="preserve">ARM </w:t>
      </w:r>
      <w:proofErr w:type="spellStart"/>
      <w:r w:rsidRPr="00535AA5">
        <w:t>Cortex</w:t>
      </w:r>
      <w:proofErr w:type="spellEnd"/>
      <w:r w:rsidRPr="00535AA5">
        <w:t>-M</w:t>
      </w:r>
      <w:r w:rsidR="00332CBE">
        <w:t>,</w:t>
      </w:r>
      <w:r>
        <w:t xml:space="preserve"> </w:t>
      </w:r>
      <w:r w:rsidR="00332CBE" w:rsidRPr="00AC7EB7">
        <w:t xml:space="preserve">принципы передачи данных </w:t>
      </w:r>
      <w:r w:rsidR="00332CBE">
        <w:t xml:space="preserve">и </w:t>
      </w:r>
      <w:r w:rsidR="00AC7EB7" w:rsidRPr="00AC7EB7">
        <w:t xml:space="preserve">основные интерфейсы внутрисхемного </w:t>
      </w:r>
      <w:r w:rsidR="00F34D34">
        <w:t xml:space="preserve">и межсхемного </w:t>
      </w:r>
      <w:r w:rsidR="00AC7EB7" w:rsidRPr="00AC7EB7">
        <w:t>взаимодействия</w:t>
      </w:r>
      <w:r>
        <w:t xml:space="preserve">, уметь работать с технической документацией и современными средствами разработки и отладки </w:t>
      </w:r>
      <w:r w:rsidR="00AC7EB7">
        <w:t xml:space="preserve">программного обеспечения для </w:t>
      </w:r>
      <w:r>
        <w:t>микроконтроллер</w:t>
      </w:r>
      <w:r w:rsidR="00AC7EB7">
        <w:t>ов</w:t>
      </w:r>
      <w:r>
        <w:t xml:space="preserve">, </w:t>
      </w:r>
      <w:r w:rsidR="00AC7EB7">
        <w:t>владеть навыками разработки и отладки программного обеспечения для микроконтроллеров.</w:t>
      </w:r>
      <w:proofErr w:type="gramEnd"/>
    </w:p>
    <w:p w:rsidR="00AC7EB7" w:rsidRDefault="00AC7EB7">
      <w:pPr>
        <w:spacing w:after="160" w:line="259" w:lineRule="auto"/>
      </w:pPr>
      <w:r>
        <w:br w:type="page"/>
      </w:r>
    </w:p>
    <w:p w:rsidR="00586B13" w:rsidRPr="00586B13" w:rsidRDefault="00586B13" w:rsidP="00BD4BB1">
      <w:pPr>
        <w:pStyle w:val="1"/>
      </w:pPr>
      <w:bookmarkStart w:id="1" w:name="_Toc61521860"/>
      <w:r w:rsidRPr="00586B13">
        <w:lastRenderedPageBreak/>
        <w:t>2. Место дисциплины в структуре образовательной программы</w:t>
      </w:r>
      <w:bookmarkEnd w:id="1"/>
    </w:p>
    <w:p w:rsidR="00586B13" w:rsidRDefault="00586B13" w:rsidP="00586B13"/>
    <w:p w:rsidR="00586B13" w:rsidRDefault="00A12CEF" w:rsidP="00586B13">
      <w:r>
        <w:t xml:space="preserve">Дисциплины (практики), изучение которых необходимо для освоения дисциплины </w:t>
      </w:r>
      <w:r w:rsidR="0045398F" w:rsidRPr="0045398F">
        <w:t>Микроконтроллеры и их программирование</w:t>
      </w:r>
      <w:r>
        <w:t>:</w:t>
      </w:r>
    </w:p>
    <w:p w:rsidR="00C55391" w:rsidRPr="00C64497" w:rsidRDefault="00FB719C" w:rsidP="00C55391">
      <w:pPr>
        <w:pStyle w:val="ad"/>
        <w:numPr>
          <w:ilvl w:val="0"/>
          <w:numId w:val="3"/>
        </w:numPr>
      </w:pPr>
      <w:r w:rsidRPr="00C64497">
        <w:t>Императивное программирование;</w:t>
      </w:r>
    </w:p>
    <w:p w:rsidR="00FB719C" w:rsidRPr="00C64497" w:rsidRDefault="00FB719C" w:rsidP="00C55391">
      <w:pPr>
        <w:pStyle w:val="ad"/>
        <w:numPr>
          <w:ilvl w:val="0"/>
          <w:numId w:val="3"/>
        </w:numPr>
      </w:pPr>
      <w:r w:rsidRPr="00C64497">
        <w:t>Декларативное программирование;</w:t>
      </w:r>
    </w:p>
    <w:p w:rsidR="00C55391" w:rsidRPr="00C64497" w:rsidRDefault="00FB719C" w:rsidP="00C55391">
      <w:pPr>
        <w:pStyle w:val="ad"/>
        <w:numPr>
          <w:ilvl w:val="0"/>
          <w:numId w:val="3"/>
        </w:numPr>
      </w:pPr>
      <w:r w:rsidRPr="00C64497">
        <w:t>Введение в аналоговую электронику и технику измерений</w:t>
      </w:r>
      <w:r w:rsidR="00C55391" w:rsidRPr="00C64497">
        <w:t>;</w:t>
      </w:r>
    </w:p>
    <w:p w:rsidR="00FB719C" w:rsidRPr="00C64497" w:rsidRDefault="00FB719C" w:rsidP="00FB719C">
      <w:pPr>
        <w:pStyle w:val="ad"/>
        <w:numPr>
          <w:ilvl w:val="0"/>
          <w:numId w:val="3"/>
        </w:numPr>
      </w:pPr>
      <w:r w:rsidRPr="00C64497">
        <w:t>Цифровые платформы;</w:t>
      </w:r>
    </w:p>
    <w:p w:rsidR="00FB719C" w:rsidRPr="00C64497" w:rsidRDefault="00FB719C" w:rsidP="00FB719C">
      <w:pPr>
        <w:pStyle w:val="ad"/>
        <w:numPr>
          <w:ilvl w:val="0"/>
          <w:numId w:val="3"/>
        </w:numPr>
      </w:pPr>
      <w:r w:rsidRPr="00C64497">
        <w:t>Электротехника, цифровая электроника, САПР</w:t>
      </w:r>
    </w:p>
    <w:p w:rsidR="00FB719C" w:rsidRPr="00B11989" w:rsidRDefault="00FB719C" w:rsidP="00A12CEF">
      <w:pPr>
        <w:rPr>
          <w:highlight w:val="yellow"/>
        </w:rPr>
      </w:pPr>
    </w:p>
    <w:p w:rsidR="00A12CEF" w:rsidRPr="00C64497" w:rsidRDefault="00C55391" w:rsidP="00A12CEF">
      <w:r w:rsidRPr="00C64497">
        <w:t>Д</w:t>
      </w:r>
      <w:r w:rsidR="00A12CEF" w:rsidRPr="00C64497">
        <w:t xml:space="preserve">исциплины (практики), для изучения которых необходимо </w:t>
      </w:r>
      <w:r w:rsidRPr="00C64497">
        <w:t>освоение</w:t>
      </w:r>
      <w:r w:rsidR="00A12CEF" w:rsidRPr="00C64497">
        <w:t xml:space="preserve"> дисциплины </w:t>
      </w:r>
      <w:r w:rsidRPr="00C64497">
        <w:t>Микроконтроллеры и их программирование</w:t>
      </w:r>
      <w:r w:rsidR="00A12CEF" w:rsidRPr="00C64497">
        <w:t>:</w:t>
      </w:r>
    </w:p>
    <w:p w:rsidR="00FB719C" w:rsidRPr="00C64497" w:rsidRDefault="00FB719C" w:rsidP="00FB719C">
      <w:pPr>
        <w:pStyle w:val="ad"/>
        <w:numPr>
          <w:ilvl w:val="0"/>
          <w:numId w:val="14"/>
        </w:numPr>
      </w:pPr>
      <w:r w:rsidRPr="00C64497">
        <w:t>Автоматическое управление;</w:t>
      </w:r>
    </w:p>
    <w:p w:rsidR="00C55391" w:rsidRPr="00C64497" w:rsidRDefault="00FB719C" w:rsidP="00FB719C">
      <w:pPr>
        <w:pStyle w:val="ad"/>
        <w:numPr>
          <w:ilvl w:val="0"/>
          <w:numId w:val="14"/>
        </w:numPr>
      </w:pPr>
      <w:r w:rsidRPr="00C64497">
        <w:t>Системы интернет вещей</w:t>
      </w:r>
      <w:r w:rsidR="00C55391" w:rsidRPr="00C64497">
        <w:t>;</w:t>
      </w:r>
    </w:p>
    <w:p w:rsidR="00FB719C" w:rsidRPr="00C64497" w:rsidRDefault="00FB719C" w:rsidP="00FB719C">
      <w:pPr>
        <w:pStyle w:val="ad"/>
        <w:numPr>
          <w:ilvl w:val="0"/>
          <w:numId w:val="14"/>
        </w:numPr>
      </w:pPr>
      <w:r w:rsidRPr="00C64497">
        <w:t>Компьютерное моделирование робототехнических систем;</w:t>
      </w:r>
    </w:p>
    <w:p w:rsidR="00586B13" w:rsidRPr="00C64497" w:rsidRDefault="00C55391" w:rsidP="00FB719C">
      <w:pPr>
        <w:pStyle w:val="ad"/>
        <w:numPr>
          <w:ilvl w:val="0"/>
          <w:numId w:val="14"/>
        </w:numPr>
      </w:pPr>
      <w:r w:rsidRPr="00C64497">
        <w:t>Преддипломная практика и выполнение ВКР.</w:t>
      </w:r>
    </w:p>
    <w:p w:rsidR="00586B13" w:rsidRDefault="00586B13" w:rsidP="00586B13"/>
    <w:p w:rsidR="007C3180" w:rsidRDefault="007C3180" w:rsidP="00586B13"/>
    <w:p w:rsidR="00C71FEA" w:rsidRPr="00B62267" w:rsidRDefault="00B62267" w:rsidP="00BD4BB1">
      <w:pPr>
        <w:pStyle w:val="1"/>
      </w:pPr>
      <w:bookmarkStart w:id="2" w:name="_Toc61521861"/>
      <w:r>
        <w:t>3. Трудоемкость</w:t>
      </w:r>
      <w:r w:rsidRPr="00B62267">
        <w:t xml:space="preserve">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Default="00C71FEA" w:rsidP="00586B13"/>
    <w:p w:rsidR="00C71FEA" w:rsidRDefault="00B62267" w:rsidP="00586B13">
      <w:r>
        <w:t xml:space="preserve">Трудоемкость дисциплины – </w:t>
      </w:r>
      <w:r w:rsidR="008C3B94">
        <w:t>4</w:t>
      </w:r>
      <w:r>
        <w:t xml:space="preserve"> </w:t>
      </w:r>
      <w:proofErr w:type="spellStart"/>
      <w:r>
        <w:t>з.е</w:t>
      </w:r>
      <w:proofErr w:type="spellEnd"/>
      <w:r>
        <w:t>. (</w:t>
      </w:r>
      <w:r w:rsidR="008C3B94">
        <w:t>144</w:t>
      </w:r>
      <w:r>
        <w:t xml:space="preserve"> ч</w:t>
      </w:r>
      <w:r w:rsidR="008C3B94">
        <w:t>.</w:t>
      </w:r>
      <w:r>
        <w:t>)</w:t>
      </w:r>
    </w:p>
    <w:p w:rsidR="00FD0AB2" w:rsidRDefault="00FD0AB2" w:rsidP="00586B13">
      <w:r>
        <w:t xml:space="preserve">Форма промежуточной аттестации: </w:t>
      </w:r>
      <w:r w:rsidR="00186CDD" w:rsidRPr="00186CDD">
        <w:t>5</w:t>
      </w:r>
      <w:r>
        <w:t xml:space="preserve"> семестр – </w:t>
      </w:r>
      <w:r w:rsidR="008C3B94" w:rsidRPr="008C3B94">
        <w:t>дифференцированный зачёт</w:t>
      </w:r>
      <w:r w:rsidR="008C3B94">
        <w:t>.</w:t>
      </w:r>
    </w:p>
    <w:tbl>
      <w:tblPr>
        <w:tblW w:w="893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7630"/>
        <w:gridCol w:w="1017"/>
      </w:tblGrid>
      <w:tr w:rsidR="008C3B94" w:rsidRPr="00FD0AB2" w:rsidTr="008C3B94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C3B94" w:rsidRPr="00FD0AB2" w:rsidRDefault="008C3B94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C3B94" w:rsidRPr="00FD0AB2" w:rsidRDefault="008C3B94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8C3B94" w:rsidRPr="00FD0AB2" w:rsidRDefault="008C3B94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Семестр</w:t>
            </w:r>
          </w:p>
        </w:tc>
      </w:tr>
      <w:tr w:rsidR="008C3B94" w:rsidRPr="00FD0AB2" w:rsidTr="008C3B94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B94" w:rsidRPr="00FD0AB2" w:rsidRDefault="008C3B94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8C3B94" w:rsidRPr="00FD0AB2" w:rsidRDefault="008C3B94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B94" w:rsidRPr="00FD0AB2" w:rsidRDefault="00FB719C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C64497">
              <w:rPr>
                <w:bCs/>
                <w:color w:val="000000"/>
              </w:rPr>
              <w:t>5</w:t>
            </w:r>
          </w:p>
        </w:tc>
      </w:tr>
      <w:tr w:rsidR="008C3B94" w:rsidRPr="00FD0AB2" w:rsidTr="008C3B9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B94" w:rsidRPr="00FD0AB2" w:rsidRDefault="008C3B94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8C3B94" w:rsidRPr="00FD0AB2" w:rsidRDefault="008C3B94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Лекции,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  <w:r w:rsidR="00071718">
              <w:rPr>
                <w:color w:val="000000"/>
              </w:rPr>
              <w:t>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B94" w:rsidRPr="00FD0AB2" w:rsidRDefault="004942EA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8C3B94" w:rsidRPr="00FD0AB2" w:rsidTr="008C3B9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B94" w:rsidRPr="00FD0AB2" w:rsidRDefault="008C3B94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8C3B94" w:rsidRPr="00FD0AB2" w:rsidRDefault="008C3B94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Практические занятия,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  <w:r w:rsidR="00071718">
              <w:rPr>
                <w:color w:val="000000"/>
              </w:rPr>
              <w:t>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B94" w:rsidRPr="00FD0AB2" w:rsidRDefault="004942EA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8C3B94" w:rsidRPr="00FD0AB2" w:rsidTr="008C3B9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B94" w:rsidRPr="00FD0AB2" w:rsidRDefault="008C3B94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8C3B94" w:rsidRPr="00FD0AB2" w:rsidRDefault="008C3B94" w:rsidP="00FB719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Лабораторные </w:t>
            </w:r>
            <w:r w:rsidR="00FB719C">
              <w:rPr>
                <w:color w:val="000000"/>
              </w:rPr>
              <w:t>работы</w:t>
            </w:r>
            <w:r w:rsidRPr="00FD0AB2">
              <w:rPr>
                <w:color w:val="000000"/>
              </w:rPr>
              <w:t xml:space="preserve">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  <w:r w:rsidR="00071718">
              <w:rPr>
                <w:color w:val="000000"/>
              </w:rPr>
              <w:t>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B94" w:rsidRPr="00FD0AB2" w:rsidRDefault="004942EA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8C3B94" w:rsidRPr="00FD0AB2" w:rsidTr="008C3B9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B94" w:rsidRPr="00FD0AB2" w:rsidRDefault="008C3B94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8C3B94" w:rsidRPr="00FD0AB2" w:rsidRDefault="008C3B94" w:rsidP="008C3B9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>Заняти</w:t>
            </w:r>
            <w:r>
              <w:rPr>
                <w:color w:val="000000"/>
              </w:rPr>
              <w:t xml:space="preserve">я в контактной форме, </w:t>
            </w:r>
            <w:proofErr w:type="gramStart"/>
            <w:r>
              <w:rPr>
                <w:color w:val="000000"/>
              </w:rPr>
              <w:t>ч</w:t>
            </w:r>
            <w:proofErr w:type="gramEnd"/>
            <w:r w:rsidRPr="00FD0AB2">
              <w:rPr>
                <w:color w:val="000000"/>
              </w:rPr>
              <w:t>, из них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B94" w:rsidRPr="00FD0AB2" w:rsidRDefault="004942EA" w:rsidP="004942E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</w:tr>
      <w:tr w:rsidR="008C3B94" w:rsidRPr="00FD0AB2" w:rsidTr="008C3B9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B94" w:rsidRPr="00FD0AB2" w:rsidRDefault="008C3B94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8C3B94" w:rsidRPr="00FD0AB2" w:rsidRDefault="008C3B94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B94" w:rsidRPr="00FD0AB2" w:rsidRDefault="004942EA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8C3B94" w:rsidRPr="00FD0AB2" w:rsidTr="008C3B9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B94" w:rsidRPr="00FD0AB2" w:rsidRDefault="008C3B94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8C3B94" w:rsidRPr="00FD0AB2" w:rsidRDefault="008C3B94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в электронной форме,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  <w:r w:rsidR="00071718">
              <w:rPr>
                <w:color w:val="000000"/>
              </w:rPr>
              <w:t>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B94" w:rsidRPr="00FD0AB2" w:rsidRDefault="008C3B94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8C3B94" w:rsidRPr="00FD0AB2" w:rsidTr="008C3B9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B94" w:rsidRPr="00FD0AB2" w:rsidRDefault="008C3B94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8C3B94" w:rsidRPr="00FD0AB2" w:rsidRDefault="004942EA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 xml:space="preserve">консультаций, </w:t>
            </w:r>
            <w:proofErr w:type="gramStart"/>
            <w:r>
              <w:rPr>
                <w:color w:val="000000"/>
              </w:rPr>
              <w:t>ч</w:t>
            </w:r>
            <w:proofErr w:type="gramEnd"/>
            <w:r w:rsidR="008C3B94" w:rsidRPr="00FD0AB2">
              <w:rPr>
                <w:color w:val="000000"/>
              </w:rPr>
              <w:t>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B94" w:rsidRPr="00FD0AB2" w:rsidRDefault="004942EA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8C3B94" w:rsidRPr="00FD0AB2" w:rsidTr="008C3B9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B94" w:rsidRPr="00FD0AB2" w:rsidRDefault="008C3B94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8C3B94" w:rsidRPr="00FD0AB2" w:rsidRDefault="008C3B94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 xml:space="preserve">промежуточная аттестация, </w:t>
            </w:r>
            <w:proofErr w:type="gramStart"/>
            <w:r>
              <w:rPr>
                <w:color w:val="000000"/>
              </w:rPr>
              <w:t>ч</w:t>
            </w:r>
            <w:proofErr w:type="gramEnd"/>
            <w:r w:rsidR="00071718">
              <w:rPr>
                <w:color w:val="000000"/>
              </w:rPr>
              <w:t>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B94" w:rsidRPr="00FD0AB2" w:rsidRDefault="004942EA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8C3B94" w:rsidRPr="00FD0AB2" w:rsidTr="008C3B9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B94" w:rsidRPr="00FD0AB2" w:rsidRDefault="008C3B94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8C3B94" w:rsidRPr="00FD0AB2" w:rsidRDefault="004942EA" w:rsidP="004942EA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Самостоятельная работа, </w:t>
            </w:r>
            <w:proofErr w:type="gramStart"/>
            <w:r>
              <w:rPr>
                <w:color w:val="000000"/>
              </w:rPr>
              <w:t>ч</w:t>
            </w:r>
            <w:proofErr w:type="gramEnd"/>
            <w:r>
              <w:rPr>
                <w:color w:val="000000"/>
              </w:rPr>
              <w:t>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B94" w:rsidRPr="00FD0AB2" w:rsidRDefault="008C3B94" w:rsidP="004942E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="004942EA">
              <w:rPr>
                <w:color w:val="000000"/>
              </w:rPr>
              <w:t>8</w:t>
            </w:r>
          </w:p>
        </w:tc>
      </w:tr>
      <w:tr w:rsidR="008C3B94" w:rsidRPr="00FD0AB2" w:rsidTr="008C3B9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B94" w:rsidRPr="00FD0AB2" w:rsidRDefault="008C3B94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8C3B94" w:rsidRPr="00FD0AB2" w:rsidRDefault="008C3B94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Всего,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  <w:r w:rsidR="00071718">
              <w:rPr>
                <w:color w:val="000000"/>
              </w:rPr>
              <w:t>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B94" w:rsidRPr="00FD0AB2" w:rsidRDefault="004942EA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144</w:t>
            </w:r>
          </w:p>
        </w:tc>
      </w:tr>
    </w:tbl>
    <w:p w:rsidR="007C3180" w:rsidRDefault="007C3180" w:rsidP="00BD4BB1">
      <w:pPr>
        <w:pStyle w:val="1"/>
        <w:rPr>
          <w:rFonts w:eastAsia="Times New Roman" w:cs="Times New Roman"/>
          <w:b w:val="0"/>
          <w:szCs w:val="24"/>
        </w:rPr>
      </w:pPr>
    </w:p>
    <w:p w:rsidR="007C3180" w:rsidRDefault="007C3180">
      <w:pPr>
        <w:spacing w:after="160" w:line="259" w:lineRule="auto"/>
      </w:pPr>
      <w:r>
        <w:rPr>
          <w:b/>
        </w:rPr>
        <w:br w:type="page"/>
      </w:r>
    </w:p>
    <w:p w:rsidR="00C71FEA" w:rsidRPr="00FD0AB2" w:rsidRDefault="00FD0AB2" w:rsidP="00BD4BB1">
      <w:pPr>
        <w:pStyle w:val="1"/>
      </w:pPr>
      <w:bookmarkStart w:id="3" w:name="_Toc61521862"/>
      <w:r w:rsidRPr="00FD0AB2">
        <w:lastRenderedPageBreak/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71FEA" w:rsidRDefault="00C71FEA" w:rsidP="00586B13"/>
    <w:p w:rsidR="00C506CD" w:rsidRPr="00C506CD" w:rsidRDefault="00186CDD" w:rsidP="00C506CD">
      <w:pPr>
        <w:jc w:val="center"/>
        <w:rPr>
          <w:b/>
          <w:i/>
        </w:rPr>
      </w:pPr>
      <w:r>
        <w:rPr>
          <w:b/>
          <w:i/>
          <w:lang w:val="en-US"/>
        </w:rPr>
        <w:t>5</w:t>
      </w:r>
      <w:r w:rsidR="00C506CD" w:rsidRPr="00C506CD">
        <w:rPr>
          <w:b/>
          <w:i/>
        </w:rPr>
        <w:t xml:space="preserve"> семестр</w:t>
      </w:r>
    </w:p>
    <w:p w:rsidR="00C506CD" w:rsidRDefault="00C506CD" w:rsidP="00C506CD">
      <w:pPr>
        <w:jc w:val="center"/>
      </w:pPr>
      <w:r>
        <w:t>Лекции</w:t>
      </w:r>
      <w:r w:rsidR="007A19E0">
        <w:t xml:space="preserve"> (</w:t>
      </w:r>
      <w:r w:rsidR="004942EA">
        <w:t>32</w:t>
      </w:r>
      <w:r w:rsidR="007A19E0">
        <w:t xml:space="preserve"> ч</w:t>
      </w:r>
      <w:r w:rsidR="00071718">
        <w:t>.</w:t>
      </w:r>
      <w:r w:rsidR="007A19E0"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05"/>
        <w:gridCol w:w="1275"/>
      </w:tblGrid>
      <w:tr w:rsidR="009F4A6F" w:rsidTr="00EA5F99">
        <w:tc>
          <w:tcPr>
            <w:tcW w:w="7905" w:type="dxa"/>
          </w:tcPr>
          <w:p w:rsidR="009F4A6F" w:rsidRPr="00EA5F99" w:rsidRDefault="009F4A6F" w:rsidP="00EA5F99">
            <w:pPr>
              <w:jc w:val="center"/>
              <w:rPr>
                <w:b/>
              </w:rPr>
            </w:pPr>
            <w:r w:rsidRPr="00EA5F99">
              <w:rPr>
                <w:b/>
              </w:rPr>
              <w:t>Наименовани</w:t>
            </w:r>
            <w:r w:rsidR="004C3DA5" w:rsidRPr="00EA5F99">
              <w:rPr>
                <w:b/>
              </w:rPr>
              <w:t>я тем</w:t>
            </w:r>
            <w:r w:rsidRPr="00EA5F99">
              <w:rPr>
                <w:b/>
              </w:rPr>
              <w:t xml:space="preserve"> и их содержание</w:t>
            </w:r>
          </w:p>
        </w:tc>
        <w:tc>
          <w:tcPr>
            <w:tcW w:w="1275" w:type="dxa"/>
          </w:tcPr>
          <w:p w:rsidR="009F4A6F" w:rsidRPr="00EA5F99" w:rsidRDefault="009F4A6F" w:rsidP="00EA5F99">
            <w:pPr>
              <w:jc w:val="center"/>
              <w:rPr>
                <w:b/>
              </w:rPr>
            </w:pPr>
            <w:r w:rsidRPr="00EA5F99">
              <w:rPr>
                <w:b/>
              </w:rPr>
              <w:t>Объем,</w:t>
            </w:r>
            <w:r w:rsidR="00285532" w:rsidRPr="00EA5F99">
              <w:rPr>
                <w:b/>
              </w:rPr>
              <w:t xml:space="preserve"> </w:t>
            </w:r>
            <w:proofErr w:type="gramStart"/>
            <w:r w:rsidR="00285532" w:rsidRPr="00EA5F99">
              <w:rPr>
                <w:b/>
              </w:rPr>
              <w:t>ч</w:t>
            </w:r>
            <w:proofErr w:type="gramEnd"/>
            <w:r w:rsidR="00285532" w:rsidRPr="00EA5F99">
              <w:rPr>
                <w:b/>
              </w:rPr>
              <w:t>.</w:t>
            </w:r>
          </w:p>
        </w:tc>
      </w:tr>
      <w:tr w:rsidR="009F4A6F" w:rsidTr="00EA5F99">
        <w:tc>
          <w:tcPr>
            <w:tcW w:w="7905" w:type="dxa"/>
          </w:tcPr>
          <w:p w:rsidR="002863C8" w:rsidRPr="00802FB4" w:rsidRDefault="002863C8" w:rsidP="002863C8">
            <w:pPr>
              <w:pStyle w:val="ad"/>
              <w:numPr>
                <w:ilvl w:val="0"/>
                <w:numId w:val="5"/>
              </w:numPr>
              <w:ind w:left="284" w:hanging="284"/>
            </w:pPr>
            <w:r w:rsidRPr="00802FB4">
              <w:t>Введение</w:t>
            </w:r>
          </w:p>
          <w:p w:rsidR="002863C8" w:rsidRDefault="007C067A" w:rsidP="002863C8">
            <w:pPr>
              <w:pStyle w:val="ad"/>
              <w:numPr>
                <w:ilvl w:val="0"/>
                <w:numId w:val="13"/>
              </w:numPr>
              <w:ind w:left="567"/>
            </w:pPr>
            <w:r w:rsidRPr="007C067A">
              <w:t>Общие понятия и основные определения.</w:t>
            </w:r>
          </w:p>
          <w:p w:rsidR="002863C8" w:rsidRDefault="00071718" w:rsidP="002863C8">
            <w:pPr>
              <w:pStyle w:val="ad"/>
              <w:numPr>
                <w:ilvl w:val="0"/>
                <w:numId w:val="13"/>
              </w:numPr>
              <w:ind w:left="567"/>
            </w:pPr>
            <w:r>
              <w:t>Обзор архитектур.</w:t>
            </w:r>
            <w:r w:rsidR="002863C8" w:rsidRPr="002863C8">
              <w:t xml:space="preserve"> </w:t>
            </w:r>
            <w:r w:rsidR="002863C8">
              <w:t>Классификация.</w:t>
            </w:r>
          </w:p>
          <w:p w:rsidR="009F4A6F" w:rsidRPr="007C067A" w:rsidRDefault="007C067A" w:rsidP="002863C8">
            <w:pPr>
              <w:pStyle w:val="ad"/>
              <w:numPr>
                <w:ilvl w:val="0"/>
                <w:numId w:val="13"/>
              </w:numPr>
              <w:ind w:left="567"/>
            </w:pPr>
            <w:r w:rsidRPr="007C067A">
              <w:t xml:space="preserve">Особенности архитектуры ARM </w:t>
            </w:r>
            <w:proofErr w:type="spellStart"/>
            <w:r w:rsidRPr="007C067A">
              <w:t>Cortex</w:t>
            </w:r>
            <w:proofErr w:type="spellEnd"/>
            <w:r w:rsidRPr="007C067A">
              <w:t>-M</w:t>
            </w:r>
          </w:p>
        </w:tc>
        <w:tc>
          <w:tcPr>
            <w:tcW w:w="1275" w:type="dxa"/>
          </w:tcPr>
          <w:p w:rsidR="009F4A6F" w:rsidRPr="00C506CD" w:rsidRDefault="00071718" w:rsidP="00285532">
            <w:pPr>
              <w:jc w:val="center"/>
            </w:pPr>
            <w:r>
              <w:t>6</w:t>
            </w:r>
          </w:p>
        </w:tc>
      </w:tr>
      <w:tr w:rsidR="009F4A6F" w:rsidTr="00EA5F99">
        <w:tc>
          <w:tcPr>
            <w:tcW w:w="7905" w:type="dxa"/>
          </w:tcPr>
          <w:p w:rsidR="002863C8" w:rsidRDefault="007C067A" w:rsidP="002863C8">
            <w:pPr>
              <w:pStyle w:val="ad"/>
              <w:numPr>
                <w:ilvl w:val="0"/>
                <w:numId w:val="5"/>
              </w:numPr>
              <w:ind w:left="284" w:hanging="284"/>
            </w:pPr>
            <w:r w:rsidRPr="007C067A">
              <w:t>Порты общего назначения</w:t>
            </w:r>
          </w:p>
          <w:p w:rsidR="002863C8" w:rsidRDefault="002863C8" w:rsidP="002863C8">
            <w:pPr>
              <w:pStyle w:val="ad"/>
              <w:numPr>
                <w:ilvl w:val="0"/>
                <w:numId w:val="13"/>
              </w:numPr>
              <w:ind w:left="567"/>
            </w:pPr>
            <w:r w:rsidRPr="002863C8">
              <w:t>Структурная схема и режимы работы портов общего назначения</w:t>
            </w:r>
            <w:r>
              <w:t>.</w:t>
            </w:r>
          </w:p>
          <w:p w:rsidR="009F4A6F" w:rsidRPr="007C067A" w:rsidRDefault="002863C8" w:rsidP="002863C8">
            <w:pPr>
              <w:pStyle w:val="ad"/>
              <w:numPr>
                <w:ilvl w:val="0"/>
                <w:numId w:val="13"/>
              </w:numPr>
              <w:ind w:left="567"/>
            </w:pPr>
            <w:r>
              <w:t>Обзор контрольно-статусных регистров.</w:t>
            </w:r>
          </w:p>
        </w:tc>
        <w:tc>
          <w:tcPr>
            <w:tcW w:w="1275" w:type="dxa"/>
          </w:tcPr>
          <w:p w:rsidR="009F4A6F" w:rsidRPr="00C506CD" w:rsidRDefault="007C067A" w:rsidP="00285532">
            <w:pPr>
              <w:jc w:val="center"/>
            </w:pPr>
            <w:r>
              <w:t>3</w:t>
            </w:r>
          </w:p>
        </w:tc>
      </w:tr>
      <w:tr w:rsidR="009F4A6F" w:rsidTr="00EA5F99">
        <w:tc>
          <w:tcPr>
            <w:tcW w:w="7905" w:type="dxa"/>
          </w:tcPr>
          <w:p w:rsidR="002863C8" w:rsidRDefault="007C067A" w:rsidP="007C067A">
            <w:pPr>
              <w:pStyle w:val="ad"/>
              <w:numPr>
                <w:ilvl w:val="0"/>
                <w:numId w:val="5"/>
              </w:numPr>
              <w:ind w:left="284" w:hanging="284"/>
            </w:pPr>
            <w:r w:rsidRPr="007C067A">
              <w:t>Системный таймер</w:t>
            </w:r>
          </w:p>
          <w:p w:rsidR="00802FB4" w:rsidRDefault="00802FB4" w:rsidP="00802FB4">
            <w:pPr>
              <w:pStyle w:val="ad"/>
              <w:numPr>
                <w:ilvl w:val="0"/>
                <w:numId w:val="13"/>
              </w:numPr>
              <w:ind w:left="567"/>
            </w:pPr>
            <w:r>
              <w:t>Принцип работы.</w:t>
            </w:r>
          </w:p>
          <w:p w:rsidR="009F4A6F" w:rsidRPr="007C067A" w:rsidRDefault="00802FB4" w:rsidP="00802FB4">
            <w:pPr>
              <w:pStyle w:val="ad"/>
              <w:numPr>
                <w:ilvl w:val="0"/>
                <w:numId w:val="13"/>
              </w:numPr>
              <w:ind w:left="567"/>
            </w:pPr>
            <w:r>
              <w:t>Р</w:t>
            </w:r>
            <w:r w:rsidR="002863C8">
              <w:t>егистры.</w:t>
            </w:r>
          </w:p>
        </w:tc>
        <w:tc>
          <w:tcPr>
            <w:tcW w:w="1275" w:type="dxa"/>
          </w:tcPr>
          <w:p w:rsidR="009F4A6F" w:rsidRDefault="007C067A" w:rsidP="00285532">
            <w:pPr>
              <w:jc w:val="center"/>
            </w:pPr>
            <w:r>
              <w:t>1</w:t>
            </w:r>
          </w:p>
        </w:tc>
      </w:tr>
      <w:tr w:rsidR="007C067A" w:rsidTr="00EA5F99">
        <w:tc>
          <w:tcPr>
            <w:tcW w:w="7905" w:type="dxa"/>
          </w:tcPr>
          <w:p w:rsidR="00802FB4" w:rsidRDefault="007C067A" w:rsidP="007C067A">
            <w:pPr>
              <w:pStyle w:val="ad"/>
              <w:numPr>
                <w:ilvl w:val="0"/>
                <w:numId w:val="5"/>
              </w:numPr>
              <w:ind w:left="284" w:hanging="284"/>
            </w:pPr>
            <w:r w:rsidRPr="007C067A">
              <w:t>Контроллер прерываний</w:t>
            </w:r>
          </w:p>
          <w:p w:rsidR="00802FB4" w:rsidRDefault="002863C8" w:rsidP="00802FB4">
            <w:pPr>
              <w:pStyle w:val="ad"/>
              <w:numPr>
                <w:ilvl w:val="0"/>
                <w:numId w:val="13"/>
              </w:numPr>
              <w:ind w:left="567"/>
            </w:pPr>
            <w:r>
              <w:t>Архитектурные особенности контроллера прерываний.</w:t>
            </w:r>
          </w:p>
          <w:p w:rsidR="00802FB4" w:rsidRDefault="002863C8" w:rsidP="00802FB4">
            <w:pPr>
              <w:pStyle w:val="ad"/>
              <w:numPr>
                <w:ilvl w:val="0"/>
                <w:numId w:val="13"/>
              </w:numPr>
              <w:ind w:left="567"/>
            </w:pPr>
            <w:r>
              <w:t>Характеристики.</w:t>
            </w:r>
          </w:p>
          <w:p w:rsidR="007C067A" w:rsidRPr="007C067A" w:rsidRDefault="002863C8" w:rsidP="00802FB4">
            <w:pPr>
              <w:pStyle w:val="ad"/>
              <w:numPr>
                <w:ilvl w:val="0"/>
                <w:numId w:val="13"/>
              </w:numPr>
              <w:ind w:left="567"/>
            </w:pPr>
            <w:r>
              <w:t>Обзор контрольно-статусных регистров.</w:t>
            </w:r>
          </w:p>
        </w:tc>
        <w:tc>
          <w:tcPr>
            <w:tcW w:w="1275" w:type="dxa"/>
          </w:tcPr>
          <w:p w:rsidR="007C067A" w:rsidRDefault="00071718" w:rsidP="00285532">
            <w:pPr>
              <w:jc w:val="center"/>
            </w:pPr>
            <w:r>
              <w:t>4</w:t>
            </w:r>
          </w:p>
        </w:tc>
      </w:tr>
      <w:tr w:rsidR="007C067A" w:rsidTr="00EA5F99">
        <w:tc>
          <w:tcPr>
            <w:tcW w:w="7905" w:type="dxa"/>
          </w:tcPr>
          <w:p w:rsidR="00802FB4" w:rsidRDefault="00802FB4" w:rsidP="00802FB4">
            <w:pPr>
              <w:pStyle w:val="ad"/>
              <w:numPr>
                <w:ilvl w:val="0"/>
                <w:numId w:val="5"/>
              </w:numPr>
              <w:ind w:left="284" w:hanging="284"/>
            </w:pPr>
            <w:r>
              <w:t>Интерфейсы внутрисхемного взаимодействия</w:t>
            </w:r>
          </w:p>
          <w:p w:rsidR="00802FB4" w:rsidRPr="00802FB4" w:rsidRDefault="00802FB4" w:rsidP="00802FB4">
            <w:pPr>
              <w:pStyle w:val="ad"/>
              <w:numPr>
                <w:ilvl w:val="0"/>
                <w:numId w:val="13"/>
              </w:numPr>
              <w:ind w:left="567"/>
            </w:pPr>
            <w:r>
              <w:t>Принципы передачи данных. Аналоговая и цифровая передача данных. Дискретные, параллельные и последовательные интерфейсы.</w:t>
            </w:r>
          </w:p>
          <w:p w:rsidR="00802FB4" w:rsidRDefault="00802FB4" w:rsidP="00802FB4">
            <w:pPr>
              <w:pStyle w:val="ad"/>
              <w:numPr>
                <w:ilvl w:val="0"/>
                <w:numId w:val="13"/>
              </w:numPr>
              <w:ind w:left="567"/>
            </w:pPr>
            <w:r>
              <w:t>Последовательный</w:t>
            </w:r>
            <w:r w:rsidR="007C067A" w:rsidRPr="007C067A">
              <w:t xml:space="preserve"> инте</w:t>
            </w:r>
            <w:r w:rsidR="007C067A">
              <w:t>р</w:t>
            </w:r>
            <w:r>
              <w:t>фейс</w:t>
            </w:r>
            <w:r w:rsidR="004C3DA5">
              <w:t xml:space="preserve"> </w:t>
            </w:r>
            <w:r w:rsidR="004C3DA5" w:rsidRPr="00802FB4">
              <w:t>SPI</w:t>
            </w:r>
            <w:r>
              <w:t>: принцип работы, блок-схема</w:t>
            </w:r>
            <w:r w:rsidR="004C3DA5" w:rsidRPr="004C3DA5">
              <w:t>,</w:t>
            </w:r>
            <w:r>
              <w:t xml:space="preserve"> регистры.</w:t>
            </w:r>
          </w:p>
          <w:p w:rsidR="00802FB4" w:rsidRDefault="00802FB4" w:rsidP="00802FB4">
            <w:pPr>
              <w:pStyle w:val="ad"/>
              <w:numPr>
                <w:ilvl w:val="0"/>
                <w:numId w:val="13"/>
              </w:numPr>
              <w:ind w:left="567"/>
            </w:pPr>
            <w:r>
              <w:t>Последовательный</w:t>
            </w:r>
            <w:r w:rsidRPr="007C067A">
              <w:t xml:space="preserve"> инте</w:t>
            </w:r>
            <w:r>
              <w:t xml:space="preserve">рфейс </w:t>
            </w:r>
            <w:r w:rsidR="004C3DA5" w:rsidRPr="00802FB4">
              <w:t>USART</w:t>
            </w:r>
            <w:r>
              <w:t>: принцип работы, блок-схема</w:t>
            </w:r>
            <w:r w:rsidRPr="004C3DA5">
              <w:t>,</w:t>
            </w:r>
            <w:r>
              <w:t xml:space="preserve"> регистры.</w:t>
            </w:r>
          </w:p>
          <w:p w:rsidR="007C067A" w:rsidRPr="007C067A" w:rsidRDefault="00802FB4" w:rsidP="00802FB4">
            <w:pPr>
              <w:pStyle w:val="ad"/>
              <w:numPr>
                <w:ilvl w:val="0"/>
                <w:numId w:val="13"/>
              </w:numPr>
              <w:ind w:left="567"/>
            </w:pPr>
            <w:r>
              <w:t>Последовательный</w:t>
            </w:r>
            <w:r w:rsidRPr="007C067A">
              <w:t xml:space="preserve"> инте</w:t>
            </w:r>
            <w:r>
              <w:t>рфейс</w:t>
            </w:r>
            <w:r w:rsidR="004C3DA5" w:rsidRPr="004C3DA5">
              <w:t xml:space="preserve"> </w:t>
            </w:r>
            <w:r w:rsidR="004C3DA5" w:rsidRPr="00802FB4">
              <w:t>I</w:t>
            </w:r>
            <w:r w:rsidR="004C3DA5" w:rsidRPr="004C3DA5">
              <w:t>2</w:t>
            </w:r>
            <w:r w:rsidR="004C3DA5" w:rsidRPr="00802FB4">
              <w:t>C</w:t>
            </w:r>
            <w:r>
              <w:t>: принцип работы, блок-схема</w:t>
            </w:r>
            <w:r w:rsidRPr="004C3DA5">
              <w:t>,</w:t>
            </w:r>
            <w:r>
              <w:t xml:space="preserve"> регистры.</w:t>
            </w:r>
          </w:p>
        </w:tc>
        <w:tc>
          <w:tcPr>
            <w:tcW w:w="1275" w:type="dxa"/>
          </w:tcPr>
          <w:p w:rsidR="007C067A" w:rsidRDefault="00071718" w:rsidP="00285532">
            <w:pPr>
              <w:jc w:val="center"/>
            </w:pPr>
            <w:r>
              <w:t>6</w:t>
            </w:r>
          </w:p>
        </w:tc>
      </w:tr>
      <w:tr w:rsidR="007C067A" w:rsidTr="00EA5F99">
        <w:tc>
          <w:tcPr>
            <w:tcW w:w="7905" w:type="dxa"/>
          </w:tcPr>
          <w:p w:rsidR="00802FB4" w:rsidRDefault="00802FB4" w:rsidP="004C3DC3">
            <w:pPr>
              <w:pStyle w:val="ad"/>
              <w:numPr>
                <w:ilvl w:val="0"/>
                <w:numId w:val="5"/>
              </w:numPr>
              <w:ind w:left="284" w:hanging="284"/>
            </w:pPr>
            <w:r>
              <w:t>Аналоговая периферия</w:t>
            </w:r>
          </w:p>
          <w:p w:rsidR="00802FB4" w:rsidRDefault="004C3DC3" w:rsidP="00802FB4">
            <w:pPr>
              <w:pStyle w:val="ad"/>
              <w:numPr>
                <w:ilvl w:val="0"/>
                <w:numId w:val="13"/>
              </w:numPr>
              <w:ind w:left="567"/>
            </w:pPr>
            <w:r w:rsidRPr="007C067A">
              <w:t>Аналоговый компаратор</w:t>
            </w:r>
            <w:r w:rsidR="00F34D34">
              <w:t>: принцип работы, блок-схема</w:t>
            </w:r>
            <w:r w:rsidR="00F34D34" w:rsidRPr="004C3DA5">
              <w:t>,</w:t>
            </w:r>
            <w:r w:rsidR="00F34D34">
              <w:t xml:space="preserve"> регистры.</w:t>
            </w:r>
          </w:p>
          <w:p w:rsidR="00802FB4" w:rsidRDefault="00802FB4" w:rsidP="00802FB4">
            <w:pPr>
              <w:pStyle w:val="ad"/>
              <w:numPr>
                <w:ilvl w:val="0"/>
                <w:numId w:val="13"/>
              </w:numPr>
              <w:ind w:left="567"/>
            </w:pPr>
            <w:r>
              <w:t>Аналогово-цифровой преобразователь</w:t>
            </w:r>
            <w:r w:rsidR="004C3DC3" w:rsidRPr="007C067A">
              <w:t xml:space="preserve"> </w:t>
            </w:r>
            <w:r>
              <w:t>(</w:t>
            </w:r>
            <w:r w:rsidR="004C3DC3" w:rsidRPr="007C067A">
              <w:t>АЦП</w:t>
            </w:r>
            <w:r>
              <w:t>)</w:t>
            </w:r>
            <w:proofErr w:type="gramStart"/>
            <w:r w:rsidR="00F34D34">
              <w:t xml:space="preserve"> :</w:t>
            </w:r>
            <w:proofErr w:type="gramEnd"/>
            <w:r w:rsidR="00F34D34">
              <w:t xml:space="preserve"> принцип работы, блок-схема</w:t>
            </w:r>
            <w:r w:rsidR="00F34D34" w:rsidRPr="004C3DA5">
              <w:t>,</w:t>
            </w:r>
            <w:r w:rsidR="00F34D34">
              <w:t xml:space="preserve"> регистры.</w:t>
            </w:r>
          </w:p>
          <w:p w:rsidR="007C067A" w:rsidRPr="007C067A" w:rsidRDefault="00802FB4" w:rsidP="00802FB4">
            <w:pPr>
              <w:pStyle w:val="ad"/>
              <w:numPr>
                <w:ilvl w:val="0"/>
                <w:numId w:val="13"/>
              </w:numPr>
              <w:ind w:left="567"/>
            </w:pPr>
            <w:r>
              <w:t>Цифро-аналоговый преобразователь</w:t>
            </w:r>
            <w:r w:rsidR="004C3DC3" w:rsidRPr="007C067A">
              <w:t xml:space="preserve"> </w:t>
            </w:r>
            <w:r>
              <w:t>(</w:t>
            </w:r>
            <w:r w:rsidR="004C3DC3" w:rsidRPr="007C067A">
              <w:t>ЦАП</w:t>
            </w:r>
            <w:r>
              <w:t>)</w:t>
            </w:r>
            <w:proofErr w:type="gramStart"/>
            <w:r w:rsidR="00F34D34">
              <w:t xml:space="preserve"> :</w:t>
            </w:r>
            <w:proofErr w:type="gramEnd"/>
            <w:r w:rsidR="00F34D34">
              <w:t xml:space="preserve"> принцип работы, блок-схема</w:t>
            </w:r>
            <w:r w:rsidR="00F34D34" w:rsidRPr="004C3DA5">
              <w:t>,</w:t>
            </w:r>
            <w:r w:rsidR="00F34D34">
              <w:t xml:space="preserve"> регистры.</w:t>
            </w:r>
          </w:p>
        </w:tc>
        <w:tc>
          <w:tcPr>
            <w:tcW w:w="1275" w:type="dxa"/>
          </w:tcPr>
          <w:p w:rsidR="007C067A" w:rsidRDefault="00071718" w:rsidP="00285532">
            <w:pPr>
              <w:jc w:val="center"/>
            </w:pPr>
            <w:r>
              <w:t>3</w:t>
            </w:r>
          </w:p>
        </w:tc>
      </w:tr>
      <w:tr w:rsidR="007C067A" w:rsidTr="00EA5F99">
        <w:tc>
          <w:tcPr>
            <w:tcW w:w="7905" w:type="dxa"/>
          </w:tcPr>
          <w:p w:rsidR="007C067A" w:rsidRDefault="004C3DC3" w:rsidP="007C067A">
            <w:pPr>
              <w:pStyle w:val="ad"/>
              <w:numPr>
                <w:ilvl w:val="0"/>
                <w:numId w:val="5"/>
              </w:numPr>
              <w:ind w:left="284" w:hanging="284"/>
            </w:pPr>
            <w:r w:rsidRPr="007C067A">
              <w:t>Таймерные секции</w:t>
            </w:r>
          </w:p>
          <w:p w:rsidR="00F34D34" w:rsidRDefault="00F34D34" w:rsidP="00F34D34">
            <w:pPr>
              <w:pStyle w:val="ad"/>
              <w:numPr>
                <w:ilvl w:val="0"/>
                <w:numId w:val="13"/>
              </w:numPr>
              <w:ind w:left="567"/>
            </w:pPr>
            <w:r w:rsidRPr="00F34D34">
              <w:t>Функция входного захвата</w:t>
            </w:r>
            <w:r>
              <w:t>.</w:t>
            </w:r>
          </w:p>
          <w:p w:rsidR="00F34D34" w:rsidRDefault="00F34D34" w:rsidP="00F34D34">
            <w:pPr>
              <w:pStyle w:val="ad"/>
              <w:numPr>
                <w:ilvl w:val="0"/>
                <w:numId w:val="13"/>
              </w:numPr>
              <w:ind w:left="567"/>
            </w:pPr>
            <w:r w:rsidRPr="00F34D34">
              <w:t>Функция выходного сравнения</w:t>
            </w:r>
            <w:r>
              <w:t>.</w:t>
            </w:r>
          </w:p>
          <w:p w:rsidR="00F34D34" w:rsidRPr="007C067A" w:rsidRDefault="00F34D34" w:rsidP="00F34D34">
            <w:pPr>
              <w:pStyle w:val="ad"/>
              <w:numPr>
                <w:ilvl w:val="0"/>
                <w:numId w:val="13"/>
              </w:numPr>
              <w:ind w:left="567"/>
            </w:pPr>
            <w:r w:rsidRPr="00F34D34">
              <w:t>Широтно-импульсная модуляция</w:t>
            </w:r>
            <w:r>
              <w:t>.</w:t>
            </w:r>
          </w:p>
        </w:tc>
        <w:tc>
          <w:tcPr>
            <w:tcW w:w="1275" w:type="dxa"/>
          </w:tcPr>
          <w:p w:rsidR="007C067A" w:rsidRDefault="007C067A" w:rsidP="00285532">
            <w:pPr>
              <w:jc w:val="center"/>
            </w:pPr>
            <w:r>
              <w:t>3</w:t>
            </w:r>
          </w:p>
        </w:tc>
      </w:tr>
      <w:tr w:rsidR="007C067A" w:rsidTr="00EA5F99">
        <w:tc>
          <w:tcPr>
            <w:tcW w:w="7905" w:type="dxa"/>
          </w:tcPr>
          <w:p w:rsidR="007C067A" w:rsidRPr="00F34D34" w:rsidRDefault="007C067A" w:rsidP="007C067A">
            <w:pPr>
              <w:pStyle w:val="ad"/>
              <w:numPr>
                <w:ilvl w:val="0"/>
                <w:numId w:val="5"/>
              </w:numPr>
              <w:ind w:left="284" w:hanging="284"/>
            </w:pPr>
            <w:r w:rsidRPr="007C067A">
              <w:t>Распределённые системы и сетевое взаимодействие</w:t>
            </w:r>
          </w:p>
          <w:p w:rsidR="00F34D34" w:rsidRDefault="00F34D34" w:rsidP="00F34D34">
            <w:pPr>
              <w:pStyle w:val="ad"/>
              <w:numPr>
                <w:ilvl w:val="0"/>
                <w:numId w:val="13"/>
              </w:numPr>
              <w:ind w:left="567"/>
            </w:pPr>
            <w:r>
              <w:t>Понятие распределённой системы и полевого интерфейса. Длинная линия.</w:t>
            </w:r>
          </w:p>
          <w:p w:rsidR="00F34D34" w:rsidRDefault="00F34D34" w:rsidP="00F34D34">
            <w:pPr>
              <w:pStyle w:val="ad"/>
              <w:numPr>
                <w:ilvl w:val="0"/>
                <w:numId w:val="13"/>
              </w:numPr>
              <w:ind w:left="567"/>
            </w:pPr>
            <w:r>
              <w:t>Примеры полевых интерфейсов (токовая петля, RS-485, CAN и др.).</w:t>
            </w:r>
          </w:p>
          <w:p w:rsidR="00F34D34" w:rsidRPr="007C067A" w:rsidRDefault="00F34D34" w:rsidP="00F34D34">
            <w:pPr>
              <w:pStyle w:val="ad"/>
              <w:numPr>
                <w:ilvl w:val="0"/>
                <w:numId w:val="13"/>
              </w:numPr>
              <w:ind w:left="567"/>
            </w:pPr>
            <w:r>
              <w:t xml:space="preserve">Примеры протоколов передачи данных (DCON, </w:t>
            </w:r>
            <w:proofErr w:type="spellStart"/>
            <w:r>
              <w:t>Modbus</w:t>
            </w:r>
            <w:proofErr w:type="spellEnd"/>
            <w:r>
              <w:t xml:space="preserve"> и др.).</w:t>
            </w:r>
          </w:p>
        </w:tc>
        <w:tc>
          <w:tcPr>
            <w:tcW w:w="1275" w:type="dxa"/>
          </w:tcPr>
          <w:p w:rsidR="007C067A" w:rsidRDefault="00071718" w:rsidP="00285532">
            <w:pPr>
              <w:jc w:val="center"/>
            </w:pPr>
            <w:r>
              <w:t>4</w:t>
            </w:r>
          </w:p>
        </w:tc>
      </w:tr>
      <w:tr w:rsidR="007C067A" w:rsidTr="00EA5F99">
        <w:tc>
          <w:tcPr>
            <w:tcW w:w="7905" w:type="dxa"/>
          </w:tcPr>
          <w:p w:rsidR="007C067A" w:rsidRDefault="007C067A" w:rsidP="007C067A">
            <w:pPr>
              <w:pStyle w:val="ad"/>
              <w:numPr>
                <w:ilvl w:val="0"/>
                <w:numId w:val="5"/>
              </w:numPr>
              <w:ind w:left="284" w:hanging="284"/>
            </w:pPr>
            <w:r w:rsidRPr="007C067A">
              <w:t>Вопросы надёжности и безопасности</w:t>
            </w:r>
          </w:p>
          <w:p w:rsidR="00F34D34" w:rsidRDefault="00F34D34" w:rsidP="00F34D34">
            <w:pPr>
              <w:pStyle w:val="ad"/>
              <w:numPr>
                <w:ilvl w:val="0"/>
                <w:numId w:val="13"/>
              </w:numPr>
              <w:ind w:left="567"/>
            </w:pPr>
            <w:r>
              <w:t>Причины и последствия отказов микроконтроллерных систем управления.</w:t>
            </w:r>
          </w:p>
          <w:p w:rsidR="00F34D34" w:rsidRDefault="00F34D34" w:rsidP="00F34D34">
            <w:pPr>
              <w:pStyle w:val="ad"/>
              <w:numPr>
                <w:ilvl w:val="0"/>
                <w:numId w:val="13"/>
              </w:numPr>
              <w:ind w:left="567"/>
            </w:pPr>
            <w:r>
              <w:t>Аппаратные средства для повышения отказоустойчивости.</w:t>
            </w:r>
          </w:p>
          <w:p w:rsidR="00F34D34" w:rsidRDefault="00F34D34" w:rsidP="00F34D34">
            <w:pPr>
              <w:pStyle w:val="ad"/>
              <w:numPr>
                <w:ilvl w:val="0"/>
                <w:numId w:val="13"/>
              </w:numPr>
              <w:ind w:left="567"/>
            </w:pPr>
            <w:r>
              <w:t>Подходы к повышению надёжности программного обеспечения.</w:t>
            </w:r>
          </w:p>
          <w:p w:rsidR="00F34D34" w:rsidRDefault="00F34D34" w:rsidP="00F34D34">
            <w:pPr>
              <w:pStyle w:val="ad"/>
              <w:numPr>
                <w:ilvl w:val="0"/>
                <w:numId w:val="13"/>
              </w:numPr>
              <w:ind w:left="567"/>
            </w:pPr>
            <w:r>
              <w:t>Уязвимость протоколов и интерфейсов передачи данных.</w:t>
            </w:r>
          </w:p>
          <w:p w:rsidR="00F34D34" w:rsidRPr="007C067A" w:rsidRDefault="00F34D34" w:rsidP="00F34D34">
            <w:pPr>
              <w:pStyle w:val="ad"/>
              <w:numPr>
                <w:ilvl w:val="0"/>
                <w:numId w:val="13"/>
              </w:numPr>
              <w:ind w:left="567"/>
            </w:pPr>
            <w:r>
              <w:t>Системный подход к обеспечению отказоустойчивости и безопасности.</w:t>
            </w:r>
          </w:p>
        </w:tc>
        <w:tc>
          <w:tcPr>
            <w:tcW w:w="1275" w:type="dxa"/>
          </w:tcPr>
          <w:p w:rsidR="007C067A" w:rsidRDefault="00071718" w:rsidP="00285532">
            <w:pPr>
              <w:jc w:val="center"/>
            </w:pPr>
            <w:r>
              <w:t>2</w:t>
            </w:r>
          </w:p>
        </w:tc>
      </w:tr>
      <w:tr w:rsidR="00FB719C" w:rsidRPr="00EA5F99" w:rsidTr="00EA5F99">
        <w:tc>
          <w:tcPr>
            <w:tcW w:w="7905" w:type="dxa"/>
          </w:tcPr>
          <w:p w:rsidR="00FB719C" w:rsidRPr="00EA5F99" w:rsidRDefault="00FB719C" w:rsidP="00C64497">
            <w:pPr>
              <w:rPr>
                <w:b/>
              </w:rPr>
            </w:pPr>
            <w:r w:rsidRPr="00EA5F99">
              <w:rPr>
                <w:b/>
              </w:rPr>
              <w:t>Итого:</w:t>
            </w:r>
          </w:p>
        </w:tc>
        <w:tc>
          <w:tcPr>
            <w:tcW w:w="1275" w:type="dxa"/>
          </w:tcPr>
          <w:p w:rsidR="00FB719C" w:rsidRPr="00EA5F99" w:rsidRDefault="00FB719C" w:rsidP="00285532">
            <w:pPr>
              <w:jc w:val="center"/>
              <w:rPr>
                <w:b/>
              </w:rPr>
            </w:pPr>
            <w:r w:rsidRPr="00EA5F99">
              <w:rPr>
                <w:b/>
              </w:rPr>
              <w:t>32</w:t>
            </w:r>
          </w:p>
        </w:tc>
      </w:tr>
    </w:tbl>
    <w:p w:rsidR="00C71FEA" w:rsidRDefault="00C71FEA" w:rsidP="00586B13"/>
    <w:p w:rsidR="00C506CD" w:rsidRPr="005B61D6" w:rsidRDefault="00C506CD" w:rsidP="00C506CD">
      <w:pPr>
        <w:jc w:val="center"/>
      </w:pPr>
      <w:r w:rsidRPr="005B61D6">
        <w:t>Лабораторные работы</w:t>
      </w:r>
      <w:r w:rsidR="007A19E0" w:rsidRPr="005B61D6">
        <w:t xml:space="preserve"> (</w:t>
      </w:r>
      <w:r w:rsidR="004942EA" w:rsidRPr="005B61D6">
        <w:t>32</w:t>
      </w:r>
      <w:r w:rsidR="007A19E0" w:rsidRPr="005B61D6">
        <w:t xml:space="preserve"> ч</w:t>
      </w:r>
      <w:r w:rsidR="00071718" w:rsidRPr="005B61D6">
        <w:t>.</w:t>
      </w:r>
      <w:r w:rsidR="007A19E0" w:rsidRPr="005B61D6"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05"/>
        <w:gridCol w:w="1275"/>
      </w:tblGrid>
      <w:tr w:rsidR="00285532" w:rsidRPr="00EA5F99" w:rsidTr="00EA5F99">
        <w:tc>
          <w:tcPr>
            <w:tcW w:w="7905" w:type="dxa"/>
            <w:vAlign w:val="center"/>
          </w:tcPr>
          <w:p w:rsidR="009F4A6F" w:rsidRPr="00EA5F99" w:rsidRDefault="009F4A6F" w:rsidP="007A19E0">
            <w:pPr>
              <w:jc w:val="center"/>
              <w:rPr>
                <w:b/>
              </w:rPr>
            </w:pPr>
            <w:r w:rsidRPr="00EA5F99">
              <w:rPr>
                <w:b/>
              </w:rPr>
              <w:t>Содержание лабораторного занятия</w:t>
            </w:r>
          </w:p>
        </w:tc>
        <w:tc>
          <w:tcPr>
            <w:tcW w:w="1275" w:type="dxa"/>
            <w:vAlign w:val="center"/>
          </w:tcPr>
          <w:p w:rsidR="009F4A6F" w:rsidRPr="00EA5F99" w:rsidRDefault="009F4A6F" w:rsidP="00285532">
            <w:pPr>
              <w:jc w:val="center"/>
              <w:rPr>
                <w:b/>
              </w:rPr>
            </w:pPr>
            <w:r w:rsidRPr="00EA5F99">
              <w:rPr>
                <w:b/>
              </w:rPr>
              <w:t xml:space="preserve">Объем, </w:t>
            </w:r>
            <w:proofErr w:type="gramStart"/>
            <w:r w:rsidRPr="00EA5F99">
              <w:rPr>
                <w:b/>
              </w:rPr>
              <w:t>ч</w:t>
            </w:r>
            <w:proofErr w:type="gramEnd"/>
            <w:r w:rsidR="00285532" w:rsidRPr="00EA5F99">
              <w:rPr>
                <w:b/>
              </w:rPr>
              <w:t>.</w:t>
            </w:r>
          </w:p>
        </w:tc>
      </w:tr>
      <w:tr w:rsidR="00285532" w:rsidRPr="005B61D6" w:rsidTr="00EA5F99">
        <w:tc>
          <w:tcPr>
            <w:tcW w:w="7905" w:type="dxa"/>
          </w:tcPr>
          <w:p w:rsidR="00887349" w:rsidRDefault="00887349" w:rsidP="00887349">
            <w:pPr>
              <w:rPr>
                <w:b/>
              </w:rPr>
            </w:pPr>
            <w:r>
              <w:rPr>
                <w:b/>
                <w:lang w:eastAsia="en-US"/>
              </w:rPr>
              <w:t>Лабораторная работа №1</w:t>
            </w:r>
            <w:r w:rsidRPr="00887349">
              <w:rPr>
                <w:b/>
              </w:rPr>
              <w:t xml:space="preserve"> «Здравствуй, Мир!»</w:t>
            </w:r>
          </w:p>
          <w:p w:rsidR="009F4A6F" w:rsidRPr="00887349" w:rsidRDefault="00887349" w:rsidP="00887349">
            <w:r w:rsidRPr="00887349">
              <w:t>Знакомство со средой проектирования и учебно-лабораторным стендом. Создание, настройка, сборка и загрузка проекта.</w:t>
            </w:r>
          </w:p>
        </w:tc>
        <w:tc>
          <w:tcPr>
            <w:tcW w:w="1275" w:type="dxa"/>
          </w:tcPr>
          <w:p w:rsidR="009F4A6F" w:rsidRPr="005B61D6" w:rsidRDefault="00285532" w:rsidP="00EA5F99">
            <w:pPr>
              <w:jc w:val="center"/>
            </w:pPr>
            <w:r>
              <w:t>2</w:t>
            </w:r>
          </w:p>
        </w:tc>
      </w:tr>
      <w:tr w:rsidR="00285532" w:rsidRPr="005B61D6" w:rsidTr="00EA5F99">
        <w:tc>
          <w:tcPr>
            <w:tcW w:w="7905" w:type="dxa"/>
          </w:tcPr>
          <w:p w:rsidR="00887349" w:rsidRDefault="00887349" w:rsidP="00887349">
            <w:r>
              <w:rPr>
                <w:b/>
                <w:lang w:eastAsia="en-US"/>
              </w:rPr>
              <w:t>Лабораторная работа №2</w:t>
            </w:r>
            <w:r w:rsidR="00285532" w:rsidRPr="00887349">
              <w:rPr>
                <w:b/>
              </w:rPr>
              <w:t xml:space="preserve"> «Светофор»</w:t>
            </w:r>
          </w:p>
          <w:p w:rsidR="00285532" w:rsidRPr="00887349" w:rsidRDefault="005C2D8D" w:rsidP="00887349">
            <w:r w:rsidRPr="00887349">
              <w:t xml:space="preserve">Знакомство с портами </w:t>
            </w:r>
            <w:r w:rsidR="004C3DA5" w:rsidRPr="00887349">
              <w:t>общего назначения</w:t>
            </w:r>
            <w:r w:rsidRPr="00887349">
              <w:t xml:space="preserve">, </w:t>
            </w:r>
            <w:r w:rsidR="00887349" w:rsidRPr="00887349">
              <w:t xml:space="preserve">явлением дребезга механических </w:t>
            </w:r>
            <w:r w:rsidR="00887349" w:rsidRPr="00887349">
              <w:lastRenderedPageBreak/>
              <w:t>контактов</w:t>
            </w:r>
            <w:r w:rsidR="00887349">
              <w:t xml:space="preserve">, </w:t>
            </w:r>
            <w:r w:rsidRPr="00887349">
              <w:t>многозадачностью и конечными автоматами.</w:t>
            </w:r>
          </w:p>
        </w:tc>
        <w:tc>
          <w:tcPr>
            <w:tcW w:w="1275" w:type="dxa"/>
          </w:tcPr>
          <w:p w:rsidR="00285532" w:rsidRPr="005B61D6" w:rsidRDefault="00285532" w:rsidP="00EA5F99">
            <w:pPr>
              <w:jc w:val="center"/>
            </w:pPr>
            <w:r>
              <w:lastRenderedPageBreak/>
              <w:t>2</w:t>
            </w:r>
          </w:p>
        </w:tc>
      </w:tr>
      <w:tr w:rsidR="00285532" w:rsidRPr="005B61D6" w:rsidTr="00EA5F99">
        <w:tc>
          <w:tcPr>
            <w:tcW w:w="7905" w:type="dxa"/>
          </w:tcPr>
          <w:p w:rsidR="00887349" w:rsidRPr="00887349" w:rsidRDefault="00887349" w:rsidP="00887349">
            <w:r w:rsidRPr="00887349">
              <w:rPr>
                <w:b/>
                <w:lang w:eastAsia="en-US"/>
              </w:rPr>
              <w:lastRenderedPageBreak/>
              <w:t xml:space="preserve">Лабораторная работа №3 </w:t>
            </w:r>
            <w:r w:rsidR="005C2D8D" w:rsidRPr="00887349">
              <w:rPr>
                <w:b/>
              </w:rPr>
              <w:t xml:space="preserve">«Светофор и </w:t>
            </w:r>
            <w:r w:rsidR="008405F0" w:rsidRPr="00887349">
              <w:rPr>
                <w:b/>
              </w:rPr>
              <w:t>метрика времени»</w:t>
            </w:r>
          </w:p>
          <w:p w:rsidR="00285532" w:rsidRPr="00887349" w:rsidRDefault="005C2D8D" w:rsidP="00887349">
            <w:r w:rsidRPr="00887349">
              <w:t xml:space="preserve">Знакомство с системным таймером </w:t>
            </w:r>
            <w:r w:rsidR="008405F0" w:rsidRPr="00887349">
              <w:t xml:space="preserve">и </w:t>
            </w:r>
            <w:r w:rsidR="006906FB" w:rsidRPr="00887349">
              <w:t xml:space="preserve">его </w:t>
            </w:r>
            <w:r w:rsidR="008405F0" w:rsidRPr="00887349">
              <w:t>работой в режиме опроса флагов</w:t>
            </w:r>
            <w:r w:rsidRPr="00887349">
              <w:t>.</w:t>
            </w:r>
          </w:p>
        </w:tc>
        <w:tc>
          <w:tcPr>
            <w:tcW w:w="1275" w:type="dxa"/>
          </w:tcPr>
          <w:p w:rsidR="00285532" w:rsidRPr="005B61D6" w:rsidRDefault="006906FB" w:rsidP="00EA5F99">
            <w:pPr>
              <w:jc w:val="center"/>
            </w:pPr>
            <w:r>
              <w:t>2</w:t>
            </w:r>
          </w:p>
        </w:tc>
      </w:tr>
      <w:tr w:rsidR="00285532" w:rsidRPr="005B61D6" w:rsidTr="00EA5F99">
        <w:tc>
          <w:tcPr>
            <w:tcW w:w="7905" w:type="dxa"/>
          </w:tcPr>
          <w:p w:rsidR="00887349" w:rsidRDefault="00887349" w:rsidP="00887349">
            <w:pPr>
              <w:rPr>
                <w:b/>
              </w:rPr>
            </w:pPr>
            <w:r w:rsidRPr="00887349">
              <w:rPr>
                <w:b/>
                <w:lang w:eastAsia="en-US"/>
              </w:rPr>
              <w:t>Лабораторная работа №</w:t>
            </w:r>
            <w:r>
              <w:rPr>
                <w:b/>
                <w:lang w:eastAsia="en-US"/>
              </w:rPr>
              <w:t>4</w:t>
            </w:r>
            <w:r w:rsidRPr="00887349">
              <w:rPr>
                <w:b/>
                <w:lang w:eastAsia="en-US"/>
              </w:rPr>
              <w:t xml:space="preserve"> «</w:t>
            </w:r>
            <w:r>
              <w:rPr>
                <w:b/>
              </w:rPr>
              <w:t>Матричная клавиатура»</w:t>
            </w:r>
          </w:p>
          <w:p w:rsidR="00285532" w:rsidRPr="00887349" w:rsidRDefault="00887349" w:rsidP="00887349">
            <w:r w:rsidRPr="00887349">
              <w:t>Знакомство с матричным принципом построения клавиатур.</w:t>
            </w:r>
          </w:p>
        </w:tc>
        <w:tc>
          <w:tcPr>
            <w:tcW w:w="1275" w:type="dxa"/>
          </w:tcPr>
          <w:p w:rsidR="00285532" w:rsidRPr="005B61D6" w:rsidRDefault="008405F0" w:rsidP="00EA5F99">
            <w:pPr>
              <w:jc w:val="center"/>
            </w:pPr>
            <w:r>
              <w:t>2</w:t>
            </w:r>
          </w:p>
        </w:tc>
      </w:tr>
      <w:tr w:rsidR="00285532" w:rsidRPr="005B61D6" w:rsidTr="00EA5F99">
        <w:tc>
          <w:tcPr>
            <w:tcW w:w="7905" w:type="dxa"/>
          </w:tcPr>
          <w:p w:rsidR="00887349" w:rsidRPr="00887349" w:rsidRDefault="00887349" w:rsidP="00887349">
            <w:pPr>
              <w:rPr>
                <w:b/>
              </w:rPr>
            </w:pPr>
            <w:r w:rsidRPr="00887349">
              <w:rPr>
                <w:b/>
              </w:rPr>
              <w:t>Лабораторная работа №5 «Ёлочка, гори!»</w:t>
            </w:r>
          </w:p>
          <w:p w:rsidR="00285532" w:rsidRPr="00887349" w:rsidRDefault="0055653B" w:rsidP="00887349">
            <w:r w:rsidRPr="00887349">
              <w:t xml:space="preserve">Знакомство с принципом динамической индикации и работой последовательного интерфейса </w:t>
            </w:r>
            <w:r w:rsidRPr="00887349">
              <w:rPr>
                <w:lang w:val="en-US"/>
              </w:rPr>
              <w:t>SPI</w:t>
            </w:r>
            <w:r w:rsidRPr="00887349">
              <w:t xml:space="preserve"> в режиме опроса флагов.</w:t>
            </w:r>
          </w:p>
        </w:tc>
        <w:tc>
          <w:tcPr>
            <w:tcW w:w="1275" w:type="dxa"/>
          </w:tcPr>
          <w:p w:rsidR="00285532" w:rsidRPr="005B61D6" w:rsidRDefault="006906FB" w:rsidP="00EA5F99">
            <w:pPr>
              <w:jc w:val="center"/>
            </w:pPr>
            <w:r>
              <w:t>2</w:t>
            </w:r>
          </w:p>
        </w:tc>
      </w:tr>
      <w:tr w:rsidR="00285532" w:rsidRPr="005B61D6" w:rsidTr="00EA5F99">
        <w:tc>
          <w:tcPr>
            <w:tcW w:w="7905" w:type="dxa"/>
          </w:tcPr>
          <w:p w:rsidR="00887349" w:rsidRPr="00887349" w:rsidRDefault="00887349" w:rsidP="00887349">
            <w:pPr>
              <w:rPr>
                <w:b/>
              </w:rPr>
            </w:pPr>
            <w:r w:rsidRPr="00887349">
              <w:rPr>
                <w:b/>
              </w:rPr>
              <w:t xml:space="preserve">Лабораторная работа №6 </w:t>
            </w:r>
            <w:r w:rsidR="0055653B" w:rsidRPr="00887349">
              <w:rPr>
                <w:b/>
              </w:rPr>
              <w:t>«Курсор»</w:t>
            </w:r>
          </w:p>
          <w:p w:rsidR="00285532" w:rsidRPr="00887349" w:rsidRDefault="00887349" w:rsidP="00887349">
            <w:r>
              <w:t>У</w:t>
            </w:r>
            <w:r w:rsidR="0055653B" w:rsidRPr="00887349">
              <w:t>правление курсором на матричном дисплее с помощью матричной клавиатуры. Знакомство с многозадачностью и асинхронностью.</w:t>
            </w:r>
          </w:p>
        </w:tc>
        <w:tc>
          <w:tcPr>
            <w:tcW w:w="1275" w:type="dxa"/>
          </w:tcPr>
          <w:p w:rsidR="00285532" w:rsidRPr="005B61D6" w:rsidRDefault="0055653B" w:rsidP="00EA5F99">
            <w:pPr>
              <w:jc w:val="center"/>
            </w:pPr>
            <w:r>
              <w:t>2</w:t>
            </w:r>
          </w:p>
        </w:tc>
      </w:tr>
      <w:tr w:rsidR="00285532" w:rsidRPr="005B61D6" w:rsidTr="00EA5F99">
        <w:tc>
          <w:tcPr>
            <w:tcW w:w="7905" w:type="dxa"/>
          </w:tcPr>
          <w:p w:rsidR="0012718F" w:rsidRPr="0012718F" w:rsidRDefault="0012718F" w:rsidP="00887349">
            <w:pPr>
              <w:rPr>
                <w:b/>
              </w:rPr>
            </w:pPr>
            <w:r w:rsidRPr="0012718F">
              <w:rPr>
                <w:b/>
              </w:rPr>
              <w:t xml:space="preserve">Лабораторная работа №7 </w:t>
            </w:r>
            <w:r w:rsidR="0055653B" w:rsidRPr="0012718F">
              <w:rPr>
                <w:b/>
              </w:rPr>
              <w:t>«</w:t>
            </w:r>
            <w:r w:rsidR="00E95365" w:rsidRPr="0012718F">
              <w:rPr>
                <w:b/>
              </w:rPr>
              <w:t>Д</w:t>
            </w:r>
            <w:r w:rsidR="0055653B" w:rsidRPr="0012718F">
              <w:rPr>
                <w:b/>
              </w:rPr>
              <w:t xml:space="preserve">райвер матричной </w:t>
            </w:r>
            <w:r w:rsidRPr="0012718F">
              <w:rPr>
                <w:b/>
              </w:rPr>
              <w:t>клавиатуры»</w:t>
            </w:r>
          </w:p>
          <w:p w:rsidR="00285532" w:rsidRPr="00887349" w:rsidRDefault="0055653B" w:rsidP="00887349">
            <w:r w:rsidRPr="00887349">
              <w:t>Знакомство</w:t>
            </w:r>
            <w:r w:rsidR="0012718F">
              <w:t xml:space="preserve"> с </w:t>
            </w:r>
            <w:r w:rsidRPr="00887349">
              <w:t xml:space="preserve">подсистемой </w:t>
            </w:r>
            <w:r w:rsidR="00D02481" w:rsidRPr="00887349">
              <w:t xml:space="preserve">аппаратных </w:t>
            </w:r>
            <w:r w:rsidRPr="00887349">
              <w:t>прерываний на примере системного таймера.</w:t>
            </w:r>
          </w:p>
        </w:tc>
        <w:tc>
          <w:tcPr>
            <w:tcW w:w="1275" w:type="dxa"/>
          </w:tcPr>
          <w:p w:rsidR="00285532" w:rsidRPr="005B61D6" w:rsidRDefault="0055653B" w:rsidP="00EA5F99">
            <w:pPr>
              <w:jc w:val="center"/>
            </w:pPr>
            <w:r>
              <w:t>2</w:t>
            </w:r>
          </w:p>
        </w:tc>
      </w:tr>
      <w:tr w:rsidR="00285532" w:rsidRPr="005B61D6" w:rsidTr="00EA5F99">
        <w:tc>
          <w:tcPr>
            <w:tcW w:w="7905" w:type="dxa"/>
          </w:tcPr>
          <w:p w:rsidR="0012718F" w:rsidRPr="0012718F" w:rsidRDefault="0012718F" w:rsidP="00887349">
            <w:pPr>
              <w:rPr>
                <w:b/>
              </w:rPr>
            </w:pPr>
            <w:r w:rsidRPr="0012718F">
              <w:rPr>
                <w:b/>
                <w:lang w:eastAsia="en-US"/>
              </w:rPr>
              <w:t>Лабораторная работа №8</w:t>
            </w:r>
            <w:r w:rsidR="0055653B" w:rsidRPr="0012718F">
              <w:rPr>
                <w:b/>
              </w:rPr>
              <w:t xml:space="preserve"> «</w:t>
            </w:r>
            <w:r w:rsidR="00E95365" w:rsidRPr="0012718F">
              <w:rPr>
                <w:b/>
              </w:rPr>
              <w:t>Д</w:t>
            </w:r>
            <w:r w:rsidR="0055653B" w:rsidRPr="0012718F">
              <w:rPr>
                <w:b/>
              </w:rPr>
              <w:t>райвер матричного дисплея»</w:t>
            </w:r>
          </w:p>
          <w:p w:rsidR="00285532" w:rsidRPr="00887349" w:rsidRDefault="00D02481" w:rsidP="0012718F">
            <w:r w:rsidRPr="00887349">
              <w:t>Знакомство с</w:t>
            </w:r>
            <w:r w:rsidR="0012718F">
              <w:t xml:space="preserve"> </w:t>
            </w:r>
            <w:r w:rsidRPr="00887349">
              <w:t xml:space="preserve">подсистемой аппаратных прерываний на примере последовательного интерфейса </w:t>
            </w:r>
            <w:r w:rsidRPr="00887349">
              <w:rPr>
                <w:lang w:val="en-US"/>
              </w:rPr>
              <w:t>SPI</w:t>
            </w:r>
            <w:r w:rsidRPr="00887349">
              <w:t>.</w:t>
            </w:r>
          </w:p>
        </w:tc>
        <w:tc>
          <w:tcPr>
            <w:tcW w:w="1275" w:type="dxa"/>
          </w:tcPr>
          <w:p w:rsidR="00285532" w:rsidRPr="005B61D6" w:rsidRDefault="0055653B" w:rsidP="00EA5F99">
            <w:pPr>
              <w:jc w:val="center"/>
            </w:pPr>
            <w:r>
              <w:t>2</w:t>
            </w:r>
          </w:p>
        </w:tc>
      </w:tr>
      <w:tr w:rsidR="00285532" w:rsidRPr="005B61D6" w:rsidTr="00EA5F99">
        <w:tc>
          <w:tcPr>
            <w:tcW w:w="7905" w:type="dxa"/>
          </w:tcPr>
          <w:p w:rsidR="005D21AC" w:rsidRPr="005D21AC" w:rsidRDefault="005D21AC" w:rsidP="00887349">
            <w:pPr>
              <w:rPr>
                <w:b/>
              </w:rPr>
            </w:pPr>
            <w:r w:rsidRPr="005D21AC">
              <w:rPr>
                <w:b/>
              </w:rPr>
              <w:t>Лабораторная работа №9</w:t>
            </w:r>
            <w:r w:rsidR="00D02481" w:rsidRPr="005D21AC">
              <w:rPr>
                <w:b/>
              </w:rPr>
              <w:t xml:space="preserve"> «Индикатор </w:t>
            </w:r>
            <w:r w:rsidR="00E95365" w:rsidRPr="005D21AC">
              <w:rPr>
                <w:b/>
              </w:rPr>
              <w:t xml:space="preserve">мгновенного </w:t>
            </w:r>
            <w:r w:rsidRPr="005D21AC">
              <w:rPr>
                <w:b/>
              </w:rPr>
              <w:t>уровня»</w:t>
            </w:r>
          </w:p>
          <w:p w:rsidR="00285532" w:rsidRPr="00887349" w:rsidRDefault="00D02481" w:rsidP="00887349">
            <w:r w:rsidRPr="00887349">
              <w:t>Знакомство с работой АЦП.</w:t>
            </w:r>
          </w:p>
        </w:tc>
        <w:tc>
          <w:tcPr>
            <w:tcW w:w="1275" w:type="dxa"/>
          </w:tcPr>
          <w:p w:rsidR="00285532" w:rsidRPr="005B61D6" w:rsidRDefault="0055653B" w:rsidP="00EA5F99">
            <w:pPr>
              <w:jc w:val="center"/>
            </w:pPr>
            <w:r>
              <w:t>2</w:t>
            </w:r>
          </w:p>
        </w:tc>
      </w:tr>
      <w:tr w:rsidR="00285532" w:rsidRPr="005B61D6" w:rsidTr="00EA5F99">
        <w:tc>
          <w:tcPr>
            <w:tcW w:w="7905" w:type="dxa"/>
          </w:tcPr>
          <w:p w:rsidR="005D21AC" w:rsidRPr="005D21AC" w:rsidRDefault="005D21AC" w:rsidP="00887349">
            <w:pPr>
              <w:rPr>
                <w:b/>
              </w:rPr>
            </w:pPr>
            <w:r w:rsidRPr="005D21AC">
              <w:rPr>
                <w:b/>
              </w:rPr>
              <w:t>Лабораторная работа №10 «Индикатор среднего уровня»</w:t>
            </w:r>
          </w:p>
          <w:p w:rsidR="00285532" w:rsidRPr="00887349" w:rsidRDefault="00D02481" w:rsidP="00887349">
            <w:r w:rsidRPr="00887349">
              <w:t>Знакомство с механизмом прямого доступа к памяти (</w:t>
            </w:r>
            <w:r w:rsidRPr="00887349">
              <w:rPr>
                <w:lang w:val="en-US"/>
              </w:rPr>
              <w:t>DMA</w:t>
            </w:r>
            <w:r w:rsidRPr="00887349">
              <w:t>).</w:t>
            </w:r>
          </w:p>
        </w:tc>
        <w:tc>
          <w:tcPr>
            <w:tcW w:w="1275" w:type="dxa"/>
          </w:tcPr>
          <w:p w:rsidR="00285532" w:rsidRPr="005B61D6" w:rsidRDefault="0055653B" w:rsidP="00EA5F99">
            <w:pPr>
              <w:jc w:val="center"/>
            </w:pPr>
            <w:r>
              <w:t>2</w:t>
            </w:r>
          </w:p>
        </w:tc>
      </w:tr>
      <w:tr w:rsidR="0055653B" w:rsidRPr="005B61D6" w:rsidTr="00EA5F99">
        <w:tc>
          <w:tcPr>
            <w:tcW w:w="7905" w:type="dxa"/>
          </w:tcPr>
          <w:p w:rsidR="005D21AC" w:rsidRPr="005D21AC" w:rsidRDefault="005D21AC" w:rsidP="005D21AC">
            <w:pPr>
              <w:rPr>
                <w:b/>
              </w:rPr>
            </w:pPr>
            <w:r w:rsidRPr="005D21AC">
              <w:rPr>
                <w:b/>
              </w:rPr>
              <w:t>Лабораторная работа №11</w:t>
            </w:r>
            <w:r w:rsidR="00D02481" w:rsidRPr="005D21AC">
              <w:rPr>
                <w:b/>
              </w:rPr>
              <w:t xml:space="preserve"> «Осциллограф»</w:t>
            </w:r>
          </w:p>
          <w:p w:rsidR="0055653B" w:rsidRPr="00887349" w:rsidRDefault="00C86683" w:rsidP="005D21AC">
            <w:r w:rsidRPr="00887349">
              <w:t>Систематизация и закрепления полученных знаний и навыков.</w:t>
            </w:r>
          </w:p>
        </w:tc>
        <w:tc>
          <w:tcPr>
            <w:tcW w:w="1275" w:type="dxa"/>
          </w:tcPr>
          <w:p w:rsidR="0055653B" w:rsidRPr="005B61D6" w:rsidRDefault="0055653B" w:rsidP="00EA5F99">
            <w:pPr>
              <w:jc w:val="center"/>
            </w:pPr>
            <w:r>
              <w:t>2</w:t>
            </w:r>
          </w:p>
        </w:tc>
      </w:tr>
      <w:tr w:rsidR="0055653B" w:rsidRPr="005B61D6" w:rsidTr="00EA5F99">
        <w:tc>
          <w:tcPr>
            <w:tcW w:w="7905" w:type="dxa"/>
          </w:tcPr>
          <w:p w:rsidR="005D21AC" w:rsidRPr="005D21AC" w:rsidRDefault="005D21AC" w:rsidP="00887349">
            <w:pPr>
              <w:rPr>
                <w:b/>
              </w:rPr>
            </w:pPr>
            <w:r w:rsidRPr="005D21AC">
              <w:rPr>
                <w:b/>
              </w:rPr>
              <w:t>Лабораторная работа №12 «Консоль»</w:t>
            </w:r>
          </w:p>
          <w:p w:rsidR="0055653B" w:rsidRPr="00887349" w:rsidRDefault="005E42F0" w:rsidP="00887349">
            <w:r w:rsidRPr="00887349">
              <w:t xml:space="preserve">Знакомство с работой последовательного интерфейса </w:t>
            </w:r>
            <w:r w:rsidRPr="00887349">
              <w:rPr>
                <w:lang w:val="en-US"/>
              </w:rPr>
              <w:t>UART</w:t>
            </w:r>
            <w:r w:rsidRPr="00887349">
              <w:t>.</w:t>
            </w:r>
          </w:p>
        </w:tc>
        <w:tc>
          <w:tcPr>
            <w:tcW w:w="1275" w:type="dxa"/>
          </w:tcPr>
          <w:p w:rsidR="0055653B" w:rsidRPr="005B61D6" w:rsidRDefault="0055653B" w:rsidP="00EA5F99">
            <w:pPr>
              <w:jc w:val="center"/>
            </w:pPr>
            <w:r>
              <w:t>2</w:t>
            </w:r>
          </w:p>
        </w:tc>
      </w:tr>
      <w:tr w:rsidR="0055653B" w:rsidRPr="005B61D6" w:rsidTr="00EA5F99">
        <w:tc>
          <w:tcPr>
            <w:tcW w:w="7905" w:type="dxa"/>
          </w:tcPr>
          <w:p w:rsidR="005D21AC" w:rsidRPr="005D21AC" w:rsidRDefault="005D21AC" w:rsidP="005D21AC">
            <w:pPr>
              <w:rPr>
                <w:b/>
              </w:rPr>
            </w:pPr>
            <w:r w:rsidRPr="005D21AC">
              <w:rPr>
                <w:b/>
              </w:rPr>
              <w:t xml:space="preserve">Лабораторная работа №13 </w:t>
            </w:r>
            <w:r w:rsidR="00C86683" w:rsidRPr="005D21AC">
              <w:rPr>
                <w:b/>
              </w:rPr>
              <w:t>«</w:t>
            </w:r>
            <w:r w:rsidR="00E95365" w:rsidRPr="005D21AC">
              <w:rPr>
                <w:b/>
              </w:rPr>
              <w:t>ШИМ</w:t>
            </w:r>
            <w:r w:rsidRPr="005D21AC">
              <w:rPr>
                <w:b/>
              </w:rPr>
              <w:t>»</w:t>
            </w:r>
          </w:p>
          <w:p w:rsidR="0055653B" w:rsidRPr="00887349" w:rsidRDefault="00C86683" w:rsidP="005D21AC">
            <w:r w:rsidRPr="00887349">
              <w:t>Знакомство с широтно-импульсной модуляцией (ШИМ) и работой таймерных секций в режиме выходного сравнения.</w:t>
            </w:r>
          </w:p>
        </w:tc>
        <w:tc>
          <w:tcPr>
            <w:tcW w:w="1275" w:type="dxa"/>
          </w:tcPr>
          <w:p w:rsidR="0055653B" w:rsidRPr="005B61D6" w:rsidRDefault="0055653B" w:rsidP="00EA5F99">
            <w:pPr>
              <w:jc w:val="center"/>
            </w:pPr>
            <w:r>
              <w:t>2</w:t>
            </w:r>
          </w:p>
        </w:tc>
      </w:tr>
      <w:tr w:rsidR="00D02481" w:rsidRPr="005B61D6" w:rsidTr="00EA5F99">
        <w:tc>
          <w:tcPr>
            <w:tcW w:w="7905" w:type="dxa"/>
          </w:tcPr>
          <w:p w:rsidR="00D02481" w:rsidRPr="003D6EC0" w:rsidRDefault="00D02481" w:rsidP="00887349">
            <w:pPr>
              <w:rPr>
                <w:b/>
              </w:rPr>
            </w:pPr>
            <w:r w:rsidRPr="003D6EC0">
              <w:rPr>
                <w:b/>
              </w:rPr>
              <w:t>Выполнение семестрового проекта</w:t>
            </w:r>
          </w:p>
        </w:tc>
        <w:tc>
          <w:tcPr>
            <w:tcW w:w="1275" w:type="dxa"/>
          </w:tcPr>
          <w:p w:rsidR="00FB719C" w:rsidRDefault="00F34D34" w:rsidP="00EA5F99">
            <w:pPr>
              <w:jc w:val="center"/>
            </w:pPr>
            <w:r>
              <w:t>6</w:t>
            </w:r>
          </w:p>
        </w:tc>
      </w:tr>
      <w:tr w:rsidR="00FB719C" w:rsidRPr="00EA5F99" w:rsidTr="00EA5F99">
        <w:tc>
          <w:tcPr>
            <w:tcW w:w="7905" w:type="dxa"/>
          </w:tcPr>
          <w:p w:rsidR="00FB719C" w:rsidRPr="00EA5F99" w:rsidRDefault="00FB719C" w:rsidP="00887349">
            <w:pPr>
              <w:rPr>
                <w:b/>
              </w:rPr>
            </w:pPr>
            <w:r w:rsidRPr="00EA5F99">
              <w:rPr>
                <w:b/>
              </w:rPr>
              <w:t>Итого:</w:t>
            </w:r>
          </w:p>
        </w:tc>
        <w:tc>
          <w:tcPr>
            <w:tcW w:w="1275" w:type="dxa"/>
          </w:tcPr>
          <w:p w:rsidR="00FB719C" w:rsidRPr="00EA5F99" w:rsidRDefault="00FB719C" w:rsidP="00EA5F99">
            <w:pPr>
              <w:jc w:val="center"/>
              <w:rPr>
                <w:b/>
              </w:rPr>
            </w:pPr>
            <w:r w:rsidRPr="00EA5F99">
              <w:rPr>
                <w:b/>
              </w:rPr>
              <w:t>32</w:t>
            </w:r>
          </w:p>
        </w:tc>
      </w:tr>
    </w:tbl>
    <w:p w:rsidR="00C506CD" w:rsidRPr="005B61D6" w:rsidRDefault="00C506CD" w:rsidP="00C506CD"/>
    <w:p w:rsidR="007A19E0" w:rsidRPr="00AE3C44" w:rsidRDefault="007A19E0" w:rsidP="00AE3C44">
      <w:pPr>
        <w:jc w:val="center"/>
        <w:rPr>
          <w:bCs/>
        </w:rPr>
      </w:pPr>
      <w:r w:rsidRPr="00AE3C44">
        <w:rPr>
          <w:bCs/>
        </w:rPr>
        <w:t>Самостоятельная работа студентов</w:t>
      </w:r>
      <w:r w:rsidR="00AE3C44">
        <w:rPr>
          <w:bCs/>
        </w:rPr>
        <w:t xml:space="preserve"> (7</w:t>
      </w:r>
      <w:r w:rsidR="00071718">
        <w:rPr>
          <w:bCs/>
        </w:rPr>
        <w:t>8</w:t>
      </w:r>
      <w:r w:rsidR="00AE3C44">
        <w:rPr>
          <w:bCs/>
        </w:rPr>
        <w:t xml:space="preserve"> ч</w:t>
      </w:r>
      <w:r w:rsidR="00071718">
        <w:rPr>
          <w:bCs/>
        </w:rPr>
        <w:t>.</w:t>
      </w:r>
      <w:r w:rsidR="00AE3C44">
        <w:rPr>
          <w:bCs/>
        </w:rPr>
        <w:t>)</w:t>
      </w:r>
    </w:p>
    <w:tbl>
      <w:tblPr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05"/>
        <w:gridCol w:w="1275"/>
      </w:tblGrid>
      <w:tr w:rsidR="009F4A6F" w:rsidRPr="00EA5F99" w:rsidTr="00EA5F99">
        <w:tc>
          <w:tcPr>
            <w:tcW w:w="7905" w:type="dxa"/>
          </w:tcPr>
          <w:p w:rsidR="009F4A6F" w:rsidRPr="00EA5F99" w:rsidRDefault="009F4A6F" w:rsidP="008F573B">
            <w:pPr>
              <w:jc w:val="center"/>
              <w:rPr>
                <w:b/>
              </w:rPr>
            </w:pPr>
            <w:r w:rsidRPr="00EA5F99">
              <w:rPr>
                <w:b/>
                <w:sz w:val="22"/>
                <w:szCs w:val="22"/>
              </w:rPr>
              <w:t>Перечень занятий на СРС</w:t>
            </w:r>
          </w:p>
        </w:tc>
        <w:tc>
          <w:tcPr>
            <w:tcW w:w="1275" w:type="dxa"/>
          </w:tcPr>
          <w:p w:rsidR="009F4A6F" w:rsidRPr="00EA5F99" w:rsidRDefault="009F4A6F" w:rsidP="00285532">
            <w:pPr>
              <w:jc w:val="center"/>
              <w:rPr>
                <w:b/>
              </w:rPr>
            </w:pPr>
            <w:r w:rsidRPr="00EA5F99">
              <w:rPr>
                <w:b/>
                <w:sz w:val="22"/>
                <w:szCs w:val="22"/>
              </w:rPr>
              <w:t xml:space="preserve">Объем, </w:t>
            </w:r>
            <w:proofErr w:type="gramStart"/>
            <w:r w:rsidR="00285532" w:rsidRPr="00EA5F99">
              <w:rPr>
                <w:b/>
                <w:sz w:val="22"/>
                <w:szCs w:val="22"/>
              </w:rPr>
              <w:t>ч</w:t>
            </w:r>
            <w:proofErr w:type="gramEnd"/>
            <w:r w:rsidR="00285532" w:rsidRPr="00EA5F99">
              <w:rPr>
                <w:b/>
                <w:sz w:val="22"/>
                <w:szCs w:val="22"/>
              </w:rPr>
              <w:t>.</w:t>
            </w:r>
          </w:p>
        </w:tc>
      </w:tr>
      <w:tr w:rsidR="00EA5F99" w:rsidTr="00EA5F99">
        <w:tc>
          <w:tcPr>
            <w:tcW w:w="7905" w:type="dxa"/>
            <w:shd w:val="clear" w:color="auto" w:fill="auto"/>
          </w:tcPr>
          <w:p w:rsidR="00EA5F99" w:rsidRPr="00DA0928" w:rsidRDefault="00EA5F99" w:rsidP="00C35BE3">
            <w:pPr>
              <w:rPr>
                <w:sz w:val="22"/>
                <w:szCs w:val="22"/>
              </w:rPr>
            </w:pPr>
            <w:r w:rsidRPr="00DA0928">
              <w:rPr>
                <w:sz w:val="22"/>
                <w:szCs w:val="22"/>
              </w:rPr>
              <w:t>Самостоятельная работа с учебным и справочным материалом: изучение предлагаемых теоретических разделов в соответствии с настоящей программой.</w:t>
            </w:r>
          </w:p>
        </w:tc>
        <w:tc>
          <w:tcPr>
            <w:tcW w:w="1275" w:type="dxa"/>
          </w:tcPr>
          <w:p w:rsidR="00EA5F99" w:rsidRPr="00DA0928" w:rsidRDefault="00EA5F99" w:rsidP="00EA5F99">
            <w:pPr>
              <w:jc w:val="center"/>
              <w:rPr>
                <w:sz w:val="22"/>
                <w:szCs w:val="22"/>
              </w:rPr>
            </w:pPr>
            <w:r w:rsidRPr="00DA0928">
              <w:rPr>
                <w:sz w:val="22"/>
                <w:szCs w:val="22"/>
              </w:rPr>
              <w:t>30</w:t>
            </w:r>
          </w:p>
        </w:tc>
      </w:tr>
      <w:tr w:rsidR="00EA5F99" w:rsidTr="00EA5F99">
        <w:tc>
          <w:tcPr>
            <w:tcW w:w="7905" w:type="dxa"/>
            <w:shd w:val="clear" w:color="auto" w:fill="auto"/>
          </w:tcPr>
          <w:p w:rsidR="00EA5F99" w:rsidRPr="00DA0928" w:rsidRDefault="00EA5F99" w:rsidP="00C35BE3">
            <w:pPr>
              <w:rPr>
                <w:sz w:val="22"/>
                <w:szCs w:val="22"/>
              </w:rPr>
            </w:pPr>
            <w:r w:rsidRPr="00DA0928">
              <w:rPr>
                <w:sz w:val="22"/>
                <w:szCs w:val="22"/>
              </w:rPr>
              <w:t>Самостоятельная работа со справочными материалами и разработка прототипов программ для микроконтроллеров: подготовка к лабораторным работам и текущему контролю знаний.</w:t>
            </w:r>
          </w:p>
        </w:tc>
        <w:tc>
          <w:tcPr>
            <w:tcW w:w="1275" w:type="dxa"/>
          </w:tcPr>
          <w:p w:rsidR="00EA5F99" w:rsidRPr="00DA0928" w:rsidRDefault="00EA5F99" w:rsidP="00EA5F99">
            <w:pPr>
              <w:jc w:val="center"/>
              <w:rPr>
                <w:sz w:val="22"/>
                <w:szCs w:val="22"/>
              </w:rPr>
            </w:pPr>
            <w:r w:rsidRPr="00DA0928">
              <w:rPr>
                <w:sz w:val="22"/>
                <w:szCs w:val="22"/>
              </w:rPr>
              <w:t>39</w:t>
            </w:r>
          </w:p>
        </w:tc>
      </w:tr>
      <w:tr w:rsidR="00EA5F99" w:rsidTr="00EA5F99">
        <w:tc>
          <w:tcPr>
            <w:tcW w:w="7905" w:type="dxa"/>
            <w:shd w:val="clear" w:color="auto" w:fill="auto"/>
          </w:tcPr>
          <w:p w:rsidR="00EA5F99" w:rsidRPr="00DA0928" w:rsidRDefault="00EA5F99" w:rsidP="00C35BE3">
            <w:pPr>
              <w:rPr>
                <w:sz w:val="22"/>
                <w:szCs w:val="22"/>
              </w:rPr>
            </w:pPr>
            <w:r w:rsidRPr="00DA0928">
              <w:rPr>
                <w:sz w:val="22"/>
                <w:szCs w:val="22"/>
              </w:rPr>
              <w:t>Самостоятельная работа со справочными материалами и разработка прототипов программ для микроконтроллеров: подготовка к выполнению семестрового проекта и промежуточной аттестации (дифференцированному зачету).</w:t>
            </w:r>
          </w:p>
        </w:tc>
        <w:tc>
          <w:tcPr>
            <w:tcW w:w="1275" w:type="dxa"/>
          </w:tcPr>
          <w:p w:rsidR="00EA5F99" w:rsidRPr="00DA0928" w:rsidRDefault="00EA5F99" w:rsidP="00EA5F99">
            <w:pPr>
              <w:jc w:val="center"/>
              <w:rPr>
                <w:sz w:val="22"/>
                <w:szCs w:val="22"/>
              </w:rPr>
            </w:pPr>
            <w:r w:rsidRPr="00DA0928">
              <w:rPr>
                <w:sz w:val="22"/>
                <w:szCs w:val="22"/>
              </w:rPr>
              <w:t>9</w:t>
            </w:r>
          </w:p>
        </w:tc>
      </w:tr>
      <w:tr w:rsidR="00FB719C" w:rsidRPr="00EA5F99" w:rsidTr="00EA5F99">
        <w:tc>
          <w:tcPr>
            <w:tcW w:w="7905" w:type="dxa"/>
            <w:shd w:val="clear" w:color="auto" w:fill="auto"/>
          </w:tcPr>
          <w:p w:rsidR="00FB719C" w:rsidRPr="00EA5F99" w:rsidRDefault="00FB719C" w:rsidP="006C5CEC">
            <w:pPr>
              <w:rPr>
                <w:b/>
              </w:rPr>
            </w:pPr>
            <w:r w:rsidRPr="00EA5F99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275" w:type="dxa"/>
          </w:tcPr>
          <w:p w:rsidR="00FB719C" w:rsidRPr="00EA5F99" w:rsidRDefault="00FB719C" w:rsidP="00EA5F99">
            <w:pPr>
              <w:jc w:val="center"/>
              <w:rPr>
                <w:b/>
                <w:highlight w:val="yellow"/>
              </w:rPr>
            </w:pPr>
            <w:r w:rsidRPr="00EA5F99">
              <w:rPr>
                <w:b/>
                <w:sz w:val="22"/>
                <w:szCs w:val="22"/>
              </w:rPr>
              <w:t>78</w:t>
            </w:r>
          </w:p>
        </w:tc>
      </w:tr>
    </w:tbl>
    <w:p w:rsidR="007C3180" w:rsidRPr="00DA0928" w:rsidRDefault="007C3180" w:rsidP="00DA0928"/>
    <w:p w:rsidR="007C3180" w:rsidRDefault="007C3180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AB57D1" w:rsidRDefault="00AB57D1" w:rsidP="00BD4BB1">
      <w:pPr>
        <w:pStyle w:val="1"/>
      </w:pPr>
      <w:bookmarkStart w:id="4" w:name="_Toc61521863"/>
      <w:r>
        <w:lastRenderedPageBreak/>
        <w:t>5</w:t>
      </w:r>
      <w:r w:rsidRPr="00AB57D1">
        <w:t>. Перечень учебной литературы</w:t>
      </w:r>
      <w:bookmarkStart w:id="5" w:name="_GoBack"/>
      <w:bookmarkEnd w:id="4"/>
      <w:bookmarkEnd w:id="5"/>
    </w:p>
    <w:p w:rsidR="0098194E" w:rsidRPr="0098194E" w:rsidRDefault="0098194E" w:rsidP="0098194E"/>
    <w:p w:rsidR="00CB3E5B" w:rsidRPr="008F573B" w:rsidRDefault="008F573B" w:rsidP="00586B13">
      <w:pPr>
        <w:rPr>
          <w:b/>
          <w:i/>
        </w:rPr>
      </w:pPr>
      <w:r w:rsidRPr="008F573B">
        <w:rPr>
          <w:b/>
          <w:i/>
        </w:rPr>
        <w:t xml:space="preserve">5.1 </w:t>
      </w:r>
      <w:r w:rsidR="00AB57D1" w:rsidRPr="008F573B">
        <w:rPr>
          <w:b/>
          <w:i/>
        </w:rPr>
        <w:t>Основная литература</w:t>
      </w:r>
    </w:p>
    <w:p w:rsidR="000F3C04" w:rsidRPr="00D90F8C" w:rsidRDefault="00D90F8C" w:rsidP="00D90F8C">
      <w:pPr>
        <w:pStyle w:val="ad"/>
        <w:numPr>
          <w:ilvl w:val="0"/>
          <w:numId w:val="10"/>
        </w:numPr>
        <w:rPr>
          <w:lang w:val="en-US"/>
        </w:rPr>
      </w:pPr>
      <w:r w:rsidRPr="00D90F8C">
        <w:rPr>
          <w:lang w:val="en-US"/>
        </w:rPr>
        <w:t>PM0215: Programming manual. STM32F0xxx Cortex-M0 programming man</w:t>
      </w:r>
      <w:r>
        <w:rPr>
          <w:lang w:val="en-US"/>
        </w:rPr>
        <w:t>ual. STMicroelectronics, 2012. –</w:t>
      </w:r>
      <w:r w:rsidRPr="00D90F8C">
        <w:rPr>
          <w:lang w:val="en-US"/>
        </w:rPr>
        <w:t xml:space="preserve"> URL</w:t>
      </w:r>
      <w:proofErr w:type="gramStart"/>
      <w:r w:rsidRPr="00D90F8C">
        <w:rPr>
          <w:lang w:val="en-US"/>
        </w:rPr>
        <w:t>:</w:t>
      </w:r>
      <w:proofErr w:type="gramEnd"/>
      <w:r w:rsidR="00983A20" w:rsidRPr="00983A20">
        <w:rPr>
          <w:lang w:val="en-US"/>
        </w:rPr>
        <w:br/>
      </w:r>
      <w:hyperlink r:id="rId9" w:history="1">
        <w:r w:rsidR="00983A20" w:rsidRPr="006C32EE">
          <w:rPr>
            <w:rStyle w:val="a8"/>
            <w:lang w:val="en-US"/>
          </w:rPr>
          <w:t>https://www.st.com/resource/en/programming_manual/dm00051352-stm32f0xxx-cortexm0-programming-manual-stmicroelectronics.pdf</w:t>
        </w:r>
      </w:hyperlink>
      <w:r w:rsidR="00983A20" w:rsidRPr="00983A20">
        <w:rPr>
          <w:lang w:val="en-US"/>
        </w:rPr>
        <w:br/>
      </w:r>
      <w:r w:rsidRPr="00D90F8C">
        <w:rPr>
          <w:lang w:val="en-US"/>
        </w:rPr>
        <w:t>(</w:t>
      </w:r>
      <w:r w:rsidRPr="00D90F8C">
        <w:t>дата</w:t>
      </w:r>
      <w:r w:rsidRPr="00983A20">
        <w:rPr>
          <w:lang w:val="en-US"/>
        </w:rPr>
        <w:t xml:space="preserve"> </w:t>
      </w:r>
      <w:r w:rsidRPr="00D90F8C">
        <w:t>обращения</w:t>
      </w:r>
      <w:r w:rsidRPr="00983A20">
        <w:rPr>
          <w:lang w:val="en-US"/>
        </w:rPr>
        <w:t xml:space="preserve"> </w:t>
      </w:r>
      <w:r w:rsidRPr="00D90F8C">
        <w:rPr>
          <w:lang w:val="en-US"/>
        </w:rPr>
        <w:t>14.01.2021).</w:t>
      </w:r>
    </w:p>
    <w:p w:rsidR="00983A20" w:rsidRPr="00983A20" w:rsidRDefault="00983A20" w:rsidP="00983A20">
      <w:pPr>
        <w:pStyle w:val="ad"/>
        <w:numPr>
          <w:ilvl w:val="0"/>
          <w:numId w:val="10"/>
        </w:numPr>
        <w:rPr>
          <w:lang w:val="en-US"/>
        </w:rPr>
      </w:pPr>
      <w:r w:rsidRPr="00983A20">
        <w:rPr>
          <w:lang w:val="en-US"/>
        </w:rPr>
        <w:t>RM0091: Reference manual. STM32F0x1/STM32F0x2/STM32F0x8 advanced ARM-based 32-bit MCUs. STMicroelectronics, 2017. – URL</w:t>
      </w:r>
      <w:proofErr w:type="gramStart"/>
      <w:r w:rsidRPr="00983A20">
        <w:rPr>
          <w:lang w:val="en-US"/>
        </w:rPr>
        <w:t>:</w:t>
      </w:r>
      <w:proofErr w:type="gramEnd"/>
      <w:r w:rsidRPr="00983A20">
        <w:rPr>
          <w:lang w:val="en-US"/>
        </w:rPr>
        <w:br/>
      </w:r>
      <w:hyperlink r:id="rId10" w:history="1">
        <w:r w:rsidRPr="006C32EE">
          <w:rPr>
            <w:rStyle w:val="a8"/>
            <w:lang w:val="en-US"/>
          </w:rPr>
          <w:t>https</w:t>
        </w:r>
        <w:r w:rsidRPr="00983A20">
          <w:rPr>
            <w:rStyle w:val="a8"/>
            <w:lang w:val="en-US"/>
          </w:rPr>
          <w:t>://</w:t>
        </w:r>
        <w:r w:rsidRPr="006C32EE">
          <w:rPr>
            <w:rStyle w:val="a8"/>
            <w:lang w:val="en-US"/>
          </w:rPr>
          <w:t>www</w:t>
        </w:r>
        <w:r w:rsidRPr="00983A20">
          <w:rPr>
            <w:rStyle w:val="a8"/>
            <w:lang w:val="en-US"/>
          </w:rPr>
          <w:t>.</w:t>
        </w:r>
        <w:r w:rsidRPr="006C32EE">
          <w:rPr>
            <w:rStyle w:val="a8"/>
            <w:lang w:val="en-US"/>
          </w:rPr>
          <w:t>st</w:t>
        </w:r>
        <w:r w:rsidRPr="00983A20">
          <w:rPr>
            <w:rStyle w:val="a8"/>
            <w:lang w:val="en-US"/>
          </w:rPr>
          <w:t>.</w:t>
        </w:r>
        <w:r w:rsidRPr="006C32EE">
          <w:rPr>
            <w:rStyle w:val="a8"/>
            <w:lang w:val="en-US"/>
          </w:rPr>
          <w:t>com</w:t>
        </w:r>
        <w:r w:rsidRPr="00983A20">
          <w:rPr>
            <w:rStyle w:val="a8"/>
            <w:lang w:val="en-US"/>
          </w:rPr>
          <w:t>/</w:t>
        </w:r>
        <w:r w:rsidRPr="006C32EE">
          <w:rPr>
            <w:rStyle w:val="a8"/>
            <w:lang w:val="en-US"/>
          </w:rPr>
          <w:t>resource</w:t>
        </w:r>
        <w:r w:rsidRPr="00983A20">
          <w:rPr>
            <w:rStyle w:val="a8"/>
            <w:lang w:val="en-US"/>
          </w:rPr>
          <w:t>/</w:t>
        </w:r>
        <w:r w:rsidRPr="006C32EE">
          <w:rPr>
            <w:rStyle w:val="a8"/>
            <w:lang w:val="en-US"/>
          </w:rPr>
          <w:t>en</w:t>
        </w:r>
        <w:r w:rsidRPr="00983A20">
          <w:rPr>
            <w:rStyle w:val="a8"/>
            <w:lang w:val="en-US"/>
          </w:rPr>
          <w:t>/</w:t>
        </w:r>
        <w:r w:rsidRPr="006C32EE">
          <w:rPr>
            <w:rStyle w:val="a8"/>
            <w:lang w:val="en-US"/>
          </w:rPr>
          <w:t>reference</w:t>
        </w:r>
        <w:r w:rsidRPr="00983A20">
          <w:rPr>
            <w:rStyle w:val="a8"/>
            <w:lang w:val="en-US"/>
          </w:rPr>
          <w:t>_</w:t>
        </w:r>
        <w:r w:rsidRPr="006C32EE">
          <w:rPr>
            <w:rStyle w:val="a8"/>
            <w:lang w:val="en-US"/>
          </w:rPr>
          <w:t>manual</w:t>
        </w:r>
        <w:r w:rsidRPr="00983A20">
          <w:rPr>
            <w:rStyle w:val="a8"/>
            <w:lang w:val="en-US"/>
          </w:rPr>
          <w:t>/</w:t>
        </w:r>
        <w:r w:rsidRPr="006C32EE">
          <w:rPr>
            <w:rStyle w:val="a8"/>
            <w:lang w:val="en-US"/>
          </w:rPr>
          <w:t>dm</w:t>
        </w:r>
        <w:r w:rsidRPr="00983A20">
          <w:rPr>
            <w:rStyle w:val="a8"/>
            <w:lang w:val="en-US"/>
          </w:rPr>
          <w:t>00031936-</w:t>
        </w:r>
        <w:r w:rsidRPr="006C32EE">
          <w:rPr>
            <w:rStyle w:val="a8"/>
            <w:lang w:val="en-US"/>
          </w:rPr>
          <w:t>stm</w:t>
        </w:r>
        <w:r w:rsidRPr="00983A20">
          <w:rPr>
            <w:rStyle w:val="a8"/>
            <w:lang w:val="en-US"/>
          </w:rPr>
          <w:t>32</w:t>
        </w:r>
        <w:r w:rsidRPr="006C32EE">
          <w:rPr>
            <w:rStyle w:val="a8"/>
            <w:lang w:val="en-US"/>
          </w:rPr>
          <w:t>f</w:t>
        </w:r>
        <w:r w:rsidRPr="00983A20">
          <w:rPr>
            <w:rStyle w:val="a8"/>
            <w:lang w:val="en-US"/>
          </w:rPr>
          <w:t>0</w:t>
        </w:r>
        <w:r w:rsidRPr="006C32EE">
          <w:rPr>
            <w:rStyle w:val="a8"/>
            <w:lang w:val="en-US"/>
          </w:rPr>
          <w:t>x</w:t>
        </w:r>
        <w:r w:rsidRPr="00983A20">
          <w:rPr>
            <w:rStyle w:val="a8"/>
            <w:lang w:val="en-US"/>
          </w:rPr>
          <w:t>1-</w:t>
        </w:r>
        <w:r w:rsidRPr="006C32EE">
          <w:rPr>
            <w:rStyle w:val="a8"/>
            <w:lang w:val="en-US"/>
          </w:rPr>
          <w:t>stm</w:t>
        </w:r>
        <w:r w:rsidRPr="00983A20">
          <w:rPr>
            <w:rStyle w:val="a8"/>
            <w:lang w:val="en-US"/>
          </w:rPr>
          <w:t>32</w:t>
        </w:r>
        <w:r w:rsidRPr="006C32EE">
          <w:rPr>
            <w:rStyle w:val="a8"/>
            <w:lang w:val="en-US"/>
          </w:rPr>
          <w:t>f</w:t>
        </w:r>
        <w:r w:rsidRPr="00983A20">
          <w:rPr>
            <w:rStyle w:val="a8"/>
            <w:lang w:val="en-US"/>
          </w:rPr>
          <w:t>0</w:t>
        </w:r>
        <w:r w:rsidRPr="006C32EE">
          <w:rPr>
            <w:rStyle w:val="a8"/>
            <w:lang w:val="en-US"/>
          </w:rPr>
          <w:t>x</w:t>
        </w:r>
        <w:r w:rsidRPr="00983A20">
          <w:rPr>
            <w:rStyle w:val="a8"/>
            <w:lang w:val="en-US"/>
          </w:rPr>
          <w:t>2-</w:t>
        </w:r>
        <w:r w:rsidRPr="006C32EE">
          <w:rPr>
            <w:rStyle w:val="a8"/>
            <w:lang w:val="en-US"/>
          </w:rPr>
          <w:t>stm</w:t>
        </w:r>
        <w:r w:rsidRPr="00983A20">
          <w:rPr>
            <w:rStyle w:val="a8"/>
            <w:lang w:val="en-US"/>
          </w:rPr>
          <w:t>32</w:t>
        </w:r>
        <w:r w:rsidRPr="006C32EE">
          <w:rPr>
            <w:rStyle w:val="a8"/>
            <w:lang w:val="en-US"/>
          </w:rPr>
          <w:t>f</w:t>
        </w:r>
        <w:r w:rsidRPr="00983A20">
          <w:rPr>
            <w:rStyle w:val="a8"/>
            <w:lang w:val="en-US"/>
          </w:rPr>
          <w:t>0</w:t>
        </w:r>
        <w:r w:rsidRPr="006C32EE">
          <w:rPr>
            <w:rStyle w:val="a8"/>
            <w:lang w:val="en-US"/>
          </w:rPr>
          <w:t>x</w:t>
        </w:r>
        <w:r w:rsidRPr="00983A20">
          <w:rPr>
            <w:rStyle w:val="a8"/>
            <w:lang w:val="en-US"/>
          </w:rPr>
          <w:t>8-</w:t>
        </w:r>
        <w:r w:rsidRPr="006C32EE">
          <w:rPr>
            <w:rStyle w:val="a8"/>
            <w:lang w:val="en-US"/>
          </w:rPr>
          <w:t>advanced</w:t>
        </w:r>
        <w:r w:rsidRPr="00983A20">
          <w:rPr>
            <w:rStyle w:val="a8"/>
            <w:lang w:val="en-US"/>
          </w:rPr>
          <w:t>-</w:t>
        </w:r>
        <w:r w:rsidRPr="006C32EE">
          <w:rPr>
            <w:rStyle w:val="a8"/>
            <w:lang w:val="en-US"/>
          </w:rPr>
          <w:t>arm</w:t>
        </w:r>
        <w:r w:rsidRPr="00983A20">
          <w:rPr>
            <w:rStyle w:val="a8"/>
            <w:lang w:val="en-US"/>
          </w:rPr>
          <w:t>-</w:t>
        </w:r>
        <w:r w:rsidRPr="006C32EE">
          <w:rPr>
            <w:rStyle w:val="a8"/>
            <w:lang w:val="en-US"/>
          </w:rPr>
          <w:t>based</w:t>
        </w:r>
        <w:r w:rsidRPr="00983A20">
          <w:rPr>
            <w:rStyle w:val="a8"/>
            <w:lang w:val="en-US"/>
          </w:rPr>
          <w:t>-32-</w:t>
        </w:r>
        <w:r w:rsidRPr="006C32EE">
          <w:rPr>
            <w:rStyle w:val="a8"/>
            <w:lang w:val="en-US"/>
          </w:rPr>
          <w:t>bit</w:t>
        </w:r>
        <w:r w:rsidRPr="00983A20">
          <w:rPr>
            <w:rStyle w:val="a8"/>
            <w:lang w:val="en-US"/>
          </w:rPr>
          <w:t>-</w:t>
        </w:r>
        <w:r w:rsidRPr="006C32EE">
          <w:rPr>
            <w:rStyle w:val="a8"/>
            <w:lang w:val="en-US"/>
          </w:rPr>
          <w:t>mcus</w:t>
        </w:r>
        <w:r w:rsidRPr="00983A20">
          <w:rPr>
            <w:rStyle w:val="a8"/>
            <w:lang w:val="en-US"/>
          </w:rPr>
          <w:t>-</w:t>
        </w:r>
        <w:r w:rsidRPr="006C32EE">
          <w:rPr>
            <w:rStyle w:val="a8"/>
            <w:lang w:val="en-US"/>
          </w:rPr>
          <w:t>stmicroelectronics</w:t>
        </w:r>
        <w:r w:rsidRPr="00983A20">
          <w:rPr>
            <w:rStyle w:val="a8"/>
            <w:lang w:val="en-US"/>
          </w:rPr>
          <w:t>.</w:t>
        </w:r>
        <w:r w:rsidRPr="006C32EE">
          <w:rPr>
            <w:rStyle w:val="a8"/>
            <w:lang w:val="en-US"/>
          </w:rPr>
          <w:t>pdf</w:t>
        </w:r>
      </w:hyperlink>
      <w:r w:rsidRPr="00983A20">
        <w:rPr>
          <w:lang w:val="en-US"/>
        </w:rPr>
        <w:br/>
        <w:t>(</w:t>
      </w:r>
      <w:r w:rsidRPr="00983A20">
        <w:t>дата</w:t>
      </w:r>
      <w:r w:rsidRPr="00983A20">
        <w:rPr>
          <w:lang w:val="en-US"/>
        </w:rPr>
        <w:t xml:space="preserve"> </w:t>
      </w:r>
      <w:r w:rsidRPr="00983A20">
        <w:t>обращения</w:t>
      </w:r>
      <w:r w:rsidRPr="00983A20">
        <w:rPr>
          <w:lang w:val="en-US"/>
        </w:rPr>
        <w:t xml:space="preserve"> 14.01.2021).</w:t>
      </w:r>
    </w:p>
    <w:p w:rsidR="00CA12BE" w:rsidRPr="007C3180" w:rsidRDefault="000F3C04" w:rsidP="000F3C04">
      <w:pPr>
        <w:pStyle w:val="ad"/>
        <w:numPr>
          <w:ilvl w:val="0"/>
          <w:numId w:val="10"/>
        </w:numPr>
        <w:rPr>
          <w:lang w:val="en-US"/>
        </w:rPr>
      </w:pPr>
      <w:r w:rsidRPr="000F3C04">
        <w:rPr>
          <w:lang w:val="en-US"/>
        </w:rPr>
        <w:t>Martin</w:t>
      </w:r>
      <w:r w:rsidR="00605B1A" w:rsidRPr="00605B1A">
        <w:rPr>
          <w:lang w:val="en-US"/>
        </w:rPr>
        <w:t xml:space="preserve"> </w:t>
      </w:r>
      <w:r w:rsidR="00605B1A">
        <w:rPr>
          <w:lang w:val="en-US"/>
        </w:rPr>
        <w:t>T</w:t>
      </w:r>
      <w:r w:rsidRPr="000F3C04">
        <w:rPr>
          <w:lang w:val="en-US"/>
        </w:rPr>
        <w:t>. The I</w:t>
      </w:r>
      <w:r w:rsidR="00605B1A">
        <w:rPr>
          <w:lang w:val="en-US"/>
        </w:rPr>
        <w:t>nsider's Guide to the STM32 ARM</w:t>
      </w:r>
      <w:r w:rsidRPr="000F3C04">
        <w:rPr>
          <w:lang w:val="en-US"/>
        </w:rPr>
        <w:t xml:space="preserve"> Based Microcontroller. </w:t>
      </w:r>
      <w:r w:rsidRPr="00D90F8C">
        <w:rPr>
          <w:lang w:val="en-US"/>
        </w:rPr>
        <w:t xml:space="preserve">Second edition. </w:t>
      </w:r>
      <w:r w:rsidR="00605B1A" w:rsidRPr="00605B1A">
        <w:rPr>
          <w:lang w:val="en-US"/>
        </w:rPr>
        <w:t xml:space="preserve">/ </w:t>
      </w:r>
      <w:r w:rsidR="00605B1A" w:rsidRPr="000F3C04">
        <w:rPr>
          <w:lang w:val="en-US"/>
        </w:rPr>
        <w:t>Trevor Martin</w:t>
      </w:r>
      <w:r w:rsidR="00605B1A" w:rsidRPr="00605B1A">
        <w:rPr>
          <w:lang w:val="en-US"/>
        </w:rPr>
        <w:t xml:space="preserve">. – </w:t>
      </w:r>
      <w:proofErr w:type="spellStart"/>
      <w:r w:rsidRPr="00D90F8C">
        <w:rPr>
          <w:lang w:val="en-US"/>
        </w:rPr>
        <w:t>Hitex</w:t>
      </w:r>
      <w:proofErr w:type="spellEnd"/>
      <w:r w:rsidRPr="00D90F8C">
        <w:rPr>
          <w:lang w:val="en-US"/>
        </w:rPr>
        <w:t>, 2009.</w:t>
      </w:r>
    </w:p>
    <w:p w:rsidR="007C3180" w:rsidRPr="00983A20" w:rsidRDefault="007C3180" w:rsidP="007C3180">
      <w:pPr>
        <w:pStyle w:val="ad"/>
        <w:numPr>
          <w:ilvl w:val="0"/>
          <w:numId w:val="10"/>
        </w:numPr>
        <w:rPr>
          <w:lang w:val="en-US"/>
        </w:rPr>
      </w:pPr>
      <w:proofErr w:type="spellStart"/>
      <w:r w:rsidRPr="007C3180">
        <w:rPr>
          <w:lang w:val="en-US"/>
        </w:rPr>
        <w:t>Yiu</w:t>
      </w:r>
      <w:proofErr w:type="spellEnd"/>
      <w:r w:rsidRPr="007C3180">
        <w:rPr>
          <w:lang w:val="en-US"/>
        </w:rPr>
        <w:t xml:space="preserve"> J. The Definitive Guide to ARM Cortex-M0 and Cortex-M0+ Processors. Second Edition / Joseph </w:t>
      </w:r>
      <w:proofErr w:type="spellStart"/>
      <w:r w:rsidRPr="007C3180">
        <w:rPr>
          <w:lang w:val="en-US"/>
        </w:rPr>
        <w:t>Yiu</w:t>
      </w:r>
      <w:proofErr w:type="spellEnd"/>
      <w:r w:rsidRPr="007C3180">
        <w:rPr>
          <w:lang w:val="en-US"/>
        </w:rPr>
        <w:t xml:space="preserve">. </w:t>
      </w:r>
      <w:r w:rsidR="00605B1A">
        <w:t xml:space="preserve">– </w:t>
      </w:r>
      <w:r w:rsidRPr="007C3180">
        <w:rPr>
          <w:lang w:val="en-US"/>
        </w:rPr>
        <w:t>Elsevier, 2015.</w:t>
      </w:r>
    </w:p>
    <w:p w:rsidR="00983A20" w:rsidRPr="00DA0928" w:rsidRDefault="00D52813" w:rsidP="006C44E3">
      <w:pPr>
        <w:pStyle w:val="ad"/>
        <w:numPr>
          <w:ilvl w:val="0"/>
          <w:numId w:val="10"/>
        </w:numPr>
      </w:pPr>
      <w:r w:rsidRPr="00D52813">
        <w:t>Козаченко</w:t>
      </w:r>
      <w:r w:rsidRPr="00D52813">
        <w:rPr>
          <w:lang w:val="en-US"/>
        </w:rPr>
        <w:t xml:space="preserve"> В.Ф. </w:t>
      </w:r>
      <w:r w:rsidRPr="00D52813">
        <w:t>Практический</w:t>
      </w:r>
      <w:r w:rsidRPr="00DA0928">
        <w:rPr>
          <w:lang w:val="en-US"/>
        </w:rPr>
        <w:t xml:space="preserve"> </w:t>
      </w:r>
      <w:r w:rsidRPr="00D52813">
        <w:t>курс</w:t>
      </w:r>
      <w:r w:rsidRPr="00DA0928">
        <w:rPr>
          <w:lang w:val="en-US"/>
        </w:rPr>
        <w:t xml:space="preserve"> </w:t>
      </w:r>
      <w:r w:rsidRPr="00D52813">
        <w:t>микропроцессорной</w:t>
      </w:r>
      <w:r w:rsidRPr="00DA0928">
        <w:rPr>
          <w:lang w:val="en-US"/>
        </w:rPr>
        <w:t xml:space="preserve"> </w:t>
      </w:r>
      <w:r w:rsidRPr="00D52813">
        <w:t>техники</w:t>
      </w:r>
      <w:r w:rsidRPr="00DA0928">
        <w:rPr>
          <w:lang w:val="en-US"/>
        </w:rPr>
        <w:t xml:space="preserve"> </w:t>
      </w:r>
      <w:r w:rsidRPr="00D52813">
        <w:t>на</w:t>
      </w:r>
      <w:r w:rsidRPr="00DA0928">
        <w:rPr>
          <w:lang w:val="en-US"/>
        </w:rPr>
        <w:t xml:space="preserve"> </w:t>
      </w:r>
      <w:r w:rsidRPr="00D52813">
        <w:t>базе</w:t>
      </w:r>
      <w:r w:rsidRPr="00DA0928">
        <w:rPr>
          <w:lang w:val="en-US"/>
        </w:rPr>
        <w:t xml:space="preserve"> </w:t>
      </w:r>
      <w:r w:rsidRPr="00D52813">
        <w:t>процессорных</w:t>
      </w:r>
      <w:r w:rsidRPr="00DA0928">
        <w:rPr>
          <w:lang w:val="en-US"/>
        </w:rPr>
        <w:t xml:space="preserve"> </w:t>
      </w:r>
      <w:r w:rsidRPr="00D52813">
        <w:t>ядер</w:t>
      </w:r>
      <w:r w:rsidRPr="00D52813">
        <w:rPr>
          <w:lang w:val="en-US"/>
        </w:rPr>
        <w:t xml:space="preserve"> ARM-Cortex-M3/M4/M4F: </w:t>
      </w:r>
      <w:r w:rsidRPr="00D52813">
        <w:t>учебное</w:t>
      </w:r>
      <w:r w:rsidRPr="00DA0928">
        <w:rPr>
          <w:lang w:val="en-US"/>
        </w:rPr>
        <w:t xml:space="preserve"> </w:t>
      </w:r>
      <w:r w:rsidRPr="00D52813">
        <w:t>пособие</w:t>
      </w:r>
      <w:r w:rsidRPr="00D52813">
        <w:rPr>
          <w:lang w:val="en-US"/>
        </w:rPr>
        <w:t xml:space="preserve">. / В.Ф. </w:t>
      </w:r>
      <w:r w:rsidRPr="00D52813">
        <w:t>Козаченко</w:t>
      </w:r>
      <w:r w:rsidRPr="00D52813">
        <w:rPr>
          <w:lang w:val="en-US"/>
        </w:rPr>
        <w:t xml:space="preserve">, А.С. </w:t>
      </w:r>
      <w:r w:rsidRPr="00D52813">
        <w:t>Анучин</w:t>
      </w:r>
      <w:r w:rsidRPr="00D52813">
        <w:rPr>
          <w:lang w:val="en-US"/>
        </w:rPr>
        <w:t xml:space="preserve">, Д.И. </w:t>
      </w:r>
      <w:proofErr w:type="spellStart"/>
      <w:r w:rsidRPr="00D52813">
        <w:t>Алямкин</w:t>
      </w:r>
      <w:proofErr w:type="spellEnd"/>
      <w:r w:rsidRPr="00D52813">
        <w:rPr>
          <w:lang w:val="en-US"/>
        </w:rPr>
        <w:t xml:space="preserve">, А.А. </w:t>
      </w:r>
      <w:r w:rsidRPr="00D52813">
        <w:t>Жарков</w:t>
      </w:r>
      <w:r w:rsidRPr="00D52813">
        <w:rPr>
          <w:lang w:val="en-US"/>
        </w:rPr>
        <w:t xml:space="preserve">, М.М. </w:t>
      </w:r>
      <w:r w:rsidRPr="00D52813">
        <w:t>Лашкевич</w:t>
      </w:r>
      <w:r w:rsidRPr="00D52813">
        <w:rPr>
          <w:lang w:val="en-US"/>
        </w:rPr>
        <w:t xml:space="preserve">, Д.И. </w:t>
      </w:r>
      <w:r w:rsidRPr="00D52813">
        <w:t>Савкин</w:t>
      </w:r>
      <w:r w:rsidRPr="00D52813">
        <w:rPr>
          <w:lang w:val="en-US"/>
        </w:rPr>
        <w:t xml:space="preserve">, Д.М. </w:t>
      </w:r>
      <w:r w:rsidRPr="00D52813">
        <w:t>Шпак</w:t>
      </w:r>
      <w:r w:rsidRPr="00D52813">
        <w:rPr>
          <w:lang w:val="en-US"/>
        </w:rPr>
        <w:t xml:space="preserve">; </w:t>
      </w:r>
      <w:r w:rsidRPr="00D52813">
        <w:t>под</w:t>
      </w:r>
      <w:r w:rsidRPr="00D52813">
        <w:rPr>
          <w:lang w:val="en-US"/>
        </w:rPr>
        <w:t xml:space="preserve"> </w:t>
      </w:r>
      <w:r w:rsidRPr="00D52813">
        <w:t>общ</w:t>
      </w:r>
      <w:r w:rsidRPr="00D52813">
        <w:rPr>
          <w:lang w:val="en-US"/>
        </w:rPr>
        <w:t xml:space="preserve">. </w:t>
      </w:r>
      <w:proofErr w:type="spellStart"/>
      <w:r w:rsidRPr="00D52813">
        <w:t>ред</w:t>
      </w:r>
      <w:proofErr w:type="spellEnd"/>
      <w:r w:rsidRPr="00D52813">
        <w:rPr>
          <w:lang w:val="en-US"/>
        </w:rPr>
        <w:t xml:space="preserve">. </w:t>
      </w:r>
      <w:r w:rsidRPr="00DA0928">
        <w:t xml:space="preserve">В.Ф. </w:t>
      </w:r>
      <w:r w:rsidRPr="00D52813">
        <w:t>Козаченко</w:t>
      </w:r>
      <w:r w:rsidRPr="00DA0928">
        <w:t xml:space="preserve">. – М.: </w:t>
      </w:r>
      <w:r w:rsidRPr="00D52813">
        <w:t>Издательство</w:t>
      </w:r>
      <w:r w:rsidRPr="00DA0928">
        <w:t xml:space="preserve"> МЭИ, 2019.</w:t>
      </w:r>
      <w:r w:rsidR="006C44E3" w:rsidRPr="00DA0928">
        <w:t xml:space="preserve"> – </w:t>
      </w:r>
      <w:r w:rsidR="006C44E3">
        <w:rPr>
          <w:lang w:val="en-US"/>
        </w:rPr>
        <w:t>URL</w:t>
      </w:r>
      <w:proofErr w:type="gramStart"/>
      <w:r w:rsidR="006C44E3" w:rsidRPr="00DA0928">
        <w:t>:</w:t>
      </w:r>
      <w:proofErr w:type="gramEnd"/>
      <w:r w:rsidR="006C44E3" w:rsidRPr="00DA0928">
        <w:br/>
      </w:r>
      <w:hyperlink r:id="rId11" w:history="1">
        <w:r w:rsidR="006C44E3" w:rsidRPr="006C32EE">
          <w:rPr>
            <w:rStyle w:val="a8"/>
            <w:lang w:val="en-US"/>
          </w:rPr>
          <w:t>https</w:t>
        </w:r>
        <w:r w:rsidR="006C44E3" w:rsidRPr="00DA0928">
          <w:rPr>
            <w:rStyle w:val="a8"/>
          </w:rPr>
          <w:t>://</w:t>
        </w:r>
        <w:proofErr w:type="spellStart"/>
        <w:r w:rsidR="006C44E3" w:rsidRPr="006C32EE">
          <w:rPr>
            <w:rStyle w:val="a8"/>
            <w:lang w:val="en-US"/>
          </w:rPr>
          <w:t>motorcontrol</w:t>
        </w:r>
        <w:proofErr w:type="spellEnd"/>
        <w:r w:rsidR="006C44E3" w:rsidRPr="00DA0928">
          <w:rPr>
            <w:rStyle w:val="a8"/>
          </w:rPr>
          <w:t>.</w:t>
        </w:r>
        <w:proofErr w:type="spellStart"/>
        <w:r w:rsidR="006C44E3" w:rsidRPr="006C32EE">
          <w:rPr>
            <w:rStyle w:val="a8"/>
            <w:lang w:val="en-US"/>
          </w:rPr>
          <w:t>ru</w:t>
        </w:r>
        <w:proofErr w:type="spellEnd"/>
        <w:r w:rsidR="006C44E3" w:rsidRPr="00DA0928">
          <w:rPr>
            <w:rStyle w:val="a8"/>
          </w:rPr>
          <w:t>/</w:t>
        </w:r>
        <w:proofErr w:type="spellStart"/>
        <w:r w:rsidR="006C44E3" w:rsidRPr="006C32EE">
          <w:rPr>
            <w:rStyle w:val="a8"/>
            <w:lang w:val="en-US"/>
          </w:rPr>
          <w:t>wp</w:t>
        </w:r>
        <w:proofErr w:type="spellEnd"/>
        <w:r w:rsidR="006C44E3" w:rsidRPr="00DA0928">
          <w:rPr>
            <w:rStyle w:val="a8"/>
          </w:rPr>
          <w:t>-</w:t>
        </w:r>
        <w:r w:rsidR="006C44E3" w:rsidRPr="006C32EE">
          <w:rPr>
            <w:rStyle w:val="a8"/>
            <w:lang w:val="en-US"/>
          </w:rPr>
          <w:t>content</w:t>
        </w:r>
        <w:r w:rsidR="006C44E3" w:rsidRPr="00DA0928">
          <w:rPr>
            <w:rStyle w:val="a8"/>
          </w:rPr>
          <w:t>/</w:t>
        </w:r>
        <w:r w:rsidR="006C44E3" w:rsidRPr="006C32EE">
          <w:rPr>
            <w:rStyle w:val="a8"/>
            <w:lang w:val="en-US"/>
          </w:rPr>
          <w:t>uploads</w:t>
        </w:r>
        <w:r w:rsidR="006C44E3" w:rsidRPr="00DA0928">
          <w:rPr>
            <w:rStyle w:val="a8"/>
          </w:rPr>
          <w:t>/2019/04/</w:t>
        </w:r>
        <w:proofErr w:type="spellStart"/>
        <w:r w:rsidR="006C44E3" w:rsidRPr="00DA0928">
          <w:rPr>
            <w:rStyle w:val="a8"/>
          </w:rPr>
          <w:t>Практический_курс_микропроцессор</w:t>
        </w:r>
        <w:proofErr w:type="spellEnd"/>
        <w:r w:rsidR="006C44E3" w:rsidRPr="00DA0928">
          <w:rPr>
            <w:rStyle w:val="a8"/>
          </w:rPr>
          <w:t>.</w:t>
        </w:r>
        <w:r w:rsidR="006C44E3" w:rsidRPr="006C32EE">
          <w:rPr>
            <w:rStyle w:val="a8"/>
            <w:lang w:val="en-US"/>
          </w:rPr>
          <w:t>pdf</w:t>
        </w:r>
      </w:hyperlink>
      <w:r w:rsidR="006C44E3" w:rsidRPr="00DA0928">
        <w:br/>
        <w:t>(</w:t>
      </w:r>
      <w:r w:rsidR="006C44E3" w:rsidRPr="00983A20">
        <w:t>дата</w:t>
      </w:r>
      <w:r w:rsidR="006C44E3" w:rsidRPr="00DA0928">
        <w:t xml:space="preserve"> </w:t>
      </w:r>
      <w:r w:rsidR="006C44E3" w:rsidRPr="00983A20">
        <w:t>обращения</w:t>
      </w:r>
      <w:r w:rsidR="006C44E3" w:rsidRPr="00DA0928">
        <w:t xml:space="preserve"> 14.01.2021).</w:t>
      </w:r>
    </w:p>
    <w:p w:rsidR="00AB57D1" w:rsidRDefault="001605B8" w:rsidP="001605B8">
      <w:pPr>
        <w:pStyle w:val="ad"/>
        <w:numPr>
          <w:ilvl w:val="0"/>
          <w:numId w:val="10"/>
        </w:numPr>
      </w:pPr>
      <w:proofErr w:type="gramStart"/>
      <w:r>
        <w:t>Ю</w:t>
      </w:r>
      <w:proofErr w:type="gramEnd"/>
      <w:r w:rsidRPr="007C3180">
        <w:t xml:space="preserve"> </w:t>
      </w:r>
      <w:r w:rsidRPr="006C5E4F">
        <w:t>Д</w:t>
      </w:r>
      <w:r w:rsidR="007C3180" w:rsidRPr="007C3180">
        <w:t>.</w:t>
      </w:r>
      <w:r w:rsidRPr="007C3180">
        <w:t xml:space="preserve"> </w:t>
      </w:r>
      <w:r w:rsidRPr="006C5E4F">
        <w:t>Ядро</w:t>
      </w:r>
      <w:r w:rsidRPr="007C3180">
        <w:t xml:space="preserve"> </w:t>
      </w:r>
      <w:r w:rsidRPr="00D90F8C">
        <w:rPr>
          <w:lang w:val="en-US"/>
        </w:rPr>
        <w:t>Cortex</w:t>
      </w:r>
      <w:r w:rsidRPr="007C3180">
        <w:t>-</w:t>
      </w:r>
      <w:r w:rsidRPr="007C3180">
        <w:rPr>
          <w:lang w:val="en-US"/>
        </w:rPr>
        <w:t>M</w:t>
      </w:r>
      <w:r w:rsidRPr="007C3180">
        <w:t xml:space="preserve">3 </w:t>
      </w:r>
      <w:r w:rsidRPr="006C5E4F">
        <w:t>компании</w:t>
      </w:r>
      <w:r w:rsidRPr="007C3180">
        <w:t xml:space="preserve"> </w:t>
      </w:r>
      <w:r w:rsidRPr="007C3180">
        <w:rPr>
          <w:lang w:val="en-US"/>
        </w:rPr>
        <w:t>ARM</w:t>
      </w:r>
      <w:r w:rsidRPr="007C3180">
        <w:t xml:space="preserve">. </w:t>
      </w:r>
      <w:r w:rsidRPr="006C5E4F">
        <w:t xml:space="preserve">Полное руководство. / Джозеф </w:t>
      </w:r>
      <w:proofErr w:type="gramStart"/>
      <w:r>
        <w:t>Ю</w:t>
      </w:r>
      <w:proofErr w:type="gramEnd"/>
      <w:r>
        <w:t>; п</w:t>
      </w:r>
      <w:r w:rsidRPr="006C5E4F">
        <w:t xml:space="preserve">ер. с англ. А.В. Евстифеева. </w:t>
      </w:r>
      <w:r>
        <w:t xml:space="preserve">– </w:t>
      </w:r>
      <w:r w:rsidRPr="006C5E4F">
        <w:t xml:space="preserve">М.: </w:t>
      </w:r>
      <w:proofErr w:type="spellStart"/>
      <w:r w:rsidRPr="006C5E4F">
        <w:t>Додэка</w:t>
      </w:r>
      <w:proofErr w:type="spellEnd"/>
      <w:r w:rsidRPr="006C5E4F">
        <w:t>-</w:t>
      </w:r>
      <w:proofErr w:type="gramStart"/>
      <w:r w:rsidRPr="006C5E4F">
        <w:t>XXI</w:t>
      </w:r>
      <w:proofErr w:type="gramEnd"/>
      <w:r w:rsidRPr="006C5E4F">
        <w:t>, 2012.</w:t>
      </w:r>
      <w:r>
        <w:t xml:space="preserve"> – </w:t>
      </w:r>
      <w:r w:rsidRPr="001605B8">
        <w:t xml:space="preserve">552 </w:t>
      </w:r>
      <w:r>
        <w:t>с.</w:t>
      </w:r>
    </w:p>
    <w:p w:rsidR="00AB57D1" w:rsidRDefault="00AB57D1" w:rsidP="00B11989">
      <w:pPr>
        <w:spacing w:before="120" w:after="120"/>
        <w:ind w:left="348"/>
      </w:pPr>
    </w:p>
    <w:p w:rsidR="00AB57D1" w:rsidRPr="008F573B" w:rsidRDefault="008F573B" w:rsidP="00586B13">
      <w:pPr>
        <w:rPr>
          <w:b/>
          <w:i/>
        </w:rPr>
      </w:pPr>
      <w:r w:rsidRPr="008F573B">
        <w:rPr>
          <w:b/>
          <w:i/>
        </w:rPr>
        <w:t xml:space="preserve">5.2 </w:t>
      </w:r>
      <w:r w:rsidR="00AB57D1" w:rsidRPr="008F573B">
        <w:rPr>
          <w:b/>
          <w:i/>
        </w:rPr>
        <w:t>Дополнительная литература</w:t>
      </w:r>
    </w:p>
    <w:p w:rsidR="00AB57D1" w:rsidRPr="002D0566" w:rsidRDefault="00AE2790" w:rsidP="001605B8">
      <w:pPr>
        <w:pStyle w:val="ad"/>
        <w:numPr>
          <w:ilvl w:val="0"/>
          <w:numId w:val="10"/>
        </w:numPr>
      </w:pPr>
      <w:proofErr w:type="spellStart"/>
      <w:r>
        <w:t>Керниган</w:t>
      </w:r>
      <w:proofErr w:type="spellEnd"/>
      <w:r w:rsidR="006C5E4F" w:rsidRPr="006C5E4F">
        <w:t xml:space="preserve"> Б</w:t>
      </w:r>
      <w:r>
        <w:t>.</w:t>
      </w:r>
      <w:r w:rsidR="006C5E4F" w:rsidRPr="006C5E4F">
        <w:t xml:space="preserve"> Язык программирования C</w:t>
      </w:r>
      <w:proofErr w:type="gramStart"/>
      <w:r w:rsidR="006C5E4F" w:rsidRPr="006C5E4F">
        <w:t xml:space="preserve"> :</w:t>
      </w:r>
      <w:proofErr w:type="gramEnd"/>
      <w:r w:rsidR="006C5E4F" w:rsidRPr="006C5E4F">
        <w:t xml:space="preserve"> [пер. с англ.] / Брайан </w:t>
      </w:r>
      <w:proofErr w:type="spellStart"/>
      <w:r w:rsidR="006C5E4F" w:rsidRPr="006C5E4F">
        <w:t>Керниган</w:t>
      </w:r>
      <w:proofErr w:type="spellEnd"/>
      <w:r w:rsidR="006C5E4F" w:rsidRPr="006C5E4F">
        <w:t xml:space="preserve">, </w:t>
      </w:r>
      <w:proofErr w:type="spellStart"/>
      <w:r w:rsidR="006C5E4F" w:rsidRPr="006C5E4F">
        <w:t>Деннис</w:t>
      </w:r>
      <w:proofErr w:type="spellEnd"/>
      <w:r w:rsidR="006C5E4F" w:rsidRPr="006C5E4F">
        <w:t xml:space="preserve"> </w:t>
      </w:r>
      <w:proofErr w:type="spellStart"/>
      <w:r w:rsidR="006C5E4F" w:rsidRPr="006C5E4F">
        <w:t>Ритчи</w:t>
      </w:r>
      <w:proofErr w:type="spellEnd"/>
      <w:r w:rsidR="006C5E4F" w:rsidRPr="006C5E4F">
        <w:t xml:space="preserve">. 2-е изд., </w:t>
      </w:r>
      <w:proofErr w:type="spellStart"/>
      <w:r w:rsidR="006C5E4F" w:rsidRPr="006C5E4F">
        <w:t>перераб</w:t>
      </w:r>
      <w:proofErr w:type="spellEnd"/>
      <w:r w:rsidR="006C5E4F" w:rsidRPr="006C5E4F">
        <w:t xml:space="preserve">. и доп. </w:t>
      </w:r>
      <w:r w:rsidR="002D0566" w:rsidRPr="002D0566">
        <w:t xml:space="preserve">– </w:t>
      </w:r>
      <w:r w:rsidR="000F3C04">
        <w:t>Москва; Санкт-Петербург; Киев</w:t>
      </w:r>
      <w:r w:rsidR="006C5E4F" w:rsidRPr="006C5E4F">
        <w:t xml:space="preserve">: Вильямс, 2017. </w:t>
      </w:r>
      <w:r w:rsidR="002D0566" w:rsidRPr="002D0566">
        <w:t xml:space="preserve">– 288 </w:t>
      </w:r>
      <w:r w:rsidR="002D0566">
        <w:t>с.</w:t>
      </w:r>
    </w:p>
    <w:p w:rsidR="002D0566" w:rsidRDefault="002D0566" w:rsidP="001605B8">
      <w:pPr>
        <w:pStyle w:val="ad"/>
        <w:numPr>
          <w:ilvl w:val="0"/>
          <w:numId w:val="10"/>
        </w:numPr>
      </w:pPr>
      <w:r w:rsidRPr="002D0566">
        <w:t>Кудрявцев В.Б. Введение в теорию автоматов / В.Б. Кудрявцев</w:t>
      </w:r>
      <w:r>
        <w:t xml:space="preserve">, С.В. Алешин, А.С. </w:t>
      </w:r>
      <w:proofErr w:type="spellStart"/>
      <w:r>
        <w:t>Подколзин</w:t>
      </w:r>
      <w:proofErr w:type="spellEnd"/>
      <w:r>
        <w:t>. – М.: Наука, 1985. –</w:t>
      </w:r>
      <w:r w:rsidRPr="002D0566">
        <w:t xml:space="preserve"> 320 с.</w:t>
      </w:r>
    </w:p>
    <w:p w:rsidR="0066747B" w:rsidRDefault="0066747B" w:rsidP="0066747B">
      <w:pPr>
        <w:pStyle w:val="ad"/>
        <w:numPr>
          <w:ilvl w:val="0"/>
          <w:numId w:val="10"/>
        </w:numPr>
      </w:pPr>
      <w:r w:rsidRPr="000F3C04">
        <w:t>Уоррен Г. Алгоритмические трюки для программистов</w:t>
      </w:r>
      <w:proofErr w:type="gramStart"/>
      <w:r w:rsidRPr="000F3C04">
        <w:t xml:space="preserve"> :</w:t>
      </w:r>
      <w:proofErr w:type="gramEnd"/>
      <w:r w:rsidRPr="000F3C04">
        <w:t xml:space="preserve"> [пер</w:t>
      </w:r>
      <w:r>
        <w:t>. с англ.] / Генри Уоррен, мл. –</w:t>
      </w:r>
      <w:r w:rsidRPr="000F3C04">
        <w:t xml:space="preserve"> М</w:t>
      </w:r>
      <w:r>
        <w:t>осква [и др.]</w:t>
      </w:r>
      <w:proofErr w:type="gramStart"/>
      <w:r>
        <w:t xml:space="preserve"> :</w:t>
      </w:r>
      <w:proofErr w:type="gramEnd"/>
      <w:r>
        <w:t xml:space="preserve"> Вильямс, 2003. –</w:t>
      </w:r>
      <w:r w:rsidRPr="000F3C04">
        <w:t xml:space="preserve"> 284 с.</w:t>
      </w:r>
    </w:p>
    <w:p w:rsidR="00EA5F99" w:rsidRDefault="00EA5F99" w:rsidP="00EA5F99">
      <w:pPr>
        <w:spacing w:before="120" w:after="120"/>
        <w:ind w:left="348"/>
      </w:pPr>
    </w:p>
    <w:p w:rsidR="007C3180" w:rsidRDefault="007C3180">
      <w:pPr>
        <w:spacing w:after="160" w:line="259" w:lineRule="auto"/>
      </w:pPr>
      <w:r>
        <w:rPr>
          <w:b/>
        </w:rPr>
        <w:br w:type="page"/>
      </w:r>
    </w:p>
    <w:p w:rsidR="00AB57D1" w:rsidRDefault="00734093" w:rsidP="00BD4BB1">
      <w:pPr>
        <w:pStyle w:val="1"/>
      </w:pPr>
      <w:bookmarkStart w:id="6" w:name="_Toc61521864"/>
      <w:r>
        <w:lastRenderedPageBreak/>
        <w:t>6</w:t>
      </w:r>
      <w:r w:rsidR="00AB57D1" w:rsidRPr="00AB57D1">
        <w:t>. Перечень ресурсов информационно-телекоммуникационной сети «Интернет», необходимых для освоения дисциплины</w:t>
      </w:r>
      <w:bookmarkEnd w:id="6"/>
    </w:p>
    <w:p w:rsidR="009F4A6F" w:rsidRDefault="009F4A6F" w:rsidP="00131438">
      <w:pPr>
        <w:ind w:firstLine="567"/>
      </w:pPr>
      <w:r>
        <w:t>Освоение дисциплины</w:t>
      </w:r>
      <w:r w:rsidR="00131438" w:rsidRPr="009F4A6F">
        <w:t xml:space="preserve"> используются </w:t>
      </w:r>
      <w:r>
        <w:t xml:space="preserve">следующие </w:t>
      </w:r>
      <w:r w:rsidR="00131438" w:rsidRPr="009F4A6F">
        <w:t>ресурсы</w:t>
      </w:r>
      <w:r>
        <w:t>:</w:t>
      </w:r>
    </w:p>
    <w:p w:rsidR="00F62244" w:rsidRDefault="009F4A6F" w:rsidP="00131438">
      <w:pPr>
        <w:ind w:firstLine="567"/>
      </w:pPr>
      <w:r>
        <w:t xml:space="preserve">- </w:t>
      </w:r>
      <w:r w:rsidR="00131438" w:rsidRPr="009F4A6F">
        <w:t xml:space="preserve"> электронн</w:t>
      </w:r>
      <w:r>
        <w:t>ая</w:t>
      </w:r>
      <w:r w:rsidR="00131438" w:rsidRPr="009F4A6F">
        <w:t xml:space="preserve"> информационно-образовательн</w:t>
      </w:r>
      <w:r>
        <w:t>ая с</w:t>
      </w:r>
      <w:r w:rsidR="00131438" w:rsidRPr="009F4A6F">
        <w:t>ред</w:t>
      </w:r>
      <w:r>
        <w:t>а</w:t>
      </w:r>
      <w:r w:rsidR="00F62244">
        <w:t xml:space="preserve"> НГУ (ЭИОС);</w:t>
      </w:r>
    </w:p>
    <w:p w:rsidR="00F62244" w:rsidRDefault="00F62244" w:rsidP="00131438">
      <w:pPr>
        <w:ind w:firstLine="567"/>
      </w:pPr>
      <w:r>
        <w:t xml:space="preserve">- </w:t>
      </w:r>
      <w:r w:rsidR="00131438" w:rsidRPr="009F4A6F">
        <w:t xml:space="preserve">образовательные </w:t>
      </w:r>
      <w:proofErr w:type="gramStart"/>
      <w:r w:rsidR="00131438" w:rsidRPr="009F4A6F">
        <w:t>интернет-порталы</w:t>
      </w:r>
      <w:proofErr w:type="gramEnd"/>
      <w:r>
        <w:t>;</w:t>
      </w:r>
    </w:p>
    <w:p w:rsidR="00F62244" w:rsidRDefault="00F62244" w:rsidP="00131438">
      <w:pPr>
        <w:ind w:firstLine="567"/>
      </w:pPr>
      <w:r>
        <w:t>- информационно-телекоммуникационная сеть</w:t>
      </w:r>
      <w:r w:rsidR="009E73A2">
        <w:t xml:space="preserve"> Интернет.</w:t>
      </w:r>
    </w:p>
    <w:p w:rsidR="008F573B" w:rsidRPr="00CD2FD8" w:rsidRDefault="00F62244" w:rsidP="00131438">
      <w:pPr>
        <w:ind w:firstLine="567"/>
      </w:pPr>
      <w:r>
        <w:t>В</w:t>
      </w:r>
      <w:r w:rsidRPr="009F4A6F">
        <w:t xml:space="preserve">заимодействие </w:t>
      </w:r>
      <w:proofErr w:type="gramStart"/>
      <w:r w:rsidRPr="009F4A6F">
        <w:t>обучающегося</w:t>
      </w:r>
      <w:proofErr w:type="gramEnd"/>
      <w:r w:rsidRPr="009F4A6F">
        <w:t xml:space="preserve"> с преподавателем </w:t>
      </w:r>
      <w:r>
        <w:t xml:space="preserve">(синхронное и (или) асинхронное) </w:t>
      </w:r>
      <w:r w:rsidRPr="00CD2FD8">
        <w:t>осуществляется через электронную почту</w:t>
      </w:r>
      <w:r w:rsidR="00CD2FD8" w:rsidRPr="00CD2FD8">
        <w:t>.</w:t>
      </w:r>
    </w:p>
    <w:p w:rsidR="00F62244" w:rsidRPr="00AB57D1" w:rsidRDefault="00F62244" w:rsidP="00131438">
      <w:pPr>
        <w:ind w:firstLine="567"/>
        <w:rPr>
          <w:b/>
          <w:i/>
        </w:rPr>
      </w:pPr>
    </w:p>
    <w:p w:rsidR="008F573B" w:rsidRPr="008F573B" w:rsidRDefault="00734093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8F573B">
        <w:rPr>
          <w:rFonts w:eastAsiaTheme="minorHAnsi"/>
          <w:b/>
          <w:i/>
          <w:lang w:eastAsia="en-US"/>
        </w:rPr>
        <w:t>.1 Современные профессиональные базы данных:</w:t>
      </w:r>
    </w:p>
    <w:p w:rsidR="005F7322" w:rsidRPr="009E73A2" w:rsidRDefault="008F573B" w:rsidP="0098194E">
      <w:pPr>
        <w:autoSpaceDE w:val="0"/>
        <w:autoSpaceDN w:val="0"/>
        <w:adjustRightInd w:val="0"/>
        <w:spacing w:before="120" w:after="120"/>
        <w:ind w:firstLine="567"/>
        <w:jc w:val="both"/>
        <w:rPr>
          <w:rFonts w:eastAsiaTheme="minorHAnsi"/>
          <w:lang w:eastAsia="en-US"/>
        </w:rPr>
      </w:pPr>
      <w:r w:rsidRPr="009E73A2">
        <w:rPr>
          <w:rFonts w:eastAsiaTheme="minorHAnsi"/>
          <w:lang w:eastAsia="en-US"/>
        </w:rPr>
        <w:t>Не используются</w:t>
      </w:r>
    </w:p>
    <w:p w:rsidR="009E73A2" w:rsidRPr="009E73A2" w:rsidRDefault="009E73A2" w:rsidP="0098194E">
      <w:pPr>
        <w:autoSpaceDE w:val="0"/>
        <w:autoSpaceDN w:val="0"/>
        <w:adjustRightInd w:val="0"/>
        <w:spacing w:before="120" w:after="120"/>
        <w:ind w:firstLine="567"/>
        <w:jc w:val="both"/>
        <w:rPr>
          <w:rFonts w:eastAsiaTheme="minorHAnsi"/>
          <w:lang w:eastAsia="en-US"/>
        </w:rPr>
      </w:pPr>
    </w:p>
    <w:p w:rsidR="008F573B" w:rsidRPr="008F573B" w:rsidRDefault="00734093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8F573B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CD2FD8" w:rsidRPr="007C3180" w:rsidRDefault="00CD2FD8" w:rsidP="0098194E">
      <w:pPr>
        <w:autoSpaceDE w:val="0"/>
        <w:autoSpaceDN w:val="0"/>
        <w:adjustRightInd w:val="0"/>
        <w:spacing w:before="120" w:after="120"/>
        <w:ind w:firstLine="567"/>
        <w:jc w:val="both"/>
        <w:rPr>
          <w:rFonts w:eastAsiaTheme="minorHAnsi"/>
        </w:rPr>
      </w:pPr>
      <w:r w:rsidRPr="00CD2FD8">
        <w:rPr>
          <w:rFonts w:eastAsiaTheme="minorHAnsi"/>
          <w:lang w:eastAsia="en-US"/>
        </w:rPr>
        <w:t xml:space="preserve">Оригинальная документация производителя микроконтроллера, доступна для свободного скачивания со страницы продукта на официальном сайте </w:t>
      </w:r>
      <w:proofErr w:type="spellStart"/>
      <w:r w:rsidRPr="00CD2FD8">
        <w:rPr>
          <w:rFonts w:eastAsiaTheme="minorHAnsi"/>
          <w:lang w:eastAsia="en-US"/>
        </w:rPr>
        <w:t>STMicroelectronics</w:t>
      </w:r>
      <w:proofErr w:type="spellEnd"/>
      <w:r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br/>
      </w:r>
      <w:hyperlink r:id="rId12" w:history="1">
        <w:r w:rsidRPr="00075973">
          <w:rPr>
            <w:rStyle w:val="a8"/>
            <w:rFonts w:eastAsiaTheme="minorHAnsi"/>
            <w:lang w:eastAsia="en-US"/>
          </w:rPr>
          <w:t>http://www.st.com</w:t>
        </w:r>
      </w:hyperlink>
    </w:p>
    <w:p w:rsidR="007C3180" w:rsidRPr="007C3180" w:rsidRDefault="007C3180" w:rsidP="0098194E">
      <w:pPr>
        <w:autoSpaceDE w:val="0"/>
        <w:autoSpaceDN w:val="0"/>
        <w:adjustRightInd w:val="0"/>
        <w:spacing w:before="120" w:after="120"/>
        <w:ind w:firstLine="567"/>
        <w:jc w:val="both"/>
        <w:rPr>
          <w:rFonts w:eastAsiaTheme="minorHAnsi"/>
        </w:rPr>
      </w:pPr>
    </w:p>
    <w:p w:rsidR="007C3180" w:rsidRDefault="007C3180" w:rsidP="0098194E">
      <w:pPr>
        <w:autoSpaceDE w:val="0"/>
        <w:autoSpaceDN w:val="0"/>
        <w:adjustRightInd w:val="0"/>
        <w:spacing w:before="120" w:after="120"/>
        <w:ind w:firstLine="567"/>
        <w:jc w:val="both"/>
        <w:rPr>
          <w:rFonts w:eastAsiaTheme="minorHAnsi"/>
          <w:lang w:eastAsia="en-US"/>
        </w:rPr>
      </w:pPr>
    </w:p>
    <w:p w:rsidR="00AB57D1" w:rsidRPr="00AB57D1" w:rsidRDefault="00EF7E70" w:rsidP="00BD4BB1">
      <w:pPr>
        <w:pStyle w:val="1"/>
        <w:rPr>
          <w:i/>
        </w:rPr>
      </w:pPr>
      <w:bookmarkStart w:id="7" w:name="_Toc61521865"/>
      <w:r>
        <w:t>7</w:t>
      </w:r>
      <w:r w:rsidR="00AB57D1" w:rsidRPr="00AB57D1">
        <w:t>. Перечень информационных технологий, используемых при осуществлении образовательного процесса по дисциплине</w:t>
      </w:r>
      <w:bookmarkEnd w:id="7"/>
    </w:p>
    <w:p w:rsidR="00AB57D1" w:rsidRPr="00CD2FD8" w:rsidRDefault="00AB57D1" w:rsidP="00EA28FA">
      <w:pPr>
        <w:ind w:firstLine="567"/>
      </w:pPr>
    </w:p>
    <w:p w:rsidR="00AB57D1" w:rsidRDefault="00EF7E70" w:rsidP="00EA28FA">
      <w:pPr>
        <w:ind w:firstLine="567"/>
        <w:rPr>
          <w:b/>
        </w:rPr>
      </w:pPr>
      <w:r>
        <w:rPr>
          <w:b/>
        </w:rPr>
        <w:t>7</w:t>
      </w:r>
      <w:r w:rsidR="00AB57D1" w:rsidRPr="00D92958">
        <w:rPr>
          <w:b/>
        </w:rPr>
        <w:t>.1 Перечень программного обеспечения</w:t>
      </w:r>
    </w:p>
    <w:p w:rsidR="00CD2FD8" w:rsidRDefault="00E3275E" w:rsidP="00F74EE0">
      <w:pPr>
        <w:spacing w:before="120" w:after="120"/>
        <w:ind w:firstLine="567"/>
        <w:jc w:val="both"/>
      </w:pPr>
      <w:proofErr w:type="gramStart"/>
      <w:r w:rsidRPr="00E3275E">
        <w:t xml:space="preserve">Для обеспечения реализации дисциплины </w:t>
      </w:r>
      <w:r w:rsidRPr="00E3275E">
        <w:rPr>
          <w:i/>
        </w:rPr>
        <w:t>Микроконтроллеры и их программирование</w:t>
      </w:r>
      <w:r w:rsidRPr="00E3275E">
        <w:t xml:space="preserve"> используется стандартный комплект программного обеспечения (ПО), включающий</w:t>
      </w:r>
      <w:r w:rsidR="00F74EE0">
        <w:t xml:space="preserve"> </w:t>
      </w:r>
      <w:r>
        <w:t>р</w:t>
      </w:r>
      <w:r w:rsidRPr="00E3275E">
        <w:t>егулярно обновляем</w:t>
      </w:r>
      <w:r>
        <w:t>ую лицензионную</w:t>
      </w:r>
      <w:r w:rsidRPr="00E3275E">
        <w:t xml:space="preserve"> </w:t>
      </w:r>
      <w:r>
        <w:t>о</w:t>
      </w:r>
      <w:r w:rsidR="003B0451" w:rsidRPr="003B0451">
        <w:t>перационн</w:t>
      </w:r>
      <w:r>
        <w:t>ую</w:t>
      </w:r>
      <w:r w:rsidR="003B0451" w:rsidRPr="003B0451">
        <w:t xml:space="preserve"> систем</w:t>
      </w:r>
      <w:r>
        <w:t>у</w:t>
      </w:r>
      <w:r w:rsidR="003B0451" w:rsidRPr="003B0451">
        <w:t xml:space="preserve"> </w:t>
      </w:r>
      <w:r w:rsidR="003B0451" w:rsidRPr="00E3275E">
        <w:rPr>
          <w:i/>
          <w:lang w:val="en-US"/>
        </w:rPr>
        <w:t>Microsoft</w:t>
      </w:r>
      <w:r w:rsidR="003B0451" w:rsidRPr="00E3275E">
        <w:rPr>
          <w:i/>
        </w:rPr>
        <w:t xml:space="preserve"> </w:t>
      </w:r>
      <w:r w:rsidR="00E877BF" w:rsidRPr="00E3275E">
        <w:rPr>
          <w:i/>
          <w:lang w:val="en-US"/>
        </w:rPr>
        <w:t>Windows</w:t>
      </w:r>
      <w:r w:rsidR="00F74EE0" w:rsidRPr="00F74EE0">
        <w:t xml:space="preserve"> и </w:t>
      </w:r>
      <w:r>
        <w:t>с</w:t>
      </w:r>
      <w:r w:rsidR="003B0451">
        <w:t>пециализированное программное обеспечение для разработки и отладки микроконтроллерных программ – интегрированн</w:t>
      </w:r>
      <w:r>
        <w:t>ую</w:t>
      </w:r>
      <w:r w:rsidR="003B0451">
        <w:t xml:space="preserve"> сред</w:t>
      </w:r>
      <w:r>
        <w:t>у</w:t>
      </w:r>
      <w:r w:rsidR="003B0451">
        <w:t xml:space="preserve"> разработки </w:t>
      </w:r>
      <w:proofErr w:type="spellStart"/>
      <w:r w:rsidR="003B0451" w:rsidRPr="00E3275E">
        <w:rPr>
          <w:i/>
        </w:rPr>
        <w:t>Microcontroller</w:t>
      </w:r>
      <w:proofErr w:type="spellEnd"/>
      <w:r w:rsidR="003B0451" w:rsidRPr="00E3275E">
        <w:rPr>
          <w:i/>
        </w:rPr>
        <w:t xml:space="preserve"> </w:t>
      </w:r>
      <w:proofErr w:type="spellStart"/>
      <w:r w:rsidR="003B0451" w:rsidRPr="00E3275E">
        <w:rPr>
          <w:i/>
        </w:rPr>
        <w:t>Development</w:t>
      </w:r>
      <w:proofErr w:type="spellEnd"/>
      <w:r w:rsidR="003B0451" w:rsidRPr="00E3275E">
        <w:rPr>
          <w:i/>
        </w:rPr>
        <w:t xml:space="preserve"> </w:t>
      </w:r>
      <w:proofErr w:type="spellStart"/>
      <w:r w:rsidR="003B0451" w:rsidRPr="00E3275E">
        <w:rPr>
          <w:i/>
        </w:rPr>
        <w:t>Kit</w:t>
      </w:r>
      <w:proofErr w:type="spellEnd"/>
      <w:r w:rsidR="003B0451" w:rsidRPr="00E3275E">
        <w:rPr>
          <w:i/>
        </w:rPr>
        <w:t xml:space="preserve"> </w:t>
      </w:r>
      <w:proofErr w:type="spellStart"/>
      <w:r w:rsidR="003B0451" w:rsidRPr="00E3275E">
        <w:rPr>
          <w:i/>
        </w:rPr>
        <w:t>for</w:t>
      </w:r>
      <w:proofErr w:type="spellEnd"/>
      <w:r w:rsidR="003B0451" w:rsidRPr="00E3275E">
        <w:rPr>
          <w:i/>
        </w:rPr>
        <w:t xml:space="preserve"> ARM (M</w:t>
      </w:r>
      <w:r w:rsidR="0098194E" w:rsidRPr="00E3275E">
        <w:rPr>
          <w:i/>
        </w:rPr>
        <w:t>DK-ARM)</w:t>
      </w:r>
      <w:r w:rsidR="0098194E">
        <w:t xml:space="preserve"> производства фирмы </w:t>
      </w:r>
      <w:proofErr w:type="spellStart"/>
      <w:r w:rsidR="0098194E" w:rsidRPr="00E3275E">
        <w:rPr>
          <w:i/>
        </w:rPr>
        <w:t>Keil</w:t>
      </w:r>
      <w:proofErr w:type="spellEnd"/>
      <w:r w:rsidR="0098194E">
        <w:t>.</w:t>
      </w:r>
      <w:proofErr w:type="gramEnd"/>
    </w:p>
    <w:p w:rsidR="003B0451" w:rsidRDefault="003B0451" w:rsidP="0098194E">
      <w:pPr>
        <w:spacing w:before="120" w:after="120"/>
        <w:ind w:firstLine="567"/>
        <w:jc w:val="both"/>
      </w:pPr>
      <w:r>
        <w:t xml:space="preserve">Для используемых в лабораторных работах микроконтроллеров семейства ARM Cortex-M0 производства фирмы </w:t>
      </w:r>
      <w:proofErr w:type="spellStart"/>
      <w:r>
        <w:t>STMicroelectronics</w:t>
      </w:r>
      <w:proofErr w:type="spellEnd"/>
      <w:r>
        <w:t xml:space="preserve"> лицензия на использование этой среды разработки является бесплатной.</w:t>
      </w:r>
    </w:p>
    <w:p w:rsidR="003B0451" w:rsidRDefault="003B0451" w:rsidP="0098194E">
      <w:pPr>
        <w:spacing w:before="120" w:after="120"/>
        <w:ind w:firstLine="567"/>
      </w:pPr>
      <w:r>
        <w:t>Официальная страница в сети Интернет, посвящённая среде разработки, находится по адресу:</w:t>
      </w:r>
      <w:r w:rsidR="00CD2FD8">
        <w:br/>
      </w:r>
      <w:hyperlink r:id="rId13" w:history="1">
        <w:r w:rsidR="00CD2FD8" w:rsidRPr="00075973">
          <w:rPr>
            <w:rStyle w:val="a8"/>
          </w:rPr>
          <w:t>http://www.keil.com/arm/mdk.asp</w:t>
        </w:r>
      </w:hyperlink>
    </w:p>
    <w:p w:rsidR="003B0451" w:rsidRDefault="003B0451" w:rsidP="0098194E">
      <w:pPr>
        <w:spacing w:before="120" w:after="120"/>
        <w:ind w:firstLine="567"/>
      </w:pPr>
      <w:r>
        <w:t>Информация о бесплатной лицензии размещена по адресу:</w:t>
      </w:r>
      <w:r w:rsidR="00CD2FD8">
        <w:br/>
      </w:r>
      <w:hyperlink r:id="rId14" w:history="1">
        <w:r w:rsidR="00CD2FD8" w:rsidRPr="00075973">
          <w:rPr>
            <w:rStyle w:val="a8"/>
          </w:rPr>
          <w:t>http://www2.keil.com/stmicroelectronics-stm32/mdk</w:t>
        </w:r>
      </w:hyperlink>
    </w:p>
    <w:p w:rsidR="007C3180" w:rsidRDefault="007C3180">
      <w:pPr>
        <w:spacing w:after="160" w:line="259" w:lineRule="auto"/>
      </w:pPr>
      <w:r>
        <w:br w:type="page"/>
      </w:r>
    </w:p>
    <w:p w:rsidR="00AB57D1" w:rsidRPr="00A76806" w:rsidRDefault="00EF7E70" w:rsidP="00BD4BB1">
      <w:pPr>
        <w:pStyle w:val="1"/>
      </w:pPr>
      <w:bookmarkStart w:id="8" w:name="_Toc61521866"/>
      <w:r>
        <w:lastRenderedPageBreak/>
        <w:t>8</w:t>
      </w:r>
      <w:r w:rsidR="00A76806" w:rsidRPr="00A76806">
        <w:t>. Материально-техническая база, необходимая для осуществления образовательного процесса по дисциплине</w:t>
      </w:r>
      <w:bookmarkEnd w:id="8"/>
    </w:p>
    <w:p w:rsidR="00AB57D1" w:rsidRDefault="00EA28FA" w:rsidP="00EA28FA">
      <w:pPr>
        <w:ind w:firstLine="567"/>
      </w:pPr>
      <w:r>
        <w:t xml:space="preserve">Для реализации дисциплины </w:t>
      </w:r>
      <w:r w:rsidR="00A27586" w:rsidRPr="00F74EE0">
        <w:rPr>
          <w:i/>
        </w:rPr>
        <w:t>Микроконтроллеры и их программирование</w:t>
      </w:r>
      <w:r w:rsidR="00A27586">
        <w:t xml:space="preserve"> </w:t>
      </w:r>
      <w:r>
        <w:t>используются</w:t>
      </w:r>
      <w:r w:rsidR="00075E10">
        <w:t xml:space="preserve"> специальные помещения</w:t>
      </w:r>
      <w:r>
        <w:t>:</w:t>
      </w:r>
    </w:p>
    <w:p w:rsidR="00EA28FA" w:rsidRDefault="00EA28FA" w:rsidP="00EA28FA">
      <w:pPr>
        <w:ind w:firstLine="567"/>
      </w:pPr>
      <w:r>
        <w:t>1. Учебные аудитории для проведения занятий лекционного типа, занятий семинарского типа, курсового проектирования (выполнения курсовых работ), групповых и индивидуальных консультаций, текущего контроля, промежуточной и итоговой аттестации;</w:t>
      </w:r>
    </w:p>
    <w:p w:rsidR="00EA28FA" w:rsidRDefault="00EA28FA" w:rsidP="00EA28FA">
      <w:pPr>
        <w:ind w:firstLine="567"/>
      </w:pPr>
      <w:r>
        <w:t xml:space="preserve">2. Помещения для самостоятельной работы </w:t>
      </w:r>
      <w:proofErr w:type="gramStart"/>
      <w:r>
        <w:t>обучающихся</w:t>
      </w:r>
      <w:proofErr w:type="gramEnd"/>
      <w:r>
        <w:t>;</w:t>
      </w:r>
    </w:p>
    <w:p w:rsidR="00075E10" w:rsidRDefault="00075E10" w:rsidP="00EA28FA">
      <w:pPr>
        <w:ind w:firstLine="567"/>
      </w:pPr>
      <w:r>
        <w:t>3. Лаборатории;</w:t>
      </w:r>
    </w:p>
    <w:p w:rsidR="00075E10" w:rsidRDefault="00075E10" w:rsidP="00EA28FA">
      <w:pPr>
        <w:ind w:firstLine="567"/>
      </w:pPr>
      <w:r>
        <w:t>4</w:t>
      </w:r>
      <w:r w:rsidR="00EA28FA">
        <w:t>. Помещения для хранения и профилактического обс</w:t>
      </w:r>
      <w:r>
        <w:t>луживания учебного оборудования.</w:t>
      </w:r>
    </w:p>
    <w:p w:rsidR="00AB57D1" w:rsidRDefault="00EA28FA" w:rsidP="00EA28FA">
      <w:pPr>
        <w:ind w:firstLine="567"/>
      </w:pPr>
      <w:r>
        <w:t xml:space="preserve">Учебные аудитории </w:t>
      </w:r>
      <w:r w:rsidRPr="00EA28FA">
        <w:t>укомплектованы специализированной мебелью и техническими средствами обучения, служащими для представления учебной информации большой аудитории</w:t>
      </w:r>
      <w:r>
        <w:t>.</w:t>
      </w:r>
    </w:p>
    <w:p w:rsidR="00AB57D1" w:rsidRDefault="00EA28FA" w:rsidP="00EA28FA">
      <w:pPr>
        <w:ind w:firstLine="567"/>
      </w:pPr>
      <w:r w:rsidRPr="00EA28FA">
        <w:t xml:space="preserve"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</w:t>
      </w:r>
      <w:r>
        <w:t>НГУ.</w:t>
      </w:r>
    </w:p>
    <w:p w:rsidR="00AB57D1" w:rsidRDefault="00CF1EE0" w:rsidP="00075E10">
      <w:pPr>
        <w:ind w:firstLine="567"/>
      </w:pPr>
      <w:r>
        <w:t>Материально-техническое обеспечение образовательного процесса по дисциплине для о</w:t>
      </w:r>
      <w:r w:rsidRPr="00CF1EE0">
        <w:t>бучающи</w:t>
      </w:r>
      <w:r>
        <w:t>х</w:t>
      </w:r>
      <w:r w:rsidRPr="00CF1EE0">
        <w:t xml:space="preserve">ся из числа лиц с ограниченными возможностями здоровья </w:t>
      </w:r>
      <w:r>
        <w:t xml:space="preserve">осуществляется согласно </w:t>
      </w:r>
      <w:r w:rsidR="00EA0DA1">
        <w:t>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FA381A" w:rsidRDefault="00FA381A">
      <w:pPr>
        <w:spacing w:after="160" w:line="259" w:lineRule="auto"/>
      </w:pPr>
      <w:r>
        <w:br w:type="page"/>
      </w:r>
    </w:p>
    <w:p w:rsidR="00AB57D1" w:rsidRPr="00EA0DA1" w:rsidRDefault="00EF7E70" w:rsidP="00BD4BB1">
      <w:pPr>
        <w:pStyle w:val="1"/>
      </w:pPr>
      <w:bookmarkStart w:id="9" w:name="_Toc61521867"/>
      <w:r>
        <w:lastRenderedPageBreak/>
        <w:t>9</w:t>
      </w:r>
      <w:r w:rsidR="00EA0DA1" w:rsidRPr="00EA0DA1">
        <w:t xml:space="preserve">. Оценочные средства для проведения </w:t>
      </w:r>
      <w:r w:rsidR="00131438">
        <w:t xml:space="preserve">текущего контроля и </w:t>
      </w:r>
      <w:r w:rsidR="00EA0DA1" w:rsidRPr="00EA0DA1">
        <w:t>промежуточной аттестации по дисциплине</w:t>
      </w:r>
      <w:bookmarkEnd w:id="9"/>
    </w:p>
    <w:p w:rsidR="00131438" w:rsidRDefault="00D01042" w:rsidP="00131438">
      <w:pPr>
        <w:ind w:firstLine="567"/>
      </w:pPr>
      <w:r>
        <w:t xml:space="preserve">Перечень результатов </w:t>
      </w:r>
      <w:proofErr w:type="gramStart"/>
      <w:r>
        <w:t>обучения по дисциплине</w:t>
      </w:r>
      <w:proofErr w:type="gramEnd"/>
      <w:r>
        <w:t xml:space="preserve"> </w:t>
      </w:r>
      <w:r w:rsidR="00425F45" w:rsidRPr="00F74EE0">
        <w:rPr>
          <w:i/>
        </w:rPr>
        <w:t>Микроконтроллеры и их программирование</w:t>
      </w:r>
      <w:r w:rsidR="00425F45" w:rsidRPr="00425F45">
        <w:t xml:space="preserve"> </w:t>
      </w:r>
      <w:r>
        <w:t>и индикатор</w:t>
      </w:r>
      <w:r w:rsidR="0050751B">
        <w:t>ов</w:t>
      </w:r>
      <w:r>
        <w:t xml:space="preserve"> их достижения представлен в виде знаний, умений и владений в разделе 1.</w:t>
      </w:r>
    </w:p>
    <w:p w:rsidR="008B1CD9" w:rsidRPr="00425F45" w:rsidRDefault="008B1CD9" w:rsidP="0050751B">
      <w:pPr>
        <w:ind w:firstLine="567"/>
        <w:jc w:val="center"/>
        <w:rPr>
          <w:b/>
          <w:highlight w:val="white"/>
        </w:rPr>
      </w:pPr>
    </w:p>
    <w:p w:rsidR="008B1CD9" w:rsidRDefault="00EF7E70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r w:rsidR="008B1CD9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EF7E70" w:rsidRDefault="00EF7E70" w:rsidP="0050751B">
      <w:pPr>
        <w:ind w:firstLine="567"/>
        <w:jc w:val="center"/>
        <w:rPr>
          <w:b/>
          <w:i/>
          <w:highlight w:val="white"/>
        </w:rPr>
      </w:pPr>
    </w:p>
    <w:p w:rsidR="008B1CD9" w:rsidRDefault="008B1CD9" w:rsidP="00EF7E70">
      <w:pPr>
        <w:ind w:firstLine="567"/>
        <w:rPr>
          <w:b/>
          <w:i/>
          <w:highlight w:val="white"/>
          <w:lang w:val="en-US"/>
        </w:rPr>
      </w:pPr>
      <w:r w:rsidRPr="008B1CD9">
        <w:rPr>
          <w:b/>
          <w:i/>
          <w:highlight w:val="white"/>
        </w:rPr>
        <w:t>Текущий контроль успеваемости</w:t>
      </w:r>
      <w:r>
        <w:rPr>
          <w:b/>
          <w:i/>
          <w:highlight w:val="white"/>
        </w:rPr>
        <w:t>:</w:t>
      </w:r>
    </w:p>
    <w:p w:rsidR="00E8766A" w:rsidRDefault="00E8766A" w:rsidP="00EF7E70">
      <w:pPr>
        <w:spacing w:before="120" w:after="120"/>
        <w:ind w:firstLine="567"/>
        <w:jc w:val="both"/>
      </w:pPr>
      <w:r w:rsidRPr="00E8766A">
        <w:t xml:space="preserve">Оценка усвоения материала </w:t>
      </w:r>
      <w:proofErr w:type="gramStart"/>
      <w:r w:rsidRPr="00E8766A">
        <w:t>обучающимися</w:t>
      </w:r>
      <w:proofErr w:type="gramEnd"/>
      <w:r w:rsidRPr="00E8766A">
        <w:t xml:space="preserve"> проводится в ходе выполнения и сдачи лабораторных работ</w:t>
      </w:r>
      <w:r>
        <w:t xml:space="preserve">. </w:t>
      </w:r>
      <w:r w:rsidRPr="00E8766A">
        <w:t>Если при выполнении и сдаче лабораторной работы обучающийся демонстрирует неуверенное владение материалом, преподаватель делает необходимые разъяснения и даёт дополнительное задание для закрепления.</w:t>
      </w:r>
      <w:r w:rsidR="00DE2E18">
        <w:t xml:space="preserve"> В этом случае сдача дополнительного задания является обязательной в рамках сдачи соответствующей лабораторной работы.</w:t>
      </w:r>
    </w:p>
    <w:p w:rsidR="00767B54" w:rsidRDefault="00DE2E18" w:rsidP="00DE2E18">
      <w:pPr>
        <w:spacing w:before="120" w:after="120"/>
        <w:ind w:firstLine="567"/>
        <w:jc w:val="both"/>
      </w:pPr>
      <w:r>
        <w:t>Лабораторные работы выполняются и сдаются последовательно.</w:t>
      </w:r>
      <w:r w:rsidR="0019442C">
        <w:t xml:space="preserve"> Не </w:t>
      </w:r>
      <w:proofErr w:type="gramStart"/>
      <w:r w:rsidR="0019442C">
        <w:t>допускается сдача более трёх работ</w:t>
      </w:r>
      <w:proofErr w:type="gramEnd"/>
      <w:r w:rsidR="0019442C">
        <w:t xml:space="preserve"> за одно занятие.</w:t>
      </w:r>
    </w:p>
    <w:p w:rsidR="00E8766A" w:rsidRDefault="00DE2E18" w:rsidP="00DE2E18">
      <w:pPr>
        <w:spacing w:before="120" w:after="120"/>
        <w:ind w:firstLine="567"/>
        <w:jc w:val="both"/>
      </w:pPr>
      <w:r>
        <w:t>Студенты, готовясь к лабораторной работе</w:t>
      </w:r>
      <w:r w:rsidR="00DC3BE7">
        <w:t>,</w:t>
      </w:r>
      <w:r>
        <w:t xml:space="preserve"> </w:t>
      </w:r>
      <w:r w:rsidR="00DC3BE7">
        <w:t xml:space="preserve">в рамках самостоятельной (домашней) работы </w:t>
      </w:r>
      <w:r>
        <w:t xml:space="preserve">знакомятся </w:t>
      </w:r>
      <w:r w:rsidR="00DC3BE7">
        <w:t xml:space="preserve">с </w:t>
      </w:r>
      <w:r>
        <w:t>необходимым</w:t>
      </w:r>
      <w:r w:rsidR="00DC3BE7">
        <w:t>и справочными материалами</w:t>
      </w:r>
      <w:r>
        <w:t xml:space="preserve"> </w:t>
      </w:r>
      <w:r w:rsidR="00DC3BE7">
        <w:t xml:space="preserve">и пишут </w:t>
      </w:r>
      <w:r w:rsidR="00767B54">
        <w:t>заготовки программ</w:t>
      </w:r>
      <w:r w:rsidR="00DC3BE7">
        <w:t xml:space="preserve"> для микроконтроллера, необходимые для выполнения лабораторной работы.</w:t>
      </w:r>
      <w:r>
        <w:t xml:space="preserve"> </w:t>
      </w:r>
      <w:r w:rsidR="00DC3BE7">
        <w:t xml:space="preserve">В ходе выполнения лабораторной работы в аудитории студенты отлаживают предварительно подготовленные программы и сдают </w:t>
      </w:r>
      <w:r w:rsidR="004C3DC3">
        <w:t xml:space="preserve">работу </w:t>
      </w:r>
      <w:r w:rsidR="00DC3BE7">
        <w:t xml:space="preserve">преподавателю, отвечая на вопросы по </w:t>
      </w:r>
      <w:r w:rsidR="004C3DC3">
        <w:t xml:space="preserve">программной </w:t>
      </w:r>
      <w:r w:rsidR="00DC3BE7">
        <w:t xml:space="preserve">реализации и </w:t>
      </w:r>
      <w:r w:rsidR="004C3DC3">
        <w:t>аппаратным особенностям.</w:t>
      </w:r>
    </w:p>
    <w:p w:rsidR="008B1CD9" w:rsidRPr="008B1CD9" w:rsidRDefault="008B1CD9" w:rsidP="008B1CD9">
      <w:pPr>
        <w:ind w:firstLine="567"/>
        <w:rPr>
          <w:b/>
          <w:i/>
          <w:highlight w:val="white"/>
        </w:rPr>
      </w:pPr>
      <w:r>
        <w:rPr>
          <w:b/>
          <w:i/>
          <w:highlight w:val="white"/>
        </w:rPr>
        <w:t>Промежуточная аттестация:</w:t>
      </w:r>
    </w:p>
    <w:p w:rsidR="008966DF" w:rsidRDefault="008966DF" w:rsidP="008966DF">
      <w:pPr>
        <w:spacing w:before="120" w:after="120"/>
        <w:ind w:firstLine="567"/>
        <w:jc w:val="both"/>
      </w:pPr>
      <w:r w:rsidRPr="008966DF">
        <w:t xml:space="preserve">Промежуточная </w:t>
      </w:r>
      <w:r>
        <w:t xml:space="preserve">(итоговая) </w:t>
      </w:r>
      <w:r w:rsidRPr="008966DF">
        <w:t>аттестация по дисциплине в форме дифференцированного зачёта осуществляется в ходе сдачи семестрового проекта.</w:t>
      </w:r>
    </w:p>
    <w:p w:rsidR="00900666" w:rsidRDefault="0096065C" w:rsidP="0096065C">
      <w:pPr>
        <w:spacing w:before="120" w:after="120"/>
        <w:ind w:firstLine="567"/>
        <w:jc w:val="both"/>
      </w:pPr>
      <w:r>
        <w:t xml:space="preserve">Выполнение и сдача полного перечня лабораторных работ, приведённого в настоящей программе, является необходимым условием для допуска к выполнению семестрового проекта. Перечень </w:t>
      </w:r>
      <w:proofErr w:type="gramStart"/>
      <w:r>
        <w:t>обязательных к выполнению</w:t>
      </w:r>
      <w:proofErr w:type="gramEnd"/>
      <w:r>
        <w:t xml:space="preserve"> лабораторных работ может быть сокращён для всех студентов учебной группы (подгруппы) по усмотрению преподавателя на одну, максимум две работы, исходя из фактического количества состоявшихся в семестре занятий и общ</w:t>
      </w:r>
      <w:r w:rsidR="00900666">
        <w:t>ей динамики группы (подгруппы).</w:t>
      </w:r>
    </w:p>
    <w:p w:rsidR="0096065C" w:rsidRDefault="0096065C" w:rsidP="0096065C">
      <w:pPr>
        <w:spacing w:before="120" w:after="120"/>
        <w:ind w:firstLine="567"/>
        <w:jc w:val="both"/>
      </w:pPr>
      <w:r>
        <w:t>Студенты, не приступившие к выполнению тестирования и отладки семестрового проекта на момент окончания последнего занятия в семестре (не считая зачётной недели), к сдаче семестрового проекта не допускаются. Студенты вправе отказаться от выполнения и сдачи семестрового проекта на любом его этапе.</w:t>
      </w:r>
    </w:p>
    <w:p w:rsidR="0096065C" w:rsidRPr="00E8766A" w:rsidRDefault="0096065C" w:rsidP="0096065C">
      <w:pPr>
        <w:spacing w:before="120" w:after="120"/>
        <w:ind w:firstLine="567"/>
        <w:jc w:val="both"/>
        <w:rPr>
          <w:highlight w:val="white"/>
        </w:rPr>
      </w:pPr>
      <w:r>
        <w:t xml:space="preserve">Семестровый проект – это лабораторная работа, выполняемая без подсказок и помощи преподавателя, основанная на пройденном материале и обязательно включающая </w:t>
      </w:r>
      <w:r w:rsidR="009509C6">
        <w:t xml:space="preserve">творческий компонент и </w:t>
      </w:r>
      <w:r>
        <w:t>элемент новизны, подлежащий самостоятельному изучению. Темы семестровых проектов, как правило, подбираются и назначаются для индивидуального или парного (по согласованию с соответствующими студентами) выполнения. В случае парного выполнения семестрового проекта работа между студентами распределяется так, чтобы обеспечить возможность индивидуальной оценки результатов.</w:t>
      </w:r>
    </w:p>
    <w:p w:rsidR="009D7269" w:rsidRDefault="009D7269" w:rsidP="009D7269">
      <w:pPr>
        <w:spacing w:before="120" w:after="120"/>
        <w:ind w:firstLine="567"/>
        <w:jc w:val="both"/>
      </w:pPr>
      <w:r>
        <w:t>Студенты, выполнившие и сдавшие полный перечень обязательных лабораторных работ</w:t>
      </w:r>
      <w:r w:rsidR="00100F9F">
        <w:t>, получают оценку «удовлетворительно».</w:t>
      </w:r>
    </w:p>
    <w:p w:rsidR="00E62B79" w:rsidRDefault="00E62B79" w:rsidP="009D7269">
      <w:pPr>
        <w:spacing w:before="120" w:after="120"/>
        <w:ind w:firstLine="567"/>
        <w:jc w:val="both"/>
      </w:pPr>
      <w:r>
        <w:lastRenderedPageBreak/>
        <w:t>Студенты, реализовавшие и отладившие семестровый проект в части включающей описанный выше элемент новизны, но не выполнившие задание полностью, вправе приступить к сдаче семестрового проекта</w:t>
      </w:r>
      <w:r w:rsidR="0096065C">
        <w:t>.</w:t>
      </w:r>
      <w:r>
        <w:t xml:space="preserve"> </w:t>
      </w:r>
      <w:r w:rsidR="0096065C">
        <w:t>П</w:t>
      </w:r>
      <w:r>
        <w:t xml:space="preserve">ри демонстрации достаточного </w:t>
      </w:r>
      <w:r w:rsidR="009C3E8D">
        <w:t xml:space="preserve">уровня </w:t>
      </w:r>
      <w:r>
        <w:t>владения материалом</w:t>
      </w:r>
      <w:r w:rsidR="0096065C">
        <w:t xml:space="preserve"> эти студенты получают оценку «хорошо».</w:t>
      </w:r>
    </w:p>
    <w:p w:rsidR="0096065C" w:rsidRDefault="0096065C" w:rsidP="009D7269">
      <w:pPr>
        <w:spacing w:before="120" w:after="120"/>
        <w:ind w:firstLine="567"/>
        <w:jc w:val="both"/>
      </w:pPr>
      <w:proofErr w:type="gramStart"/>
      <w:r>
        <w:t>Студенты</w:t>
      </w:r>
      <w:proofErr w:type="gramEnd"/>
      <w:r>
        <w:t xml:space="preserve"> выполнившие и сдавшие семестровый проект в полном объёме получают оценку «отлично». В том числе и при наличии в работе незначительных изъянов, не умаляющих уровень освоения материала.</w:t>
      </w:r>
    </w:p>
    <w:p w:rsidR="004854C5" w:rsidRDefault="004854C5" w:rsidP="009D7269">
      <w:pPr>
        <w:spacing w:before="120" w:after="120"/>
        <w:ind w:firstLine="567"/>
        <w:jc w:val="both"/>
      </w:pPr>
      <w:r w:rsidRPr="004854C5">
        <w:t xml:space="preserve">Результаты промежуточной аттестации </w:t>
      </w:r>
      <w:r>
        <w:t>по дисциплине</w:t>
      </w:r>
      <w:r w:rsidRPr="004854C5">
        <w:t xml:space="preserve"> </w:t>
      </w:r>
      <w:r w:rsidRPr="004854C5">
        <w:rPr>
          <w:i/>
        </w:rPr>
        <w:t>Микроконтроллеры и их программирование</w:t>
      </w:r>
      <w:r w:rsidRPr="004854C5">
        <w:t xml:space="preserve"> определяются оценками «отлично», «хорошо», «удовлетворительно»</w:t>
      </w:r>
      <w:r>
        <w:t>, «неудовлетворительно». Оценки</w:t>
      </w:r>
      <w:r w:rsidRPr="004854C5">
        <w:t xml:space="preserve"> «отлично», «хорошо», «удовлетворительно» означают успешное прохождение промежуточной аттестации.</w:t>
      </w:r>
    </w:p>
    <w:p w:rsidR="008B1CD9" w:rsidRPr="008B1CD9" w:rsidRDefault="008B1CD9" w:rsidP="008B1CD9">
      <w:pPr>
        <w:ind w:firstLine="567"/>
        <w:rPr>
          <w:highlight w:val="white"/>
        </w:rPr>
      </w:pPr>
    </w:p>
    <w:p w:rsidR="00D01042" w:rsidRDefault="0050751B" w:rsidP="0050751B">
      <w:pPr>
        <w:ind w:firstLine="567"/>
        <w:jc w:val="center"/>
        <w:rPr>
          <w:b/>
          <w:i/>
          <w:highlight w:val="white"/>
        </w:rPr>
      </w:pPr>
      <w:r w:rsidRPr="0050751B">
        <w:rPr>
          <w:b/>
          <w:i/>
          <w:highlight w:val="white"/>
        </w:rPr>
        <w:t>Описание критериев</w:t>
      </w:r>
      <w:r>
        <w:rPr>
          <w:b/>
          <w:i/>
          <w:highlight w:val="white"/>
        </w:rPr>
        <w:t xml:space="preserve"> и шкал</w:t>
      </w:r>
      <w:r w:rsidRPr="0050751B">
        <w:rPr>
          <w:b/>
          <w:i/>
          <w:highlight w:val="white"/>
        </w:rPr>
        <w:t xml:space="preserve"> </w:t>
      </w:r>
      <w:proofErr w:type="gramStart"/>
      <w:r w:rsidRPr="0050751B">
        <w:rPr>
          <w:b/>
          <w:i/>
          <w:highlight w:val="white"/>
        </w:rPr>
        <w:t>оценивания индикаторов достижения результатов обучения</w:t>
      </w:r>
      <w:proofErr w:type="gramEnd"/>
      <w:r w:rsidRPr="0050751B">
        <w:rPr>
          <w:b/>
          <w:i/>
          <w:highlight w:val="white"/>
        </w:rPr>
        <w:t xml:space="preserve"> по дисциплине </w:t>
      </w:r>
      <w:r w:rsidR="009C3E8D" w:rsidRPr="009C3E8D">
        <w:rPr>
          <w:b/>
          <w:i/>
        </w:rPr>
        <w:t>Микроконтроллеры и их программирование</w:t>
      </w:r>
    </w:p>
    <w:p w:rsidR="00B625A5" w:rsidRPr="00B42442" w:rsidRDefault="00EF7E70" w:rsidP="00B42442">
      <w:pPr>
        <w:spacing w:before="240" w:after="120"/>
        <w:ind w:firstLine="397"/>
        <w:jc w:val="both"/>
      </w:pPr>
      <w:r>
        <w:t>Таблица 9</w:t>
      </w:r>
      <w:r w:rsidR="00B625A5" w:rsidRPr="00B42442">
        <w:t xml:space="preserve">.1 </w:t>
      </w:r>
      <w:r w:rsidR="00B42442" w:rsidRPr="00B42442">
        <w:t>Оценочные средства</w:t>
      </w:r>
    </w:p>
    <w:tbl>
      <w:tblPr>
        <w:tblStyle w:val="a6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5529"/>
        <w:gridCol w:w="2693"/>
      </w:tblGrid>
      <w:tr w:rsidR="00B42442" w:rsidRPr="00B42442" w:rsidTr="00D639D8">
        <w:tc>
          <w:tcPr>
            <w:tcW w:w="1134" w:type="dxa"/>
            <w:vAlign w:val="center"/>
          </w:tcPr>
          <w:p w:rsidR="00B625A5" w:rsidRPr="00B42442" w:rsidRDefault="00B625A5" w:rsidP="00B42442">
            <w:pPr>
              <w:jc w:val="center"/>
              <w:rPr>
                <w:b/>
              </w:rPr>
            </w:pPr>
            <w:r w:rsidRPr="00B42442">
              <w:rPr>
                <w:b/>
              </w:rPr>
              <w:t>Код компе</w:t>
            </w:r>
            <w:r w:rsidR="00B42442">
              <w:rPr>
                <w:b/>
              </w:rPr>
              <w:softHyphen/>
            </w:r>
            <w:r w:rsidRPr="00B42442">
              <w:rPr>
                <w:b/>
              </w:rPr>
              <w:t>тенции</w:t>
            </w:r>
          </w:p>
        </w:tc>
        <w:tc>
          <w:tcPr>
            <w:tcW w:w="5529" w:type="dxa"/>
            <w:vAlign w:val="center"/>
          </w:tcPr>
          <w:p w:rsidR="00B625A5" w:rsidRPr="00B42442" w:rsidRDefault="00B625A5" w:rsidP="00B42442">
            <w:pPr>
              <w:jc w:val="center"/>
              <w:rPr>
                <w:b/>
              </w:rPr>
            </w:pPr>
            <w:r w:rsidRPr="00B42442">
              <w:rPr>
                <w:b/>
              </w:rPr>
              <w:t xml:space="preserve">Результат </w:t>
            </w:r>
            <w:proofErr w:type="gramStart"/>
            <w:r w:rsidRPr="00B42442"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2693" w:type="dxa"/>
            <w:vAlign w:val="center"/>
          </w:tcPr>
          <w:p w:rsidR="00B625A5" w:rsidRPr="00B42442" w:rsidRDefault="00B625A5" w:rsidP="00B42442">
            <w:pPr>
              <w:jc w:val="center"/>
              <w:rPr>
                <w:b/>
              </w:rPr>
            </w:pPr>
            <w:r w:rsidRPr="00B42442">
              <w:rPr>
                <w:b/>
              </w:rPr>
              <w:t>Оценочное средство</w:t>
            </w:r>
          </w:p>
        </w:tc>
      </w:tr>
      <w:tr w:rsidR="00B42442" w:rsidRPr="00B42442" w:rsidTr="00D639D8">
        <w:tc>
          <w:tcPr>
            <w:tcW w:w="1134" w:type="dxa"/>
            <w:vMerge w:val="restart"/>
          </w:tcPr>
          <w:p w:rsidR="00B42442" w:rsidRPr="00B42442" w:rsidRDefault="00B42442" w:rsidP="00147436">
            <w:pPr>
              <w:jc w:val="both"/>
            </w:pPr>
            <w:r w:rsidRPr="00B42442">
              <w:rPr>
                <w:rFonts w:eastAsia="Arial"/>
              </w:rPr>
              <w:t>ПК-2</w:t>
            </w:r>
          </w:p>
        </w:tc>
        <w:tc>
          <w:tcPr>
            <w:tcW w:w="5529" w:type="dxa"/>
          </w:tcPr>
          <w:p w:rsidR="00B42442" w:rsidRPr="00B42442" w:rsidRDefault="00B42442" w:rsidP="003510A1">
            <w:pPr>
              <w:jc w:val="both"/>
            </w:pPr>
            <w:r w:rsidRPr="00B42442">
              <w:rPr>
                <w:bCs/>
              </w:rPr>
              <w:t xml:space="preserve">Знание основных методов проектирования и разработки программного обеспечения, необходимого для обработки информации и управления в </w:t>
            </w:r>
            <w:proofErr w:type="spellStart"/>
            <w:r w:rsidRPr="00B42442">
              <w:rPr>
                <w:bCs/>
              </w:rPr>
              <w:t>мехатронных</w:t>
            </w:r>
            <w:proofErr w:type="spellEnd"/>
            <w:r w:rsidRPr="00B42442">
              <w:rPr>
                <w:bCs/>
              </w:rPr>
              <w:t xml:space="preserve"> и робототехнических системах</w:t>
            </w:r>
          </w:p>
        </w:tc>
        <w:tc>
          <w:tcPr>
            <w:tcW w:w="2693" w:type="dxa"/>
            <w:vMerge w:val="restart"/>
            <w:vAlign w:val="center"/>
          </w:tcPr>
          <w:p w:rsidR="00B42442" w:rsidRPr="00B42442" w:rsidRDefault="00A909C4" w:rsidP="00A909C4">
            <w:pPr>
              <w:jc w:val="center"/>
            </w:pPr>
            <w:r w:rsidRPr="00A909C4">
              <w:t>Дифференцированный зачет (</w:t>
            </w:r>
            <w:r>
              <w:t>д</w:t>
            </w:r>
            <w:r w:rsidR="00B42442" w:rsidRPr="00B42442">
              <w:t>емонстрация результатов выполнения лабораторных работ и ответы на</w:t>
            </w:r>
            <w:r w:rsidR="00D639D8">
              <w:t xml:space="preserve"> </w:t>
            </w:r>
            <w:r w:rsidR="00B42442" w:rsidRPr="00B42442">
              <w:t>сопутствующие вопросы</w:t>
            </w:r>
            <w:r>
              <w:t>)</w:t>
            </w:r>
          </w:p>
        </w:tc>
      </w:tr>
      <w:tr w:rsidR="00B42442" w:rsidRPr="00B42442" w:rsidTr="00D639D8">
        <w:tc>
          <w:tcPr>
            <w:tcW w:w="1134" w:type="dxa"/>
            <w:vMerge/>
          </w:tcPr>
          <w:p w:rsidR="00B42442" w:rsidRPr="00B42442" w:rsidRDefault="00B42442" w:rsidP="00147436">
            <w:pPr>
              <w:jc w:val="both"/>
            </w:pPr>
          </w:p>
        </w:tc>
        <w:tc>
          <w:tcPr>
            <w:tcW w:w="5529" w:type="dxa"/>
          </w:tcPr>
          <w:p w:rsidR="00B42442" w:rsidRPr="00B42442" w:rsidRDefault="00B42442" w:rsidP="003510A1">
            <w:pPr>
              <w:jc w:val="both"/>
            </w:pPr>
            <w:r w:rsidRPr="00B42442">
              <w:t xml:space="preserve">Умение проектировать и разрабатывать программное обеспечение, необходимое для обработки информации и управления в </w:t>
            </w:r>
            <w:proofErr w:type="spellStart"/>
            <w:r w:rsidRPr="00B42442">
              <w:t>мехатронных</w:t>
            </w:r>
            <w:proofErr w:type="spellEnd"/>
            <w:r w:rsidRPr="00B42442">
              <w:t xml:space="preserve"> и робототехнических системах</w:t>
            </w:r>
          </w:p>
        </w:tc>
        <w:tc>
          <w:tcPr>
            <w:tcW w:w="2693" w:type="dxa"/>
            <w:vMerge/>
          </w:tcPr>
          <w:p w:rsidR="00B42442" w:rsidRPr="00B42442" w:rsidRDefault="00B42442" w:rsidP="00147436">
            <w:pPr>
              <w:jc w:val="both"/>
            </w:pPr>
          </w:p>
        </w:tc>
      </w:tr>
      <w:tr w:rsidR="00B42442" w:rsidRPr="00B42442" w:rsidTr="00D639D8">
        <w:tc>
          <w:tcPr>
            <w:tcW w:w="1134" w:type="dxa"/>
            <w:vMerge/>
          </w:tcPr>
          <w:p w:rsidR="00B42442" w:rsidRPr="00B42442" w:rsidRDefault="00B42442" w:rsidP="00147436">
            <w:pPr>
              <w:jc w:val="both"/>
            </w:pPr>
          </w:p>
        </w:tc>
        <w:tc>
          <w:tcPr>
            <w:tcW w:w="5529" w:type="dxa"/>
          </w:tcPr>
          <w:p w:rsidR="00B42442" w:rsidRPr="00B42442" w:rsidRDefault="00B42442" w:rsidP="003510A1">
            <w:pPr>
              <w:jc w:val="both"/>
            </w:pPr>
            <w:r w:rsidRPr="00B42442">
              <w:t xml:space="preserve">Владение навыками проектирования и разработки программного обеспечения, необходимого для обработки информации и управления в </w:t>
            </w:r>
            <w:proofErr w:type="spellStart"/>
            <w:r w:rsidRPr="00B42442">
              <w:t>мехатронных</w:t>
            </w:r>
            <w:proofErr w:type="spellEnd"/>
            <w:r w:rsidRPr="00B42442">
              <w:t xml:space="preserve"> и робототехнических системах</w:t>
            </w:r>
          </w:p>
        </w:tc>
        <w:tc>
          <w:tcPr>
            <w:tcW w:w="2693" w:type="dxa"/>
            <w:vMerge/>
          </w:tcPr>
          <w:p w:rsidR="00B42442" w:rsidRPr="00B42442" w:rsidRDefault="00B42442" w:rsidP="00147436">
            <w:pPr>
              <w:jc w:val="both"/>
            </w:pPr>
          </w:p>
        </w:tc>
      </w:tr>
      <w:tr w:rsidR="00B42442" w:rsidRPr="00B42442" w:rsidTr="00D639D8">
        <w:tc>
          <w:tcPr>
            <w:tcW w:w="1134" w:type="dxa"/>
            <w:vMerge w:val="restart"/>
          </w:tcPr>
          <w:p w:rsidR="00B42442" w:rsidRPr="00B42442" w:rsidRDefault="00B42442" w:rsidP="00147436">
            <w:pPr>
              <w:jc w:val="both"/>
            </w:pPr>
            <w:r w:rsidRPr="00B42442">
              <w:t>ПК-3</w:t>
            </w:r>
          </w:p>
        </w:tc>
        <w:tc>
          <w:tcPr>
            <w:tcW w:w="5529" w:type="dxa"/>
          </w:tcPr>
          <w:p w:rsidR="00B42442" w:rsidRPr="00B42442" w:rsidRDefault="00B42442" w:rsidP="009629A7">
            <w:pPr>
              <w:jc w:val="both"/>
            </w:pPr>
            <w:r w:rsidRPr="00B42442">
              <w:t xml:space="preserve">Знание основных методов разработки экспериментальных макетов управляющих, информационных и исполнительных модулей </w:t>
            </w:r>
            <w:proofErr w:type="spellStart"/>
            <w:r w:rsidRPr="00B42442">
              <w:t>мехатронных</w:t>
            </w:r>
            <w:proofErr w:type="spellEnd"/>
            <w:r w:rsidRPr="00B42442">
              <w:t xml:space="preserve"> и робототехнических систем</w:t>
            </w:r>
          </w:p>
        </w:tc>
        <w:tc>
          <w:tcPr>
            <w:tcW w:w="2693" w:type="dxa"/>
            <w:vMerge/>
          </w:tcPr>
          <w:p w:rsidR="00B42442" w:rsidRPr="00B42442" w:rsidRDefault="00B42442" w:rsidP="00147436">
            <w:pPr>
              <w:jc w:val="both"/>
            </w:pPr>
          </w:p>
        </w:tc>
      </w:tr>
      <w:tr w:rsidR="00B42442" w:rsidRPr="00B42442" w:rsidTr="00D639D8">
        <w:tc>
          <w:tcPr>
            <w:tcW w:w="1134" w:type="dxa"/>
            <w:vMerge/>
          </w:tcPr>
          <w:p w:rsidR="00B42442" w:rsidRPr="00B42442" w:rsidRDefault="00B42442" w:rsidP="00147436">
            <w:pPr>
              <w:jc w:val="both"/>
            </w:pPr>
          </w:p>
        </w:tc>
        <w:tc>
          <w:tcPr>
            <w:tcW w:w="5529" w:type="dxa"/>
          </w:tcPr>
          <w:p w:rsidR="00B42442" w:rsidRPr="00B42442" w:rsidRDefault="00B42442" w:rsidP="009629A7">
            <w:pPr>
              <w:jc w:val="both"/>
            </w:pPr>
            <w:r w:rsidRPr="00B42442">
              <w:t xml:space="preserve">Умение разрабатывать модули </w:t>
            </w:r>
            <w:proofErr w:type="spellStart"/>
            <w:r w:rsidRPr="00B42442">
              <w:t>мехатронных</w:t>
            </w:r>
            <w:proofErr w:type="spellEnd"/>
            <w:r w:rsidRPr="00B42442">
              <w:t xml:space="preserve"> и робототехнических систем с применением современных информационных технологий</w:t>
            </w:r>
          </w:p>
        </w:tc>
        <w:tc>
          <w:tcPr>
            <w:tcW w:w="2693" w:type="dxa"/>
            <w:vMerge/>
          </w:tcPr>
          <w:p w:rsidR="00B42442" w:rsidRPr="00B42442" w:rsidRDefault="00B42442" w:rsidP="00147436">
            <w:pPr>
              <w:jc w:val="both"/>
            </w:pPr>
          </w:p>
        </w:tc>
      </w:tr>
      <w:tr w:rsidR="00B42442" w:rsidRPr="00B42442" w:rsidTr="00D639D8">
        <w:tc>
          <w:tcPr>
            <w:tcW w:w="1134" w:type="dxa"/>
            <w:vMerge/>
          </w:tcPr>
          <w:p w:rsidR="00B42442" w:rsidRPr="00B42442" w:rsidRDefault="00B42442" w:rsidP="00147436">
            <w:pPr>
              <w:jc w:val="both"/>
            </w:pPr>
          </w:p>
        </w:tc>
        <w:tc>
          <w:tcPr>
            <w:tcW w:w="5529" w:type="dxa"/>
          </w:tcPr>
          <w:p w:rsidR="00B42442" w:rsidRPr="00B42442" w:rsidRDefault="00B42442" w:rsidP="009629A7">
            <w:pPr>
              <w:jc w:val="both"/>
            </w:pPr>
            <w:r w:rsidRPr="00B42442">
              <w:t xml:space="preserve">Владение навыками разработки модулей </w:t>
            </w:r>
            <w:proofErr w:type="spellStart"/>
            <w:r w:rsidRPr="00B42442">
              <w:t>мехатронных</w:t>
            </w:r>
            <w:proofErr w:type="spellEnd"/>
            <w:r w:rsidRPr="00B42442">
              <w:t xml:space="preserve"> и робототехнических систем с применением современных информационных технологий</w:t>
            </w:r>
          </w:p>
        </w:tc>
        <w:tc>
          <w:tcPr>
            <w:tcW w:w="2693" w:type="dxa"/>
            <w:vMerge/>
          </w:tcPr>
          <w:p w:rsidR="00B42442" w:rsidRPr="00B42442" w:rsidRDefault="00B42442" w:rsidP="00147436">
            <w:pPr>
              <w:jc w:val="both"/>
            </w:pPr>
          </w:p>
        </w:tc>
      </w:tr>
      <w:tr w:rsidR="00B42442" w:rsidRPr="00B42442" w:rsidTr="00D639D8">
        <w:tc>
          <w:tcPr>
            <w:tcW w:w="1134" w:type="dxa"/>
            <w:vMerge w:val="restart"/>
          </w:tcPr>
          <w:p w:rsidR="00B42442" w:rsidRPr="00B42442" w:rsidRDefault="00B42442" w:rsidP="00147436">
            <w:pPr>
              <w:jc w:val="both"/>
            </w:pPr>
            <w:r w:rsidRPr="00B42442">
              <w:t>ПК-9</w:t>
            </w:r>
          </w:p>
        </w:tc>
        <w:tc>
          <w:tcPr>
            <w:tcW w:w="5529" w:type="dxa"/>
          </w:tcPr>
          <w:p w:rsidR="00B42442" w:rsidRPr="00B42442" w:rsidRDefault="00B42442" w:rsidP="009629A7">
            <w:pPr>
              <w:jc w:val="both"/>
            </w:pPr>
            <w:r w:rsidRPr="00B42442">
              <w:t xml:space="preserve">Знание методов коллективной разработки вычислительных систем для </w:t>
            </w:r>
            <w:proofErr w:type="spellStart"/>
            <w:r w:rsidRPr="00B42442">
              <w:t>мехатроники</w:t>
            </w:r>
            <w:proofErr w:type="spellEnd"/>
            <w:r w:rsidRPr="00B42442">
              <w:t xml:space="preserve"> и робототехники</w:t>
            </w:r>
          </w:p>
        </w:tc>
        <w:tc>
          <w:tcPr>
            <w:tcW w:w="2693" w:type="dxa"/>
            <w:vMerge/>
          </w:tcPr>
          <w:p w:rsidR="00B42442" w:rsidRPr="00B42442" w:rsidRDefault="00B42442" w:rsidP="00147436">
            <w:pPr>
              <w:jc w:val="both"/>
            </w:pPr>
          </w:p>
        </w:tc>
      </w:tr>
      <w:tr w:rsidR="00B42442" w:rsidRPr="00B42442" w:rsidTr="00D639D8">
        <w:tc>
          <w:tcPr>
            <w:tcW w:w="1134" w:type="dxa"/>
            <w:vMerge/>
          </w:tcPr>
          <w:p w:rsidR="00B42442" w:rsidRPr="00B42442" w:rsidRDefault="00B42442" w:rsidP="00147436">
            <w:pPr>
              <w:jc w:val="both"/>
            </w:pPr>
          </w:p>
        </w:tc>
        <w:tc>
          <w:tcPr>
            <w:tcW w:w="5529" w:type="dxa"/>
          </w:tcPr>
          <w:p w:rsidR="00B42442" w:rsidRPr="00B42442" w:rsidRDefault="00B42442" w:rsidP="009629A7">
            <w:pPr>
              <w:jc w:val="both"/>
            </w:pPr>
            <w:r w:rsidRPr="00B42442">
              <w:t xml:space="preserve">Умение выбрать оптимальное решение для микропроцессорной системы управления при разработке новой робототехнической или </w:t>
            </w:r>
            <w:proofErr w:type="spellStart"/>
            <w:r w:rsidRPr="00B42442">
              <w:t>мехатронной</w:t>
            </w:r>
            <w:proofErr w:type="spellEnd"/>
            <w:r w:rsidRPr="00B42442">
              <w:t xml:space="preserve"> системы</w:t>
            </w:r>
          </w:p>
        </w:tc>
        <w:tc>
          <w:tcPr>
            <w:tcW w:w="2693" w:type="dxa"/>
            <w:vMerge/>
          </w:tcPr>
          <w:p w:rsidR="00B42442" w:rsidRPr="00B42442" w:rsidRDefault="00B42442" w:rsidP="00147436">
            <w:pPr>
              <w:jc w:val="both"/>
            </w:pPr>
          </w:p>
        </w:tc>
      </w:tr>
      <w:tr w:rsidR="00B42442" w:rsidRPr="00B42442" w:rsidTr="00D639D8">
        <w:tc>
          <w:tcPr>
            <w:tcW w:w="1134" w:type="dxa"/>
            <w:vMerge/>
          </w:tcPr>
          <w:p w:rsidR="00B42442" w:rsidRPr="00B42442" w:rsidRDefault="00B42442" w:rsidP="00147436">
            <w:pPr>
              <w:jc w:val="both"/>
            </w:pPr>
          </w:p>
        </w:tc>
        <w:tc>
          <w:tcPr>
            <w:tcW w:w="5529" w:type="dxa"/>
          </w:tcPr>
          <w:p w:rsidR="00B42442" w:rsidRPr="00B42442" w:rsidRDefault="00B42442" w:rsidP="009629A7">
            <w:pPr>
              <w:jc w:val="both"/>
            </w:pPr>
            <w:r w:rsidRPr="00B42442">
              <w:t xml:space="preserve">Владение навыками научно-исследовательских разработок систем микропроцессорного управления для новых </w:t>
            </w:r>
            <w:proofErr w:type="spellStart"/>
            <w:r w:rsidRPr="00B42442">
              <w:t>мехатронных</w:t>
            </w:r>
            <w:proofErr w:type="spellEnd"/>
            <w:r w:rsidRPr="00B42442">
              <w:t xml:space="preserve"> и робототехнических систем</w:t>
            </w:r>
          </w:p>
        </w:tc>
        <w:tc>
          <w:tcPr>
            <w:tcW w:w="2693" w:type="dxa"/>
            <w:vMerge/>
          </w:tcPr>
          <w:p w:rsidR="00B42442" w:rsidRPr="00B42442" w:rsidRDefault="00B42442" w:rsidP="00147436">
            <w:pPr>
              <w:jc w:val="both"/>
            </w:pPr>
          </w:p>
        </w:tc>
      </w:tr>
    </w:tbl>
    <w:p w:rsidR="00A909C4" w:rsidRDefault="00A909C4">
      <w:pPr>
        <w:spacing w:after="160" w:line="259" w:lineRule="auto"/>
      </w:pPr>
      <w:r>
        <w:br w:type="page"/>
      </w:r>
    </w:p>
    <w:p w:rsidR="00B625A5" w:rsidRPr="00B42442" w:rsidRDefault="00EF7E70" w:rsidP="00B625A5">
      <w:pPr>
        <w:ind w:firstLine="397"/>
        <w:jc w:val="both"/>
      </w:pPr>
      <w:r>
        <w:lastRenderedPageBreak/>
        <w:t>Таблица 9</w:t>
      </w:r>
      <w:r w:rsidR="00B625A5" w:rsidRPr="00B42442">
        <w:t xml:space="preserve">.2 </w:t>
      </w:r>
      <w:r w:rsidR="00B42442">
        <w:t>Критерии оценивания</w:t>
      </w:r>
      <w:r w:rsidR="00D639D8">
        <w:t xml:space="preserve"> при сдаче лабораторных работ</w:t>
      </w:r>
    </w:p>
    <w:tbl>
      <w:tblPr>
        <w:tblpPr w:leftFromText="180" w:rightFromText="180" w:vertAnchor="text" w:horzAnchor="margin" w:tblpX="108" w:tblpY="116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2693"/>
      </w:tblGrid>
      <w:tr w:rsidR="00B42442" w:rsidRPr="00B42442" w:rsidTr="00D639D8">
        <w:tc>
          <w:tcPr>
            <w:tcW w:w="6629" w:type="dxa"/>
          </w:tcPr>
          <w:p w:rsidR="00B625A5" w:rsidRPr="00A909C4" w:rsidRDefault="00A909C4" w:rsidP="002B7DC5">
            <w:pPr>
              <w:spacing w:before="120" w:after="120"/>
              <w:jc w:val="center"/>
              <w:rPr>
                <w:b/>
              </w:rPr>
            </w:pPr>
            <w:r w:rsidRPr="00A909C4">
              <w:rPr>
                <w:b/>
                <w:sz w:val="22"/>
                <w:szCs w:val="22"/>
              </w:rPr>
              <w:t>Критерии</w:t>
            </w:r>
            <w:r w:rsidR="002B7DC5">
              <w:rPr>
                <w:b/>
                <w:sz w:val="22"/>
                <w:szCs w:val="22"/>
              </w:rPr>
              <w:t xml:space="preserve"> оценивания</w:t>
            </w:r>
          </w:p>
        </w:tc>
        <w:tc>
          <w:tcPr>
            <w:tcW w:w="2693" w:type="dxa"/>
          </w:tcPr>
          <w:p w:rsidR="00B625A5" w:rsidRPr="00A909C4" w:rsidRDefault="00B625A5" w:rsidP="00D639D8">
            <w:pPr>
              <w:spacing w:before="120"/>
              <w:jc w:val="center"/>
              <w:rPr>
                <w:b/>
              </w:rPr>
            </w:pPr>
            <w:r w:rsidRPr="00A909C4">
              <w:rPr>
                <w:b/>
                <w:sz w:val="22"/>
                <w:szCs w:val="22"/>
              </w:rPr>
              <w:t>Шкала</w:t>
            </w:r>
            <w:r w:rsidR="00D639D8" w:rsidRPr="00A909C4">
              <w:rPr>
                <w:b/>
                <w:sz w:val="22"/>
                <w:szCs w:val="22"/>
              </w:rPr>
              <w:t xml:space="preserve"> о</w:t>
            </w:r>
            <w:r w:rsidRPr="00A909C4">
              <w:rPr>
                <w:b/>
                <w:sz w:val="22"/>
                <w:szCs w:val="22"/>
              </w:rPr>
              <w:t>ценивания</w:t>
            </w:r>
          </w:p>
        </w:tc>
      </w:tr>
      <w:tr w:rsidR="00B42442" w:rsidRPr="00B42442" w:rsidTr="00D639D8">
        <w:tc>
          <w:tcPr>
            <w:tcW w:w="6629" w:type="dxa"/>
          </w:tcPr>
          <w:p w:rsidR="00B625A5" w:rsidRPr="00A909C4" w:rsidRDefault="00B42442" w:rsidP="00D639D8">
            <w:pPr>
              <w:jc w:val="both"/>
              <w:textAlignment w:val="baseline"/>
              <w:rPr>
                <w:b/>
                <w:u w:val="single"/>
              </w:rPr>
            </w:pPr>
            <w:r w:rsidRPr="00A909C4">
              <w:rPr>
                <w:b/>
                <w:sz w:val="22"/>
                <w:szCs w:val="22"/>
                <w:u w:val="single"/>
              </w:rPr>
              <w:t>Демонстрация результатов выполнения лабораторных работ и ответы на</w:t>
            </w:r>
            <w:r w:rsidR="00D92958" w:rsidRPr="00A909C4">
              <w:rPr>
                <w:b/>
                <w:sz w:val="22"/>
                <w:szCs w:val="22"/>
                <w:u w:val="single"/>
              </w:rPr>
              <w:t xml:space="preserve"> </w:t>
            </w:r>
            <w:r w:rsidRPr="00A909C4">
              <w:rPr>
                <w:b/>
                <w:sz w:val="22"/>
                <w:szCs w:val="22"/>
                <w:u w:val="single"/>
              </w:rPr>
              <w:t>сопутствующие вопросы</w:t>
            </w:r>
          </w:p>
          <w:p w:rsidR="00450FD2" w:rsidRDefault="00450FD2" w:rsidP="00450FD2">
            <w:pPr>
              <w:pStyle w:val="ad"/>
              <w:numPr>
                <w:ilvl w:val="0"/>
                <w:numId w:val="8"/>
              </w:numPr>
              <w:ind w:left="284" w:hanging="284"/>
              <w:jc w:val="both"/>
              <w:textAlignment w:val="baseline"/>
            </w:pPr>
            <w:r>
              <w:rPr>
                <w:sz w:val="22"/>
                <w:szCs w:val="22"/>
              </w:rPr>
              <w:t>З</w:t>
            </w:r>
            <w:r w:rsidRPr="00631037">
              <w:rPr>
                <w:sz w:val="22"/>
                <w:szCs w:val="22"/>
              </w:rPr>
              <w:t>нание и умение и</w:t>
            </w:r>
            <w:r>
              <w:rPr>
                <w:sz w:val="22"/>
                <w:szCs w:val="22"/>
              </w:rPr>
              <w:t>спользовать специальные термины.</w:t>
            </w:r>
          </w:p>
          <w:p w:rsidR="00450FD2" w:rsidRDefault="00450FD2" w:rsidP="00450FD2">
            <w:pPr>
              <w:pStyle w:val="ad"/>
              <w:numPr>
                <w:ilvl w:val="0"/>
                <w:numId w:val="8"/>
              </w:numPr>
              <w:ind w:left="284" w:hanging="284"/>
              <w:jc w:val="both"/>
              <w:textAlignment w:val="baseline"/>
            </w:pPr>
            <w:r w:rsidRPr="00631037">
              <w:rPr>
                <w:sz w:val="22"/>
                <w:szCs w:val="22"/>
              </w:rPr>
              <w:t>Понимание принципов работы аппаратуры</w:t>
            </w:r>
            <w:r>
              <w:rPr>
                <w:sz w:val="22"/>
                <w:szCs w:val="22"/>
              </w:rPr>
              <w:t>.</w:t>
            </w:r>
          </w:p>
          <w:p w:rsidR="00450FD2" w:rsidRPr="00A909C4" w:rsidRDefault="00450FD2" w:rsidP="00450FD2">
            <w:pPr>
              <w:pStyle w:val="ad"/>
              <w:numPr>
                <w:ilvl w:val="0"/>
                <w:numId w:val="8"/>
              </w:numPr>
              <w:ind w:left="284" w:hanging="284"/>
              <w:jc w:val="both"/>
              <w:textAlignment w:val="baseline"/>
            </w:pPr>
            <w:r w:rsidRPr="00A909C4">
              <w:rPr>
                <w:sz w:val="22"/>
                <w:szCs w:val="22"/>
              </w:rPr>
              <w:t>Выбрана и корректно реализована адекватная задаче программная архитектура. Выбор аргументирован и приведены возможные альтернативы и их недостатки.</w:t>
            </w:r>
          </w:p>
          <w:p w:rsidR="00450FD2" w:rsidRPr="00A909C4" w:rsidRDefault="00450FD2" w:rsidP="00450FD2">
            <w:pPr>
              <w:pStyle w:val="ad"/>
              <w:numPr>
                <w:ilvl w:val="0"/>
                <w:numId w:val="8"/>
              </w:numPr>
              <w:ind w:left="284" w:hanging="284"/>
              <w:jc w:val="both"/>
              <w:textAlignment w:val="baseline"/>
            </w:pPr>
            <w:r w:rsidRPr="00A909C4">
              <w:rPr>
                <w:sz w:val="22"/>
                <w:szCs w:val="22"/>
              </w:rPr>
              <w:t>Произведён анализ задачи на системном уровне</w:t>
            </w:r>
            <w:r>
              <w:rPr>
                <w:sz w:val="22"/>
                <w:szCs w:val="22"/>
              </w:rPr>
              <w:t>, уделено внимание производительности</w:t>
            </w:r>
            <w:r w:rsidRPr="00A909C4">
              <w:rPr>
                <w:sz w:val="22"/>
                <w:szCs w:val="22"/>
              </w:rPr>
              <w:t xml:space="preserve"> и предусмотрены средства повышения отказоустойчивости.</w:t>
            </w:r>
          </w:p>
          <w:p w:rsidR="00450FD2" w:rsidRDefault="00450FD2" w:rsidP="00450FD2">
            <w:pPr>
              <w:pStyle w:val="ad"/>
              <w:numPr>
                <w:ilvl w:val="0"/>
                <w:numId w:val="8"/>
              </w:numPr>
              <w:ind w:left="284" w:hanging="284"/>
              <w:jc w:val="both"/>
              <w:textAlignment w:val="baseline"/>
            </w:pPr>
            <w:r w:rsidRPr="00A909C4">
              <w:rPr>
                <w:sz w:val="22"/>
                <w:szCs w:val="22"/>
              </w:rPr>
              <w:t>Разработанное программное обеспечение тщательно протестировано и отлажено. Применены адекватные задаче методики тестирования.</w:t>
            </w:r>
          </w:p>
          <w:p w:rsidR="00B625A5" w:rsidRPr="00203369" w:rsidRDefault="00450FD2" w:rsidP="00203369">
            <w:pPr>
              <w:pStyle w:val="ad"/>
              <w:numPr>
                <w:ilvl w:val="0"/>
                <w:numId w:val="8"/>
              </w:numPr>
              <w:ind w:left="284" w:hanging="284"/>
              <w:jc w:val="both"/>
              <w:textAlignment w:val="baseline"/>
            </w:pPr>
            <w:r w:rsidRPr="00A909C4">
              <w:rPr>
                <w:sz w:val="22"/>
                <w:szCs w:val="22"/>
              </w:rPr>
              <w:t xml:space="preserve">Применённые стиль форматирования исходного текста, схема </w:t>
            </w:r>
            <w:r>
              <w:rPr>
                <w:sz w:val="22"/>
                <w:szCs w:val="22"/>
              </w:rPr>
              <w:t xml:space="preserve">задания </w:t>
            </w:r>
            <w:r w:rsidRPr="00A909C4">
              <w:rPr>
                <w:sz w:val="22"/>
                <w:szCs w:val="22"/>
              </w:rPr>
              <w:t>имён переменных, функций и типов данных и уровень абстракции позволяют легко ориентироваться в коде, осуществлять его поддержку и повторное использование третьими лицами.</w:t>
            </w:r>
          </w:p>
        </w:tc>
        <w:tc>
          <w:tcPr>
            <w:tcW w:w="2693" w:type="dxa"/>
          </w:tcPr>
          <w:p w:rsidR="00D92958" w:rsidRDefault="00D92958" w:rsidP="00D639D8">
            <w:pPr>
              <w:spacing w:before="120"/>
              <w:jc w:val="center"/>
              <w:rPr>
                <w:i/>
              </w:rPr>
            </w:pPr>
          </w:p>
          <w:p w:rsidR="00E83701" w:rsidRPr="00A909C4" w:rsidRDefault="00E83701" w:rsidP="00D639D8">
            <w:pPr>
              <w:spacing w:before="120"/>
              <w:jc w:val="center"/>
              <w:rPr>
                <w:i/>
              </w:rPr>
            </w:pPr>
          </w:p>
          <w:p w:rsidR="00B625A5" w:rsidRPr="00A909C4" w:rsidRDefault="00B42442" w:rsidP="00D639D8">
            <w:pPr>
              <w:spacing w:before="120"/>
              <w:jc w:val="center"/>
              <w:rPr>
                <w:i/>
              </w:rPr>
            </w:pPr>
            <w:r w:rsidRPr="00A909C4">
              <w:rPr>
                <w:i/>
                <w:sz w:val="22"/>
                <w:szCs w:val="22"/>
              </w:rPr>
              <w:t>Работа зачтена при удовлетворении всей совокупности критериев</w:t>
            </w:r>
            <w:r w:rsidR="00D639D8" w:rsidRPr="00A909C4">
              <w:rPr>
                <w:i/>
                <w:sz w:val="22"/>
                <w:szCs w:val="22"/>
              </w:rPr>
              <w:t>.</w:t>
            </w:r>
          </w:p>
          <w:p w:rsidR="00D639D8" w:rsidRDefault="00D639D8" w:rsidP="00D639D8">
            <w:pPr>
              <w:spacing w:before="120"/>
              <w:jc w:val="center"/>
              <w:rPr>
                <w:i/>
              </w:rPr>
            </w:pPr>
          </w:p>
          <w:p w:rsidR="00E83701" w:rsidRPr="00A909C4" w:rsidRDefault="00E83701" w:rsidP="00D639D8">
            <w:pPr>
              <w:spacing w:before="120"/>
              <w:jc w:val="center"/>
              <w:rPr>
                <w:i/>
              </w:rPr>
            </w:pPr>
          </w:p>
          <w:p w:rsidR="00D639D8" w:rsidRPr="00A909C4" w:rsidRDefault="00D639D8" w:rsidP="00D639D8">
            <w:pPr>
              <w:spacing w:before="120"/>
              <w:jc w:val="center"/>
              <w:rPr>
                <w:i/>
              </w:rPr>
            </w:pPr>
            <w:r w:rsidRPr="00A909C4">
              <w:rPr>
                <w:i/>
                <w:sz w:val="22"/>
                <w:szCs w:val="22"/>
              </w:rPr>
              <w:t>Работа не зачтена при неудовлетворении хотя бы одного из критериев.</w:t>
            </w:r>
            <w:r w:rsidRPr="00A909C4">
              <w:rPr>
                <w:i/>
                <w:sz w:val="22"/>
                <w:szCs w:val="22"/>
              </w:rPr>
              <w:br/>
              <w:t>Требуется выполнение дополнительного задания.</w:t>
            </w:r>
          </w:p>
        </w:tc>
      </w:tr>
    </w:tbl>
    <w:p w:rsidR="00A909C4" w:rsidRDefault="00A909C4" w:rsidP="00A909C4">
      <w:pPr>
        <w:ind w:firstLine="397"/>
        <w:jc w:val="both"/>
      </w:pPr>
    </w:p>
    <w:p w:rsidR="00A909C4" w:rsidRPr="00B42442" w:rsidRDefault="00EF7E70" w:rsidP="00A909C4">
      <w:pPr>
        <w:ind w:firstLine="397"/>
        <w:jc w:val="both"/>
      </w:pPr>
      <w:r>
        <w:t>Таблица 9</w:t>
      </w:r>
      <w:r w:rsidR="002B7DC5">
        <w:t>.3</w:t>
      </w:r>
      <w:r w:rsidR="00A909C4" w:rsidRPr="00B42442">
        <w:t xml:space="preserve"> </w:t>
      </w:r>
      <w:r w:rsidR="002B7DC5" w:rsidRPr="002B7DC5">
        <w:t>Критерии оценивания результатов обучения</w:t>
      </w:r>
      <w:r w:rsidR="00307D02">
        <w:t xml:space="preserve"> для целей дифференцированного зачёта</w:t>
      </w:r>
    </w:p>
    <w:tbl>
      <w:tblPr>
        <w:tblpPr w:leftFromText="180" w:rightFromText="180" w:vertAnchor="text" w:horzAnchor="margin" w:tblpX="108" w:tblpY="116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2693"/>
      </w:tblGrid>
      <w:tr w:rsidR="00A909C4" w:rsidRPr="00B42442" w:rsidTr="00252B7F">
        <w:tc>
          <w:tcPr>
            <w:tcW w:w="6629" w:type="dxa"/>
          </w:tcPr>
          <w:p w:rsidR="00A909C4" w:rsidRPr="00A909C4" w:rsidRDefault="00A909C4" w:rsidP="00252B7F">
            <w:pPr>
              <w:spacing w:before="120" w:after="120"/>
              <w:jc w:val="center"/>
              <w:rPr>
                <w:b/>
              </w:rPr>
            </w:pPr>
            <w:r w:rsidRPr="00A909C4">
              <w:rPr>
                <w:b/>
                <w:sz w:val="22"/>
                <w:szCs w:val="22"/>
              </w:rPr>
              <w:t>Критерии оценивания результатов обучения</w:t>
            </w:r>
          </w:p>
        </w:tc>
        <w:tc>
          <w:tcPr>
            <w:tcW w:w="2693" w:type="dxa"/>
          </w:tcPr>
          <w:p w:rsidR="00A909C4" w:rsidRPr="00A909C4" w:rsidRDefault="00A909C4" w:rsidP="00252B7F">
            <w:pPr>
              <w:spacing w:before="120"/>
              <w:jc w:val="center"/>
              <w:rPr>
                <w:b/>
              </w:rPr>
            </w:pPr>
            <w:r w:rsidRPr="00A909C4">
              <w:rPr>
                <w:b/>
                <w:sz w:val="22"/>
                <w:szCs w:val="22"/>
              </w:rPr>
              <w:t>Шкала оценивания</w:t>
            </w:r>
          </w:p>
        </w:tc>
      </w:tr>
      <w:tr w:rsidR="00A909C4" w:rsidRPr="00B42442" w:rsidTr="003A2CCA">
        <w:tc>
          <w:tcPr>
            <w:tcW w:w="6629" w:type="dxa"/>
          </w:tcPr>
          <w:p w:rsidR="00A909C4" w:rsidRPr="002B7DC5" w:rsidRDefault="002B7DC5" w:rsidP="00E83701">
            <w:pPr>
              <w:jc w:val="both"/>
              <w:textAlignment w:val="baseline"/>
            </w:pPr>
            <w:proofErr w:type="gramStart"/>
            <w:r w:rsidRPr="002B7DC5">
              <w:rPr>
                <w:sz w:val="22"/>
                <w:szCs w:val="22"/>
              </w:rPr>
              <w:t>Обязательный</w:t>
            </w:r>
            <w:proofErr w:type="gramEnd"/>
            <w:r w:rsidRPr="002B7DC5">
              <w:rPr>
                <w:sz w:val="22"/>
                <w:szCs w:val="22"/>
              </w:rPr>
              <w:t xml:space="preserve"> перечь ла</w:t>
            </w:r>
            <w:r>
              <w:rPr>
                <w:sz w:val="22"/>
                <w:szCs w:val="22"/>
              </w:rPr>
              <w:t>бораторных работ не сдан.</w:t>
            </w:r>
            <w:r w:rsidR="0044723A">
              <w:rPr>
                <w:sz w:val="22"/>
                <w:szCs w:val="22"/>
              </w:rPr>
              <w:t xml:space="preserve"> Т.е. не все работы из перечня были выполнены и/или сданы, что </w:t>
            </w:r>
            <w:r w:rsidR="00E83701">
              <w:rPr>
                <w:sz w:val="22"/>
                <w:szCs w:val="22"/>
              </w:rPr>
              <w:t xml:space="preserve">свидетельствует о наличии </w:t>
            </w:r>
            <w:r w:rsidR="0044723A">
              <w:rPr>
                <w:sz w:val="22"/>
                <w:szCs w:val="22"/>
              </w:rPr>
              <w:t>существенн</w:t>
            </w:r>
            <w:r w:rsidR="00E83701">
              <w:rPr>
                <w:sz w:val="22"/>
                <w:szCs w:val="22"/>
              </w:rPr>
              <w:t>ых</w:t>
            </w:r>
            <w:r w:rsidR="0044723A">
              <w:rPr>
                <w:sz w:val="22"/>
                <w:szCs w:val="22"/>
              </w:rPr>
              <w:t xml:space="preserve"> пробел</w:t>
            </w:r>
            <w:r w:rsidR="00E83701">
              <w:rPr>
                <w:sz w:val="22"/>
                <w:szCs w:val="22"/>
              </w:rPr>
              <w:t>ов</w:t>
            </w:r>
            <w:r w:rsidR="0044723A">
              <w:rPr>
                <w:sz w:val="22"/>
                <w:szCs w:val="22"/>
              </w:rPr>
              <w:t xml:space="preserve"> в освоении дисциплины.</w:t>
            </w:r>
          </w:p>
        </w:tc>
        <w:tc>
          <w:tcPr>
            <w:tcW w:w="2693" w:type="dxa"/>
            <w:vAlign w:val="center"/>
          </w:tcPr>
          <w:p w:rsidR="00A909C4" w:rsidRPr="00A909C4" w:rsidRDefault="002B7DC5" w:rsidP="003A2CCA">
            <w:pPr>
              <w:spacing w:before="12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Неудовлетворительно</w:t>
            </w:r>
          </w:p>
        </w:tc>
      </w:tr>
      <w:tr w:rsidR="00A909C4" w:rsidRPr="00B42442" w:rsidTr="003A2CCA">
        <w:tc>
          <w:tcPr>
            <w:tcW w:w="6629" w:type="dxa"/>
          </w:tcPr>
          <w:p w:rsidR="00A909C4" w:rsidRPr="0044723A" w:rsidRDefault="0044723A" w:rsidP="003A2CCA">
            <w:pPr>
              <w:jc w:val="both"/>
              <w:textAlignment w:val="baseline"/>
            </w:pPr>
            <w:r w:rsidRPr="0044723A">
              <w:rPr>
                <w:sz w:val="22"/>
                <w:szCs w:val="22"/>
              </w:rPr>
              <w:t xml:space="preserve">Сдача </w:t>
            </w:r>
            <w:r>
              <w:rPr>
                <w:sz w:val="22"/>
                <w:szCs w:val="22"/>
              </w:rPr>
              <w:t xml:space="preserve">всего </w:t>
            </w:r>
            <w:r w:rsidRPr="0044723A">
              <w:rPr>
                <w:sz w:val="22"/>
                <w:szCs w:val="22"/>
              </w:rPr>
              <w:t xml:space="preserve">пула обязательных для выполнения лабораторных работ является необходимым и достаточным условием для </w:t>
            </w:r>
            <w:r>
              <w:rPr>
                <w:sz w:val="22"/>
                <w:szCs w:val="22"/>
              </w:rPr>
              <w:t>демонстрации порогового уровня освоения дисциплины.</w:t>
            </w:r>
          </w:p>
        </w:tc>
        <w:tc>
          <w:tcPr>
            <w:tcW w:w="2693" w:type="dxa"/>
            <w:vAlign w:val="center"/>
          </w:tcPr>
          <w:p w:rsidR="00A909C4" w:rsidRPr="00A909C4" w:rsidRDefault="0044723A" w:rsidP="003A2CCA">
            <w:pPr>
              <w:spacing w:before="12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Удовлетворительно</w:t>
            </w:r>
          </w:p>
        </w:tc>
      </w:tr>
      <w:tr w:rsidR="00A909C4" w:rsidRPr="00B42442" w:rsidTr="003A2CCA">
        <w:tc>
          <w:tcPr>
            <w:tcW w:w="6629" w:type="dxa"/>
          </w:tcPr>
          <w:p w:rsidR="00B9449F" w:rsidRPr="00B9449F" w:rsidRDefault="00307D02" w:rsidP="00307D02">
            <w:pPr>
              <w:jc w:val="both"/>
              <w:textAlignment w:val="baseline"/>
            </w:pPr>
            <w:r>
              <w:rPr>
                <w:sz w:val="22"/>
                <w:szCs w:val="22"/>
              </w:rPr>
              <w:t>С</w:t>
            </w:r>
            <w:r w:rsidR="000B4BD5">
              <w:rPr>
                <w:sz w:val="22"/>
                <w:szCs w:val="22"/>
              </w:rPr>
              <w:t>да</w:t>
            </w:r>
            <w:r>
              <w:rPr>
                <w:sz w:val="22"/>
                <w:szCs w:val="22"/>
              </w:rPr>
              <w:t>ча</w:t>
            </w:r>
            <w:r w:rsidR="000B4BD5">
              <w:rPr>
                <w:sz w:val="22"/>
                <w:szCs w:val="22"/>
              </w:rPr>
              <w:t xml:space="preserve"> в</w:t>
            </w:r>
            <w:r>
              <w:rPr>
                <w:sz w:val="22"/>
                <w:szCs w:val="22"/>
              </w:rPr>
              <w:t>сего</w:t>
            </w:r>
            <w:r w:rsidR="000B4BD5">
              <w:rPr>
                <w:sz w:val="22"/>
                <w:szCs w:val="22"/>
              </w:rPr>
              <w:t xml:space="preserve"> пул</w:t>
            </w:r>
            <w:r>
              <w:rPr>
                <w:sz w:val="22"/>
                <w:szCs w:val="22"/>
              </w:rPr>
              <w:t>а</w:t>
            </w:r>
            <w:r w:rsidR="000B4BD5">
              <w:rPr>
                <w:sz w:val="22"/>
                <w:szCs w:val="22"/>
              </w:rPr>
              <w:t xml:space="preserve"> обязательных для выполнения лабораторных работ,</w:t>
            </w:r>
            <w:r>
              <w:rPr>
                <w:sz w:val="22"/>
                <w:szCs w:val="22"/>
              </w:rPr>
              <w:t xml:space="preserve"> а так же выполнени</w:t>
            </w:r>
            <w:r w:rsidR="000B4BD5">
              <w:rPr>
                <w:sz w:val="22"/>
                <w:szCs w:val="22"/>
              </w:rPr>
              <w:t xml:space="preserve">е </w:t>
            </w:r>
            <w:r w:rsidR="000B4BD5" w:rsidRPr="000B4BD5">
              <w:rPr>
                <w:sz w:val="22"/>
                <w:szCs w:val="22"/>
              </w:rPr>
              <w:t>семестров</w:t>
            </w:r>
            <w:r>
              <w:rPr>
                <w:sz w:val="22"/>
                <w:szCs w:val="22"/>
              </w:rPr>
              <w:t>ого</w:t>
            </w:r>
            <w:r w:rsidR="000B4BD5" w:rsidRPr="000B4BD5">
              <w:rPr>
                <w:sz w:val="22"/>
                <w:szCs w:val="22"/>
              </w:rPr>
              <w:t xml:space="preserve"> проект</w:t>
            </w:r>
            <w:r>
              <w:rPr>
                <w:sz w:val="22"/>
                <w:szCs w:val="22"/>
              </w:rPr>
              <w:t xml:space="preserve">а </w:t>
            </w:r>
            <w:r w:rsidR="000B4BD5" w:rsidRPr="000B4BD5">
              <w:rPr>
                <w:sz w:val="22"/>
                <w:szCs w:val="22"/>
              </w:rPr>
              <w:t>в части включающей элемент новизны</w:t>
            </w:r>
            <w:r>
              <w:rPr>
                <w:sz w:val="22"/>
                <w:szCs w:val="22"/>
              </w:rPr>
              <w:t>. П</w:t>
            </w:r>
            <w:r w:rsidR="00B9449F">
              <w:rPr>
                <w:sz w:val="22"/>
                <w:szCs w:val="22"/>
              </w:rPr>
              <w:t>ри</w:t>
            </w:r>
            <w:r w:rsidR="000B4BD5" w:rsidRPr="000B4BD5">
              <w:rPr>
                <w:sz w:val="22"/>
                <w:szCs w:val="22"/>
              </w:rPr>
              <w:t xml:space="preserve"> сдаче семестрового проекта</w:t>
            </w:r>
            <w:r>
              <w:rPr>
                <w:sz w:val="22"/>
                <w:szCs w:val="22"/>
              </w:rPr>
              <w:t xml:space="preserve"> демонстрация</w:t>
            </w:r>
            <w:r w:rsidR="000B4BD5" w:rsidRPr="000B4BD5">
              <w:rPr>
                <w:sz w:val="22"/>
                <w:szCs w:val="22"/>
              </w:rPr>
              <w:t xml:space="preserve"> </w:t>
            </w:r>
            <w:r w:rsidR="00E83701">
              <w:rPr>
                <w:sz w:val="22"/>
                <w:szCs w:val="22"/>
              </w:rPr>
              <w:t>базов</w:t>
            </w:r>
            <w:r>
              <w:rPr>
                <w:sz w:val="22"/>
                <w:szCs w:val="22"/>
              </w:rPr>
              <w:t>ого</w:t>
            </w:r>
            <w:r w:rsidR="000B4BD5" w:rsidRPr="000B4BD5">
              <w:rPr>
                <w:sz w:val="22"/>
                <w:szCs w:val="22"/>
              </w:rPr>
              <w:t xml:space="preserve"> уровн</w:t>
            </w:r>
            <w:r>
              <w:rPr>
                <w:sz w:val="22"/>
                <w:szCs w:val="22"/>
              </w:rPr>
              <w:t>я</w:t>
            </w:r>
            <w:r w:rsidR="000B4BD5" w:rsidRPr="000B4BD5">
              <w:rPr>
                <w:sz w:val="22"/>
                <w:szCs w:val="22"/>
              </w:rPr>
              <w:t xml:space="preserve"> владения материалом</w:t>
            </w:r>
            <w:r w:rsidR="00B9449F">
              <w:rPr>
                <w:sz w:val="22"/>
                <w:szCs w:val="22"/>
              </w:rPr>
              <w:t>. При ответах на вопросы студент может упускать некоторые нюансы и/или демонстрировать затруднения в некоторых вопросах, но, в целом, приведённые в таблице 1</w:t>
            </w:r>
            <w:r w:rsidR="003A2CCA">
              <w:rPr>
                <w:sz w:val="22"/>
                <w:szCs w:val="22"/>
              </w:rPr>
              <w:t>0</w:t>
            </w:r>
            <w:r w:rsidR="00B9449F">
              <w:rPr>
                <w:sz w:val="22"/>
                <w:szCs w:val="22"/>
              </w:rPr>
              <w:t>.2 критерии должны быть удовлетворены.</w:t>
            </w:r>
          </w:p>
        </w:tc>
        <w:tc>
          <w:tcPr>
            <w:tcW w:w="2693" w:type="dxa"/>
            <w:vAlign w:val="center"/>
          </w:tcPr>
          <w:p w:rsidR="00A909C4" w:rsidRPr="00A909C4" w:rsidRDefault="000B4BD5" w:rsidP="003A2CCA">
            <w:pPr>
              <w:spacing w:before="12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Хорошо</w:t>
            </w:r>
          </w:p>
        </w:tc>
      </w:tr>
      <w:tr w:rsidR="00203369" w:rsidRPr="00B42442" w:rsidTr="003A2CCA">
        <w:tc>
          <w:tcPr>
            <w:tcW w:w="6629" w:type="dxa"/>
          </w:tcPr>
          <w:p w:rsidR="00203369" w:rsidRPr="003A2CCA" w:rsidRDefault="00307D02" w:rsidP="003A2CCA">
            <w:pPr>
              <w:jc w:val="both"/>
              <w:textAlignment w:val="baseline"/>
            </w:pPr>
            <w:r>
              <w:rPr>
                <w:sz w:val="22"/>
                <w:szCs w:val="22"/>
              </w:rPr>
              <w:t>Сдача</w:t>
            </w:r>
            <w:r w:rsidR="00203369">
              <w:rPr>
                <w:sz w:val="22"/>
                <w:szCs w:val="22"/>
              </w:rPr>
              <w:t xml:space="preserve"> в</w:t>
            </w:r>
            <w:r>
              <w:rPr>
                <w:sz w:val="22"/>
                <w:szCs w:val="22"/>
              </w:rPr>
              <w:t>сего</w:t>
            </w:r>
            <w:r w:rsidR="00203369">
              <w:rPr>
                <w:sz w:val="22"/>
                <w:szCs w:val="22"/>
              </w:rPr>
              <w:t xml:space="preserve"> пул</w:t>
            </w:r>
            <w:r>
              <w:rPr>
                <w:sz w:val="22"/>
                <w:szCs w:val="22"/>
              </w:rPr>
              <w:t>а</w:t>
            </w:r>
            <w:r w:rsidR="00203369">
              <w:rPr>
                <w:sz w:val="22"/>
                <w:szCs w:val="22"/>
              </w:rPr>
              <w:t xml:space="preserve"> обязательных для выполнения лабораторных работ, а так же </w:t>
            </w:r>
            <w:r w:rsidR="00B9449F">
              <w:rPr>
                <w:sz w:val="22"/>
                <w:szCs w:val="22"/>
              </w:rPr>
              <w:t>полно</w:t>
            </w:r>
            <w:r>
              <w:rPr>
                <w:sz w:val="22"/>
                <w:szCs w:val="22"/>
              </w:rPr>
              <w:t>е</w:t>
            </w:r>
            <w:r w:rsidR="00B9449F">
              <w:rPr>
                <w:sz w:val="22"/>
                <w:szCs w:val="22"/>
              </w:rPr>
              <w:t xml:space="preserve"> или с незначительными недочётами </w:t>
            </w:r>
            <w:r w:rsidR="00203369">
              <w:rPr>
                <w:sz w:val="22"/>
                <w:szCs w:val="22"/>
              </w:rPr>
              <w:t>выполн</w:t>
            </w:r>
            <w:r>
              <w:rPr>
                <w:sz w:val="22"/>
                <w:szCs w:val="22"/>
              </w:rPr>
              <w:t>ени</w:t>
            </w:r>
            <w:r w:rsidR="00203369">
              <w:rPr>
                <w:sz w:val="22"/>
                <w:szCs w:val="22"/>
              </w:rPr>
              <w:t xml:space="preserve">е </w:t>
            </w:r>
            <w:r w:rsidR="00203369" w:rsidRPr="000B4BD5">
              <w:rPr>
                <w:sz w:val="22"/>
                <w:szCs w:val="22"/>
              </w:rPr>
              <w:t>семестров</w:t>
            </w:r>
            <w:r>
              <w:rPr>
                <w:sz w:val="22"/>
                <w:szCs w:val="22"/>
              </w:rPr>
              <w:t>ого</w:t>
            </w:r>
            <w:r w:rsidR="00203369" w:rsidRPr="000B4BD5">
              <w:rPr>
                <w:sz w:val="22"/>
                <w:szCs w:val="22"/>
              </w:rPr>
              <w:t xml:space="preserve"> проект</w:t>
            </w:r>
            <w:r>
              <w:rPr>
                <w:sz w:val="22"/>
                <w:szCs w:val="22"/>
              </w:rPr>
              <w:t>а.</w:t>
            </w:r>
            <w:r w:rsidR="003A2CC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При</w:t>
            </w:r>
            <w:r w:rsidRPr="000B4BD5">
              <w:rPr>
                <w:sz w:val="22"/>
                <w:szCs w:val="22"/>
              </w:rPr>
              <w:t xml:space="preserve"> сдаче семестрового проекта</w:t>
            </w:r>
            <w:r>
              <w:rPr>
                <w:sz w:val="22"/>
                <w:szCs w:val="22"/>
              </w:rPr>
              <w:t xml:space="preserve"> демонстрация</w:t>
            </w:r>
            <w:r w:rsidRPr="000B4BD5">
              <w:rPr>
                <w:sz w:val="22"/>
                <w:szCs w:val="22"/>
              </w:rPr>
              <w:t xml:space="preserve"> </w:t>
            </w:r>
            <w:r w:rsidR="00B9449F">
              <w:rPr>
                <w:sz w:val="22"/>
                <w:szCs w:val="22"/>
              </w:rPr>
              <w:t>продвинут</w:t>
            </w:r>
            <w:r>
              <w:rPr>
                <w:sz w:val="22"/>
                <w:szCs w:val="22"/>
              </w:rPr>
              <w:t>ого</w:t>
            </w:r>
            <w:r w:rsidR="00203369" w:rsidRPr="000B4BD5">
              <w:rPr>
                <w:sz w:val="22"/>
                <w:szCs w:val="22"/>
              </w:rPr>
              <w:t xml:space="preserve"> уровня владения материалом</w:t>
            </w:r>
            <w:r>
              <w:rPr>
                <w:sz w:val="22"/>
                <w:szCs w:val="22"/>
              </w:rPr>
              <w:t>.</w:t>
            </w:r>
            <w:r w:rsidR="003A2CCA">
              <w:rPr>
                <w:sz w:val="22"/>
                <w:szCs w:val="22"/>
              </w:rPr>
              <w:t xml:space="preserve"> </w:t>
            </w:r>
            <w:r w:rsidR="003A2CCA" w:rsidRPr="003A2CCA">
              <w:rPr>
                <w:sz w:val="22"/>
                <w:szCs w:val="22"/>
              </w:rPr>
              <w:t xml:space="preserve">При ответах на вопросы студент </w:t>
            </w:r>
            <w:r w:rsidR="003A2CCA">
              <w:rPr>
                <w:sz w:val="22"/>
                <w:szCs w:val="22"/>
              </w:rPr>
              <w:t xml:space="preserve">демонстрирует свободное владение материалом, а критерии, </w:t>
            </w:r>
            <w:r w:rsidR="003A2CCA" w:rsidRPr="003A2CCA">
              <w:rPr>
                <w:sz w:val="22"/>
                <w:szCs w:val="22"/>
              </w:rPr>
              <w:t>приведённые в таблице 1</w:t>
            </w:r>
            <w:r w:rsidR="003A2CCA">
              <w:rPr>
                <w:sz w:val="22"/>
                <w:szCs w:val="22"/>
              </w:rPr>
              <w:t>0</w:t>
            </w:r>
            <w:r w:rsidR="003A2CCA" w:rsidRPr="003A2CCA">
              <w:rPr>
                <w:sz w:val="22"/>
                <w:szCs w:val="22"/>
              </w:rPr>
              <w:t>.2</w:t>
            </w:r>
            <w:r w:rsidR="003A2CCA">
              <w:rPr>
                <w:sz w:val="22"/>
                <w:szCs w:val="22"/>
              </w:rPr>
              <w:t>,</w:t>
            </w:r>
            <w:r w:rsidR="003A2CCA" w:rsidRPr="003A2CCA">
              <w:rPr>
                <w:sz w:val="22"/>
                <w:szCs w:val="22"/>
              </w:rPr>
              <w:t xml:space="preserve"> </w:t>
            </w:r>
            <w:r w:rsidR="003A2CCA">
              <w:rPr>
                <w:sz w:val="22"/>
                <w:szCs w:val="22"/>
              </w:rPr>
              <w:t xml:space="preserve">полностью </w:t>
            </w:r>
            <w:r w:rsidR="003A2CCA" w:rsidRPr="003A2CCA">
              <w:rPr>
                <w:sz w:val="22"/>
                <w:szCs w:val="22"/>
              </w:rPr>
              <w:t>удовлетворены.</w:t>
            </w:r>
          </w:p>
        </w:tc>
        <w:tc>
          <w:tcPr>
            <w:tcW w:w="2693" w:type="dxa"/>
            <w:vAlign w:val="center"/>
          </w:tcPr>
          <w:p w:rsidR="00203369" w:rsidRPr="00A909C4" w:rsidRDefault="00203369" w:rsidP="003A2CCA">
            <w:pPr>
              <w:spacing w:before="12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Отлично</w:t>
            </w:r>
          </w:p>
        </w:tc>
      </w:tr>
    </w:tbl>
    <w:p w:rsidR="003A2CCA" w:rsidRDefault="003A2CCA" w:rsidP="0050751B">
      <w:pPr>
        <w:ind w:firstLine="567"/>
        <w:jc w:val="center"/>
        <w:rPr>
          <w:highlight w:val="white"/>
        </w:rPr>
      </w:pPr>
    </w:p>
    <w:p w:rsidR="003A2CCA" w:rsidRDefault="003A2CCA">
      <w:pPr>
        <w:spacing w:after="160" w:line="259" w:lineRule="auto"/>
        <w:rPr>
          <w:highlight w:val="white"/>
        </w:rPr>
      </w:pPr>
      <w:r>
        <w:rPr>
          <w:highlight w:val="white"/>
        </w:rPr>
        <w:br w:type="page"/>
      </w:r>
    </w:p>
    <w:p w:rsidR="0050751B" w:rsidRPr="0050751B" w:rsidRDefault="0050751B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lastRenderedPageBreak/>
        <w:t>Типовые контрольные задания и иные материалы, необходимые для оценки результатов обучения</w:t>
      </w:r>
    </w:p>
    <w:p w:rsidR="00DF15AF" w:rsidRPr="00EB694F" w:rsidRDefault="00EB694F" w:rsidP="004E6EB2">
      <w:pPr>
        <w:spacing w:before="120" w:after="120"/>
        <w:ind w:firstLine="567"/>
      </w:pPr>
      <w:r w:rsidRPr="00EB694F">
        <w:t>Примеры</w:t>
      </w:r>
      <w:r>
        <w:t xml:space="preserve"> семестровых проектов:</w:t>
      </w:r>
    </w:p>
    <w:p w:rsidR="004E6EB2" w:rsidRPr="004E6EB2" w:rsidRDefault="00EB694F" w:rsidP="004E6EB2">
      <w:pPr>
        <w:pStyle w:val="ad"/>
        <w:numPr>
          <w:ilvl w:val="0"/>
          <w:numId w:val="11"/>
        </w:numPr>
        <w:spacing w:before="120" w:after="120"/>
        <w:contextualSpacing w:val="0"/>
        <w:rPr>
          <w:b/>
        </w:rPr>
      </w:pPr>
      <w:r w:rsidRPr="004E6EB2">
        <w:rPr>
          <w:b/>
        </w:rPr>
        <w:t>Гироскопический указатель направления</w:t>
      </w:r>
    </w:p>
    <w:p w:rsidR="00DF15AF" w:rsidRDefault="00EB694F" w:rsidP="004E6EB2">
      <w:pPr>
        <w:pStyle w:val="ad"/>
        <w:spacing w:before="120" w:after="120"/>
        <w:ind w:left="927"/>
        <w:contextualSpacing w:val="0"/>
        <w:jc w:val="both"/>
      </w:pPr>
      <w:r>
        <w:t xml:space="preserve">С помощью матричного дисплея и математической обработки </w:t>
      </w:r>
      <w:proofErr w:type="gramStart"/>
      <w:r>
        <w:t>данных</w:t>
      </w:r>
      <w:proofErr w:type="gramEnd"/>
      <w:r>
        <w:t xml:space="preserve"> получаемых от МЭМС-гироскопа </w:t>
      </w:r>
      <w:r w:rsidR="004E6EB2">
        <w:t>реализовать указатель, сохраняющий заданное направление вне зависимости от текущей ориентации стенда</w:t>
      </w:r>
      <w:r w:rsidR="00557068">
        <w:t xml:space="preserve"> (</w:t>
      </w:r>
      <w:r w:rsidR="004E6EB2">
        <w:t>при вращении стенда вокруг вертикальной оси</w:t>
      </w:r>
      <w:r w:rsidR="00557068">
        <w:t>)</w:t>
      </w:r>
      <w:r w:rsidR="004E6EB2">
        <w:t>.</w:t>
      </w:r>
    </w:p>
    <w:p w:rsidR="004E6EB2" w:rsidRPr="004E6EB2" w:rsidRDefault="00557068" w:rsidP="004E6EB2">
      <w:pPr>
        <w:pStyle w:val="ad"/>
        <w:numPr>
          <w:ilvl w:val="0"/>
          <w:numId w:val="11"/>
        </w:numPr>
        <w:spacing w:before="120" w:after="120"/>
        <w:contextualSpacing w:val="0"/>
        <w:rPr>
          <w:b/>
        </w:rPr>
      </w:pPr>
      <w:r>
        <w:rPr>
          <w:b/>
        </w:rPr>
        <w:t>Цифровой термометр</w:t>
      </w:r>
    </w:p>
    <w:p w:rsidR="00167237" w:rsidRDefault="004E6EB2" w:rsidP="00167237">
      <w:pPr>
        <w:pStyle w:val="ad"/>
        <w:spacing w:before="120" w:after="120"/>
        <w:ind w:left="927"/>
        <w:contextualSpacing w:val="0"/>
      </w:pPr>
      <w:r>
        <w:t xml:space="preserve">Реализовать протокол </w:t>
      </w:r>
      <w:r w:rsidRPr="004E6EB2">
        <w:t>1-</w:t>
      </w:r>
      <w:r>
        <w:rPr>
          <w:lang w:val="en-US"/>
        </w:rPr>
        <w:t>Wire</w:t>
      </w:r>
      <w:r>
        <w:t xml:space="preserve"> для считывания значения температуры с цифрового датчика </w:t>
      </w:r>
      <w:r>
        <w:rPr>
          <w:lang w:val="en-US"/>
        </w:rPr>
        <w:t>DS</w:t>
      </w:r>
      <w:r w:rsidRPr="004E6EB2">
        <w:t>18</w:t>
      </w:r>
      <w:r>
        <w:rPr>
          <w:lang w:val="en-US"/>
        </w:rPr>
        <w:t>B</w:t>
      </w:r>
      <w:r>
        <w:t>20 производ</w:t>
      </w:r>
      <w:r w:rsidR="00167237">
        <w:t>имого компанией</w:t>
      </w:r>
      <w:r>
        <w:t xml:space="preserve"> </w:t>
      </w:r>
      <w:proofErr w:type="spellStart"/>
      <w:r w:rsidR="00167237" w:rsidRPr="00167237">
        <w:t>Maxim</w:t>
      </w:r>
      <w:proofErr w:type="spellEnd"/>
      <w:r w:rsidR="00167237" w:rsidRPr="00167237">
        <w:t xml:space="preserve"> </w:t>
      </w:r>
      <w:proofErr w:type="spellStart"/>
      <w:r w:rsidR="00167237" w:rsidRPr="00167237">
        <w:t>Integrated</w:t>
      </w:r>
      <w:proofErr w:type="spellEnd"/>
      <w:r w:rsidR="00167237">
        <w:t>.</w:t>
      </w:r>
    </w:p>
    <w:p w:rsidR="00167237" w:rsidRPr="00167237" w:rsidRDefault="00167237" w:rsidP="00167237">
      <w:pPr>
        <w:pStyle w:val="ad"/>
        <w:numPr>
          <w:ilvl w:val="0"/>
          <w:numId w:val="11"/>
        </w:numPr>
        <w:spacing w:before="120" w:after="120"/>
        <w:contextualSpacing w:val="0"/>
        <w:rPr>
          <w:b/>
        </w:rPr>
      </w:pPr>
      <w:r>
        <w:rPr>
          <w:b/>
        </w:rPr>
        <w:t>Взаимодействие с</w:t>
      </w:r>
      <w:r w:rsidRPr="00167237">
        <w:rPr>
          <w:b/>
        </w:rPr>
        <w:t xml:space="preserve"> внешним устройством по протоколу </w:t>
      </w:r>
      <w:proofErr w:type="spellStart"/>
      <w:r w:rsidRPr="00167237">
        <w:rPr>
          <w:b/>
        </w:rPr>
        <w:t>Modbus</w:t>
      </w:r>
      <w:proofErr w:type="spellEnd"/>
    </w:p>
    <w:p w:rsidR="00167237" w:rsidRDefault="00167237" w:rsidP="00167237">
      <w:pPr>
        <w:pStyle w:val="ad"/>
        <w:spacing w:before="120" w:after="120"/>
        <w:ind w:left="927"/>
        <w:contextualSpacing w:val="0"/>
      </w:pPr>
      <w:r>
        <w:t xml:space="preserve">Реализовать управление и считывание данных с внешнего устройства с помощью протокола </w:t>
      </w:r>
      <w:proofErr w:type="spellStart"/>
      <w:r w:rsidRPr="00167237">
        <w:t>Modbus</w:t>
      </w:r>
      <w:proofErr w:type="spellEnd"/>
      <w:r>
        <w:t xml:space="preserve"> поверх </w:t>
      </w:r>
      <w:r>
        <w:rPr>
          <w:lang w:val="en-US"/>
        </w:rPr>
        <w:t>RS</w:t>
      </w:r>
      <w:r w:rsidRPr="00167237">
        <w:t>-485.</w:t>
      </w:r>
    </w:p>
    <w:p w:rsidR="0091623B" w:rsidRDefault="0091623B" w:rsidP="0019604D">
      <w:pPr>
        <w:spacing w:before="120" w:after="120"/>
      </w:pPr>
      <w:r>
        <w:br w:type="page"/>
      </w:r>
    </w:p>
    <w:p w:rsidR="0091623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</w:p>
    <w:p w:rsidR="0091623B" w:rsidRPr="004F1F34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="00425F45" w:rsidRPr="00425F45">
        <w:rPr>
          <w:rFonts w:ascii="Times New Roman" w:hAnsi="Times New Roman"/>
          <w:b/>
          <w:sz w:val="24"/>
          <w:szCs w:val="24"/>
          <w:lang w:val="ru-RU"/>
        </w:rPr>
        <w:t>Микроконтроллеры и их программирование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91623B" w:rsidRPr="00940BEE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91623B" w:rsidRPr="00D75FE0" w:rsidTr="00147436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47436">
            <w:pPr>
              <w:jc w:val="center"/>
            </w:pPr>
            <w:r w:rsidRPr="00940BEE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47436">
            <w:pPr>
              <w:jc w:val="center"/>
            </w:pPr>
            <w:r w:rsidRPr="00940BEE">
              <w:t>Характеристика внесенных</w:t>
            </w:r>
            <w:r w:rsidRPr="00940BEE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91623B">
            <w:pPr>
              <w:jc w:val="center"/>
            </w:pPr>
            <w:r w:rsidRPr="00940BEE">
              <w:t>Дата и №</w:t>
            </w:r>
            <w:r w:rsidRPr="00940BEE">
              <w:br/>
              <w:t xml:space="preserve"> протокола Ученого совета </w:t>
            </w:r>
            <w:r w:rsidR="007C3180" w:rsidRPr="007C3180">
              <w:t>ВКИ НГУ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147436">
            <w:pPr>
              <w:jc w:val="center"/>
            </w:pPr>
            <w:r w:rsidRPr="00940BEE">
              <w:t>Подпись</w:t>
            </w:r>
          </w:p>
          <w:p w:rsidR="0091623B" w:rsidRPr="00940BEE" w:rsidRDefault="0091623B" w:rsidP="00147436">
            <w:pPr>
              <w:jc w:val="center"/>
            </w:pPr>
            <w:r w:rsidRPr="00940BEE">
              <w:t>ответственного</w:t>
            </w:r>
          </w:p>
        </w:tc>
      </w:tr>
      <w:tr w:rsidR="0091623B" w:rsidRPr="00D75FE0" w:rsidTr="0014743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47436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47436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147436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147436">
            <w:pPr>
              <w:snapToGrid w:val="0"/>
              <w:jc w:val="center"/>
            </w:pPr>
          </w:p>
        </w:tc>
      </w:tr>
      <w:tr w:rsidR="0091623B" w:rsidRPr="00D75FE0" w:rsidTr="0014743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47436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47436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147436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147436">
            <w:pPr>
              <w:snapToGrid w:val="0"/>
              <w:jc w:val="center"/>
            </w:pPr>
          </w:p>
        </w:tc>
      </w:tr>
      <w:tr w:rsidR="0091623B" w:rsidRPr="00D75FE0" w:rsidTr="0014743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47436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47436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147436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147436">
            <w:pPr>
              <w:snapToGrid w:val="0"/>
              <w:jc w:val="center"/>
            </w:pPr>
          </w:p>
        </w:tc>
      </w:tr>
      <w:tr w:rsidR="0091623B" w:rsidRPr="00D75FE0" w:rsidTr="0014743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47436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47436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147436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147436">
            <w:pPr>
              <w:snapToGrid w:val="0"/>
              <w:jc w:val="center"/>
            </w:pPr>
          </w:p>
        </w:tc>
      </w:tr>
      <w:tr w:rsidR="0091623B" w:rsidRPr="00D75FE0" w:rsidTr="0014743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47436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47436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147436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147436">
            <w:pPr>
              <w:snapToGrid w:val="0"/>
              <w:jc w:val="center"/>
            </w:pPr>
          </w:p>
        </w:tc>
      </w:tr>
      <w:tr w:rsidR="0091623B" w:rsidRPr="00D75FE0" w:rsidTr="0014743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47436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47436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147436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147436">
            <w:pPr>
              <w:snapToGrid w:val="0"/>
              <w:jc w:val="center"/>
            </w:pPr>
          </w:p>
        </w:tc>
      </w:tr>
      <w:tr w:rsidR="0091623B" w:rsidRPr="00D75FE0" w:rsidTr="0014743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47436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47436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147436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147436">
            <w:pPr>
              <w:snapToGrid w:val="0"/>
              <w:jc w:val="center"/>
            </w:pPr>
          </w:p>
        </w:tc>
      </w:tr>
    </w:tbl>
    <w:p w:rsidR="00EA0DA1" w:rsidRPr="00425F45" w:rsidRDefault="00EA0DA1" w:rsidP="00425F45">
      <w:pPr>
        <w:spacing w:after="160" w:line="259" w:lineRule="auto"/>
        <w:rPr>
          <w:sz w:val="32"/>
          <w:szCs w:val="32"/>
        </w:rPr>
      </w:pPr>
    </w:p>
    <w:sectPr w:rsidR="00EA0DA1" w:rsidRPr="00425F45" w:rsidSect="009E73A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395" w:rsidRDefault="00027395" w:rsidP="00B62267">
      <w:r>
        <w:separator/>
      </w:r>
    </w:p>
  </w:endnote>
  <w:endnote w:type="continuationSeparator" w:id="0">
    <w:p w:rsidR="00027395" w:rsidRDefault="00027395" w:rsidP="00B62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13065"/>
      <w:docPartObj>
        <w:docPartGallery w:val="Page Numbers (Bottom of Page)"/>
        <w:docPartUnique/>
      </w:docPartObj>
    </w:sdtPr>
    <w:sdtEndPr/>
    <w:sdtContent>
      <w:p w:rsidR="00983A20" w:rsidRDefault="00983A20" w:rsidP="0073409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092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395" w:rsidRDefault="00027395" w:rsidP="00B62267">
      <w:r>
        <w:separator/>
      </w:r>
    </w:p>
  </w:footnote>
  <w:footnote w:type="continuationSeparator" w:id="0">
    <w:p w:rsidR="00027395" w:rsidRDefault="00027395" w:rsidP="00B62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3CE222C"/>
    <w:multiLevelType w:val="hybridMultilevel"/>
    <w:tmpl w:val="777C64A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F235D78"/>
    <w:multiLevelType w:val="hybridMultilevel"/>
    <w:tmpl w:val="1A220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F06F8"/>
    <w:multiLevelType w:val="hybridMultilevel"/>
    <w:tmpl w:val="F420FAE4"/>
    <w:lvl w:ilvl="0" w:tplc="FF98F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47F"/>
    <w:multiLevelType w:val="hybridMultilevel"/>
    <w:tmpl w:val="76D068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2943B99"/>
    <w:multiLevelType w:val="hybridMultilevel"/>
    <w:tmpl w:val="2404F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BC2954"/>
    <w:multiLevelType w:val="hybridMultilevel"/>
    <w:tmpl w:val="245E7AC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8EC1632"/>
    <w:multiLevelType w:val="hybridMultilevel"/>
    <w:tmpl w:val="54663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84B79"/>
    <w:multiLevelType w:val="hybridMultilevel"/>
    <w:tmpl w:val="712AD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E16A5"/>
    <w:multiLevelType w:val="hybridMultilevel"/>
    <w:tmpl w:val="D62853E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8E76F1"/>
    <w:multiLevelType w:val="hybridMultilevel"/>
    <w:tmpl w:val="F058E198"/>
    <w:lvl w:ilvl="0" w:tplc="FF98F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437BB3"/>
    <w:multiLevelType w:val="hybridMultilevel"/>
    <w:tmpl w:val="F058E198"/>
    <w:lvl w:ilvl="0" w:tplc="FF98F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0B008E"/>
    <w:multiLevelType w:val="hybridMultilevel"/>
    <w:tmpl w:val="E6F855F8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77EC6CD5"/>
    <w:multiLevelType w:val="hybridMultilevel"/>
    <w:tmpl w:val="E02A412A"/>
    <w:lvl w:ilvl="0" w:tplc="041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>
    <w:nsid w:val="7BBA4EE9"/>
    <w:multiLevelType w:val="hybridMultilevel"/>
    <w:tmpl w:val="B3BCB4E4"/>
    <w:lvl w:ilvl="0" w:tplc="F3F811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9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4"/>
  </w:num>
  <w:num w:numId="10">
    <w:abstractNumId w:val="10"/>
  </w:num>
  <w:num w:numId="11">
    <w:abstractNumId w:val="14"/>
  </w:num>
  <w:num w:numId="12">
    <w:abstractNumId w:val="1"/>
  </w:num>
  <w:num w:numId="13">
    <w:abstractNumId w:val="12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65FA"/>
    <w:rsid w:val="00027395"/>
    <w:rsid w:val="00033295"/>
    <w:rsid w:val="00036DC5"/>
    <w:rsid w:val="00057F57"/>
    <w:rsid w:val="00065AC7"/>
    <w:rsid w:val="00071718"/>
    <w:rsid w:val="00075E10"/>
    <w:rsid w:val="000B4BD5"/>
    <w:rsid w:val="000F2B69"/>
    <w:rsid w:val="000F3C04"/>
    <w:rsid w:val="000F577B"/>
    <w:rsid w:val="00100F9F"/>
    <w:rsid w:val="00107A5C"/>
    <w:rsid w:val="0012718F"/>
    <w:rsid w:val="00131438"/>
    <w:rsid w:val="00147436"/>
    <w:rsid w:val="001605B8"/>
    <w:rsid w:val="00167237"/>
    <w:rsid w:val="00186CDD"/>
    <w:rsid w:val="0019442C"/>
    <w:rsid w:val="0019604D"/>
    <w:rsid w:val="00203369"/>
    <w:rsid w:val="002242BC"/>
    <w:rsid w:val="00252B7F"/>
    <w:rsid w:val="00285532"/>
    <w:rsid w:val="002863C8"/>
    <w:rsid w:val="002B7DC5"/>
    <w:rsid w:val="002D0566"/>
    <w:rsid w:val="002D07B4"/>
    <w:rsid w:val="002D118A"/>
    <w:rsid w:val="002F2A82"/>
    <w:rsid w:val="00307D02"/>
    <w:rsid w:val="0032256C"/>
    <w:rsid w:val="00332CBE"/>
    <w:rsid w:val="003510A1"/>
    <w:rsid w:val="00390159"/>
    <w:rsid w:val="003A2CCA"/>
    <w:rsid w:val="003B0451"/>
    <w:rsid w:val="003D6EC0"/>
    <w:rsid w:val="00425F45"/>
    <w:rsid w:val="0044723A"/>
    <w:rsid w:val="00450FD2"/>
    <w:rsid w:val="0045398F"/>
    <w:rsid w:val="00482BC4"/>
    <w:rsid w:val="004854C5"/>
    <w:rsid w:val="004942EA"/>
    <w:rsid w:val="004C3DA5"/>
    <w:rsid w:val="004C3DC3"/>
    <w:rsid w:val="004E6EB2"/>
    <w:rsid w:val="004F411B"/>
    <w:rsid w:val="005009F2"/>
    <w:rsid w:val="0050751B"/>
    <w:rsid w:val="00514E4B"/>
    <w:rsid w:val="00535AA5"/>
    <w:rsid w:val="0055653B"/>
    <w:rsid w:val="00557068"/>
    <w:rsid w:val="005779BA"/>
    <w:rsid w:val="00586B13"/>
    <w:rsid w:val="005B61D6"/>
    <w:rsid w:val="005C2D8D"/>
    <w:rsid w:val="005D21AC"/>
    <w:rsid w:val="005E42F0"/>
    <w:rsid w:val="005E6ED9"/>
    <w:rsid w:val="005F7322"/>
    <w:rsid w:val="00605B1A"/>
    <w:rsid w:val="00611C86"/>
    <w:rsid w:val="0062634F"/>
    <w:rsid w:val="00631037"/>
    <w:rsid w:val="0064046D"/>
    <w:rsid w:val="006635AF"/>
    <w:rsid w:val="0066747B"/>
    <w:rsid w:val="00672C7B"/>
    <w:rsid w:val="006906FB"/>
    <w:rsid w:val="006A72D4"/>
    <w:rsid w:val="006C44E3"/>
    <w:rsid w:val="006C5CEC"/>
    <w:rsid w:val="006C5E4F"/>
    <w:rsid w:val="00734093"/>
    <w:rsid w:val="00767B54"/>
    <w:rsid w:val="007A19E0"/>
    <w:rsid w:val="007C067A"/>
    <w:rsid w:val="007C3180"/>
    <w:rsid w:val="007D38A3"/>
    <w:rsid w:val="00802FB4"/>
    <w:rsid w:val="0083167C"/>
    <w:rsid w:val="00833332"/>
    <w:rsid w:val="008405F0"/>
    <w:rsid w:val="008411E9"/>
    <w:rsid w:val="00852CE8"/>
    <w:rsid w:val="00861BDC"/>
    <w:rsid w:val="00881185"/>
    <w:rsid w:val="00887349"/>
    <w:rsid w:val="008966DF"/>
    <w:rsid w:val="008B1CD9"/>
    <w:rsid w:val="008C3B94"/>
    <w:rsid w:val="008F55BF"/>
    <w:rsid w:val="008F573B"/>
    <w:rsid w:val="00900666"/>
    <w:rsid w:val="0091623B"/>
    <w:rsid w:val="0093162F"/>
    <w:rsid w:val="009509C6"/>
    <w:rsid w:val="00953815"/>
    <w:rsid w:val="0096065C"/>
    <w:rsid w:val="00960FE0"/>
    <w:rsid w:val="009629A7"/>
    <w:rsid w:val="0098194E"/>
    <w:rsid w:val="00983A20"/>
    <w:rsid w:val="009B58F2"/>
    <w:rsid w:val="009C3E8D"/>
    <w:rsid w:val="009D7269"/>
    <w:rsid w:val="009E73A2"/>
    <w:rsid w:val="009F4A6F"/>
    <w:rsid w:val="00A12CEF"/>
    <w:rsid w:val="00A13D2C"/>
    <w:rsid w:val="00A27586"/>
    <w:rsid w:val="00A73B22"/>
    <w:rsid w:val="00A76806"/>
    <w:rsid w:val="00A773D1"/>
    <w:rsid w:val="00A909C4"/>
    <w:rsid w:val="00AB030F"/>
    <w:rsid w:val="00AB57D1"/>
    <w:rsid w:val="00AC2E05"/>
    <w:rsid w:val="00AC7EB7"/>
    <w:rsid w:val="00AE2790"/>
    <w:rsid w:val="00AE3C44"/>
    <w:rsid w:val="00B11989"/>
    <w:rsid w:val="00B42442"/>
    <w:rsid w:val="00B62267"/>
    <w:rsid w:val="00B625A5"/>
    <w:rsid w:val="00B87A6A"/>
    <w:rsid w:val="00B9449F"/>
    <w:rsid w:val="00BA41FE"/>
    <w:rsid w:val="00BD4BB1"/>
    <w:rsid w:val="00C3542A"/>
    <w:rsid w:val="00C41AEC"/>
    <w:rsid w:val="00C506CD"/>
    <w:rsid w:val="00C55391"/>
    <w:rsid w:val="00C6357E"/>
    <w:rsid w:val="00C64497"/>
    <w:rsid w:val="00C71FEA"/>
    <w:rsid w:val="00C86683"/>
    <w:rsid w:val="00CA127C"/>
    <w:rsid w:val="00CA12BE"/>
    <w:rsid w:val="00CB3E5B"/>
    <w:rsid w:val="00CD1EB6"/>
    <w:rsid w:val="00CD2FD8"/>
    <w:rsid w:val="00CD6A3A"/>
    <w:rsid w:val="00CF1EE0"/>
    <w:rsid w:val="00D01042"/>
    <w:rsid w:val="00D02481"/>
    <w:rsid w:val="00D27331"/>
    <w:rsid w:val="00D52813"/>
    <w:rsid w:val="00D639D8"/>
    <w:rsid w:val="00D765FA"/>
    <w:rsid w:val="00D90F8C"/>
    <w:rsid w:val="00D92958"/>
    <w:rsid w:val="00DA0928"/>
    <w:rsid w:val="00DC3BE7"/>
    <w:rsid w:val="00DE2E18"/>
    <w:rsid w:val="00DE3063"/>
    <w:rsid w:val="00DF15AF"/>
    <w:rsid w:val="00E17613"/>
    <w:rsid w:val="00E3275E"/>
    <w:rsid w:val="00E572C6"/>
    <w:rsid w:val="00E62B79"/>
    <w:rsid w:val="00E83701"/>
    <w:rsid w:val="00E8766A"/>
    <w:rsid w:val="00E877BF"/>
    <w:rsid w:val="00E95365"/>
    <w:rsid w:val="00EA0DA1"/>
    <w:rsid w:val="00EA28FA"/>
    <w:rsid w:val="00EA5F99"/>
    <w:rsid w:val="00EA7B99"/>
    <w:rsid w:val="00EB694F"/>
    <w:rsid w:val="00EB7880"/>
    <w:rsid w:val="00EF7E70"/>
    <w:rsid w:val="00F16095"/>
    <w:rsid w:val="00F25678"/>
    <w:rsid w:val="00F34D34"/>
    <w:rsid w:val="00F44E3A"/>
    <w:rsid w:val="00F62244"/>
    <w:rsid w:val="00F74EE0"/>
    <w:rsid w:val="00F936FF"/>
    <w:rsid w:val="00FA381A"/>
    <w:rsid w:val="00FB719C"/>
    <w:rsid w:val="00FD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F25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7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basedOn w:val="a"/>
    <w:uiPriority w:val="34"/>
    <w:qFormat/>
    <w:rsid w:val="00C55391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9E73A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E73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9E73A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E73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Normal (Web)"/>
    <w:basedOn w:val="a"/>
    <w:uiPriority w:val="99"/>
    <w:unhideWhenUsed/>
    <w:rsid w:val="00252B7F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keil.com/arm/mdk.as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st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torcontrol.ru/wp-content/uploads/2019/04/&#1055;&#1088;&#1072;&#1082;&#1090;&#1080;&#1095;&#1077;&#1089;&#1082;&#1080;&#1081;_&#1082;&#1091;&#1088;&#1089;_&#1084;&#1080;&#1082;&#1088;&#1086;&#1087;&#1088;&#1086;&#1094;&#1077;&#1089;&#1089;&#1086;&#1088;.pdf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st.com/resource/en/reference_manual/dm00031936-stm32f0x1-stm32f0x2-stm32f0x8-advanced-arm-based-32-bit-mcus-stmicroelectronics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st.com/resource/en/programming_manual/dm00051352-stm32f0xxx-cortexm0-programming-manual-stmicroelectronics.pdf" TargetMode="External"/><Relationship Id="rId14" Type="http://schemas.openxmlformats.org/officeDocument/2006/relationships/hyperlink" Target="http://www2.keil.com/stmicroelectronics-stm32/md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5E274-DD82-4182-AFF0-B82E0FDF8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6425</TotalTime>
  <Pages>14</Pages>
  <Words>3708</Words>
  <Characters>21138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Аркадий</cp:lastModifiedBy>
  <cp:revision>23</cp:revision>
  <dcterms:created xsi:type="dcterms:W3CDTF">2020-11-27T12:37:00Z</dcterms:created>
  <dcterms:modified xsi:type="dcterms:W3CDTF">2021-01-14T06:08:00Z</dcterms:modified>
</cp:coreProperties>
</file>