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Задание на сбор данных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Написать скрипт, который из резюме сайта hh.ru например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https://nn.hh.ru/resume/c1e0653900074b39780039ed1f7a4832516453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соберет данные (в файл или в консоль) из разделов “ключевые навыки”, занятость, график работы, желаемая зарплата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Из технологий  питона мы используем: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falcon как апи-сервер, с перспективой перехода на шину данных nats, библиотеки  pandas, numpy,  </w:t>
      </w:r>
      <w:r w:rsidDel="00000000" w:rsidR="00000000" w:rsidRPr="00000000">
        <w:rPr>
          <w:rtl w:val="0"/>
        </w:rPr>
        <w:t xml:space="preserve">BeautifulSoup, json, requests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streamlit для прототипов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pewee для работы с БД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sklearn, networkX в рекомендательной системе.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Все сразу изучать не потребуется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n.hh.ru/resume/c1e0653900074b39780039ed1f7a48325164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