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32"/>
        </w:rPr>
        <w:t>NON-DISCLOSURE AGREEMENT</w:t>
      </w:r>
    </w:p>
    <w:p>
      <w:pPr>
        <w:jc w:val="center"/>
      </w:pPr>
      <w:r>
        <w:rPr>
          <w:sz w:val="22"/>
        </w:rPr>
        <w:t>VOLTANA National Grid — Procurement Division</w:t>
      </w:r>
    </w:p>
    <w:p/>
    <w:p>
      <w:pPr>
        <w:spacing w:before="0" w:after="120"/>
      </w:pPr>
      <w:r>
        <w:rPr>
          <w:b w:val="0"/>
          <w:i w:val="0"/>
          <w:sz w:val="20"/>
        </w:rPr>
        <w:t>Agreement Date: 14 January 2026</w:t>
      </w:r>
    </w:p>
    <w:p>
      <w:pPr>
        <w:spacing w:before="0" w:after="120"/>
      </w:pPr>
      <w:r>
        <w:rPr>
          <w:b w:val="0"/>
          <w:i w:val="0"/>
          <w:sz w:val="20"/>
        </w:rPr>
        <w:t>Reference No: VNG-PROC-NDA-2026-041</w:t>
      </w:r>
    </w:p>
    <w:p/>
    <w:p>
      <w:pPr>
        <w:pStyle w:val="Heading1"/>
      </w:pPr>
      <w:r>
        <w:t>1. Parties</w:t>
      </w:r>
    </w:p>
    <w:p>
      <w:pPr>
        <w:spacing w:before="0" w:after="120"/>
      </w:pPr>
      <w:r>
        <w:rPr>
          <w:b w:val="0"/>
          <w:i w:val="0"/>
          <w:sz w:val="22"/>
        </w:rPr>
        <w:t>This Non-Disclosure Agreement (the "Agreement") is entered into between VOLTANA National Grid, a state-registered energy infrastructure operator ("Disclosing Party"), and the undersigned vendor entity ("Receiving Party"), collectively referred to as the "Parties".</w:t>
      </w:r>
    </w:p>
    <w:p>
      <w:pPr>
        <w:pStyle w:val="Heading1"/>
      </w:pPr>
      <w:r>
        <w:t>2. Definition of Confidential Information</w:t>
      </w:r>
    </w:p>
    <w:p>
      <w:pPr>
        <w:spacing w:before="0" w:after="120"/>
      </w:pPr>
      <w:r>
        <w:rPr>
          <w:b w:val="0"/>
          <w:i w:val="0"/>
          <w:sz w:val="22"/>
        </w:rPr>
        <w:t>"Confidential Information" means any non-public information disclosed by the Disclosing Party in connection with the evaluation of a potential procurement engagement, including but not limited to:</w:t>
      </w:r>
    </w:p>
    <w:p>
      <w:pPr>
        <w:pStyle w:val="ListBullet"/>
      </w:pPr>
      <w:r>
        <w:rPr>
          <w:sz w:val="22"/>
        </w:rPr>
        <w:t>Grid infrastructure specifications and topology data</w:t>
      </w:r>
    </w:p>
    <w:p>
      <w:pPr>
        <w:pStyle w:val="ListBullet"/>
      </w:pPr>
      <w:r>
        <w:rPr>
          <w:sz w:val="22"/>
        </w:rPr>
        <w:t>SCADA system configurations and operational parameters</w:t>
      </w:r>
    </w:p>
    <w:p>
      <w:pPr>
        <w:pStyle w:val="ListBullet"/>
      </w:pPr>
      <w:r>
        <w:rPr>
          <w:sz w:val="22"/>
        </w:rPr>
        <w:t>Tender pricing thresholds and budget allocations</w:t>
      </w:r>
    </w:p>
    <w:p>
      <w:pPr>
        <w:pStyle w:val="ListBullet"/>
      </w:pPr>
      <w:r>
        <w:rPr>
          <w:sz w:val="22"/>
        </w:rPr>
        <w:t>Supplier evaluation criteria and scoring matrices</w:t>
      </w:r>
    </w:p>
    <w:p>
      <w:pPr>
        <w:pStyle w:val="ListBullet"/>
      </w:pPr>
      <w:r>
        <w:rPr>
          <w:sz w:val="22"/>
        </w:rPr>
        <w:t>Engineering drawings, schematics, and technical specifications</w:t>
      </w:r>
    </w:p>
    <w:p>
      <w:pPr>
        <w:pStyle w:val="ListBullet"/>
      </w:pPr>
      <w:r>
        <w:rPr>
          <w:sz w:val="22"/>
        </w:rPr>
        <w:t>Personnel data and internal organisational structures</w:t>
      </w:r>
    </w:p>
    <w:p>
      <w:pPr>
        <w:pStyle w:val="Heading1"/>
      </w:pPr>
      <w:r>
        <w:t>3. Obligations of Receiving Party</w:t>
      </w:r>
    </w:p>
    <w:p>
      <w:pPr>
        <w:spacing w:before="0" w:after="120"/>
      </w:pPr>
      <w:r>
        <w:rPr>
          <w:b w:val="0"/>
          <w:i w:val="0"/>
          <w:sz w:val="22"/>
        </w:rPr>
        <w:t>The Receiving Party agrees to: (a) hold all Confidential Information in strict confidence; (b) use Confidential Information solely for the purpose of evaluating the potential engagement described herein; (c) not disclose Confidential Information to any third party without prior written consent; (d) apply at minimum the same degree of care as it applies to its own confidential information, but in no event less than reasonable care.</w:t>
      </w:r>
    </w:p>
    <w:p>
      <w:pPr>
        <w:pStyle w:val="Heading1"/>
      </w:pPr>
      <w:r>
        <w:t>4. Term</w:t>
      </w:r>
    </w:p>
    <w:p>
      <w:pPr>
        <w:spacing w:before="0" w:after="120"/>
      </w:pPr>
      <w:r>
        <w:rPr>
          <w:b w:val="0"/>
          <w:i w:val="0"/>
          <w:sz w:val="22"/>
        </w:rPr>
        <w:t>This Agreement shall remain in effect for a period of three (3) years from the Agreement Date, unless terminated earlier by written notice from either Party.</w:t>
      </w:r>
    </w:p>
    <w:p>
      <w:pPr>
        <w:pStyle w:val="Heading1"/>
      </w:pPr>
      <w:r>
        <w:t>5. Governing Law</w:t>
      </w:r>
    </w:p>
    <w:p>
      <w:pPr>
        <w:spacing w:before="0" w:after="120"/>
      </w:pPr>
      <w:r>
        <w:rPr>
          <w:b w:val="0"/>
          <w:i w:val="0"/>
          <w:sz w:val="22"/>
        </w:rPr>
        <w:t>This Agreement shall be governed by and construed in accordance with the applicable laws of the jurisdiction in which VOLTANA National Grid is registered.</w:t>
      </w:r>
    </w:p>
    <w:p>
      <w:pPr>
        <w:pStyle w:val="Heading1"/>
      </w:pPr>
      <w:r>
        <w:t>6. Signatures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VOLTANA National Grid</w:t>
            </w:r>
          </w:p>
        </w:tc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Vendor / Receiving Party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Authorised Signatory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__________________________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__________________________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Name (Print)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Elena Vasquez, Chief Procurement Officer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14 January 2026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Witness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__________________________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0000"/>
        <w:sz w:val="16"/>
      </w:rPr>
      <w:t>VOLTANA National Grid  |  CLASSIFICATION: EXERCISE ONLY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