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pPr>
        <w:jc w:val="both"/>
      </w:pPr>
      <w:r>
        <w:t xml:space="preserve">Every section follows the same order. It opens in plain language — what the idea is, why anyone wanted it, and what it feels like — before any formula appears. Then come the definitions and equations, and then the worked examples that put them to use. What follows is not a shortcut through mathematics; there isn’t one, whatever the adverts for certain revision guides may imply. It is, I hope, an honest route, with the steps cut small and nothing left unexplained. Chapter 1 starts, appropriately enough, with counting.</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430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w:t>
      </w:r>
      <w:hyperlink w:anchor="ch_1" w:history="1">
        <w:r>
          <w:rPr>
            <w:color w:val="3B5170"/>
            <w:sz w:val="20"/>
            <w:szCs w:val="20"/>
            <w:u w:val="single"/>
          </w:rPr>
          <w:t xml:space="preserve">Chapter 1</w:t>
        </w:r>
      </w:hyperlink>
      <w:r>
        <w:rPr>
          <w:color w:val="3B5170"/>
          <w:sz w:val="20"/>
          <w:szCs w:val="20"/>
        </w:rPr>
        <w:t xml:space="preserve"> is where the book begins. It is explicitly the first chapter of the series, building the natural numbers from scratch via the Peano axioms, then the integers and primes on top of them, so that every later chapter, from </w:t>
      </w:r>
      <w:hyperlink w:anchor="ch_2" w:history="1">
        <w:r>
          <w:rPr>
            <w:color w:val="3B5170"/>
            <w:sz w:val="20"/>
            <w:szCs w:val="20"/>
            <w:u w:val="single"/>
          </w:rPr>
          <w:t xml:space="preserve">Chapter 2</w:t>
        </w:r>
      </w:hyperlink>
      <w:r>
        <w:rPr>
          <w:color w:val="3B5170"/>
          <w:sz w:val="20"/>
          <w:szCs w:val="20"/>
        </w:rPr>
        <w:t xml:space="preserve">’s algebra onward, has whole-number foundations to stand on.</w:t>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leans throughout on </w:t>
      </w:r>
      <w:hyperlink w:anchor="ch_1" w:history="1">
        <w:r>
          <w:rPr>
            <w:color w:val="3B5170"/>
            <w:sz w:val="20"/>
            <w:szCs w:val="20"/>
            <w:u w:val="single"/>
          </w:rPr>
          <w:t xml:space="preserve">Chapter 1</w:t>
        </w:r>
      </w:hyperlink>
      <w:r>
        <w:rPr>
          <w:color w:val="3B5170"/>
          <w:sz w:val="20"/>
          <w:szCs w:val="20"/>
        </w:rPr>
        <w:t xml:space="preserve">’s treatment of numbers — it explicitly recalls the irrationality of √2 (proved by contradiction) and the countable-versus-uncountable distinction from </w:t>
      </w:r>
      <w:hyperlink w:anchor="ch_1" w:history="1">
        <w:r>
          <w:rPr>
            <w:color w:val="3B5170"/>
            <w:sz w:val="20"/>
            <w:szCs w:val="20"/>
            <w:u w:val="single"/>
          </w:rPr>
          <w:t xml:space="preserve">Chapter 1</w:t>
        </w:r>
      </w:hyperlink>
      <w:r>
        <w:rPr>
          <w:color w:val="3B5170"/>
          <w:sz w:val="20"/>
          <w:szCs w:val="20"/>
        </w:rPr>
        <w:t xml:space="preserve"> when explaining why some quadratics don’t factor over the rationals and why inequality solutions form a continuum. Beyond that, no other chapter is required: </w:t>
      </w:r>
      <w:hyperlink w:anchor="ch_2" w:history="1">
        <w:r>
          <w:rPr>
            <w:color w:val="3B5170"/>
            <w:sz w:val="20"/>
            <w:szCs w:val="20"/>
            <w:u w:val="single"/>
          </w:rPr>
          <w:t xml:space="preserve">Chapter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hyperlink w:anchor="ch_2" w:history="1">
        <w:r>
          <w:rPr>
            <w:color w:val="3B5170"/>
            <w:sz w:val="20"/>
            <w:szCs w:val="20"/>
            <w:u w:val="single"/>
          </w:rPr>
          <w:t xml:space="preserve">Chapter 2</w:t>
        </w:r>
      </w:hyperlink>
      <w:r>
        <w:rPr>
          <w:color w:val="3B5170"/>
          <w:sz w:val="20"/>
          <w:szCs w:val="20"/>
        </w:rPr>
        <w:t xml:space="preserve"> is essential groundwork — this chapter opens by explicitly building on the solving, isolating, and factoring skills taught there, now redirected from “find the value” toward “track how two values depend on one another.” Basic arithmetic fluency with exponents and fractions from </w:t>
      </w:r>
      <w:hyperlink w:anchor="ch_1" w:history="1">
        <w:r>
          <w:rPr>
            <w:color w:val="3B5170"/>
            <w:sz w:val="20"/>
            <w:szCs w:val="20"/>
            <w:u w:val="single"/>
          </w:rPr>
          <w:t xml:space="preserve">Chapter 1</w:t>
        </w:r>
      </w:hyperlink>
      <w:r>
        <w:rPr>
          <w:color w:val="3B5170"/>
          <w:sz w:val="20"/>
          <w:szCs w:val="20"/>
        </w:rPr>
        <w:t xml:space="preserve"> is also assumed throughout, especially where </w:t>
      </w:r>
      <w:hyperlink w:anchor="sec_3_7" w:history="1">
        <w:r>
          <w:rPr>
            <w:color w:val="3B5170"/>
            <w:sz w:val="20"/>
            <w:szCs w:val="20"/>
            <w:u w:val="single"/>
          </w:rPr>
          <w:t xml:space="preserve">Exponential and Logarithmic Functions</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hyperlink w:anchor="ch_3" w:history="1">
        <w:r>
          <w:rPr>
            <w:color w:val="3B5170"/>
            <w:sz w:val="20"/>
            <w:szCs w:val="20"/>
            <w:u w:val="single"/>
          </w:rPr>
          <w:t xml:space="preserve">Chapter 3</w:t>
        </w:r>
      </w:hyperlink>
      <w:r>
        <w:rPr>
          <w:color w:val="3B5170"/>
          <w:sz w:val="20"/>
          <w:szCs w:val="20"/>
        </w:rPr>
        <w:t xml:space="preserve"> is the explicit foundation here — this chapter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ch_4" w:history="1">
        <w:r>
          <w:rPr>
            <w:color w:val="3B5170"/>
            <w:sz w:val="20"/>
            <w:szCs w:val="20"/>
            <w:u w:val="single"/>
          </w:rPr>
          <w:t xml:space="preserve">Chapter 4</w:t>
        </w:r>
      </w:hyperlink>
      <w:r>
        <w:rPr>
          <w:color w:val="3B5170"/>
          <w:sz w:val="20"/>
          <w:szCs w:val="20"/>
        </w:rPr>
        <w:t xml:space="preserve"> uses them freely from </w:t>
      </w:r>
      <w:hyperlink w:anchor="sec_4_3" w:history="1">
        <w:r>
          <w:rPr>
            <w:color w:val="3B5170"/>
            <w:sz w:val="20"/>
            <w:szCs w:val="20"/>
            <w:u w:val="single"/>
          </w:rPr>
          <w:t xml:space="preserve">Distance, Midpoints, and the Algebra of Segments</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This chapter leans constantly on </w:t>
      </w:r>
      <w:hyperlink w:anchor="ch_4" w:history="1">
        <w:r>
          <w:rPr>
            <w:color w:val="3B5170"/>
            <w:sz w:val="20"/>
            <w:szCs w:val="20"/>
            <w:u w:val="single"/>
          </w:rPr>
          <w:t xml:space="preserve">Chapter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ch_4" w:history="1">
        <w:r>
          <w:rPr>
            <w:color w:val="3B5170"/>
            <w:sz w:val="20"/>
            <w:szCs w:val="20"/>
            <w:u w:val="single"/>
          </w:rPr>
          <w:t xml:space="preserve">Chapter 4</w:t>
        </w:r>
      </w:hyperlink>
      <w:r>
        <w:rPr>
          <w:color w:val="3B5170"/>
          <w:sz w:val="20"/>
          <w:szCs w:val="20"/>
        </w:rPr>
        <w:t xml:space="preserve"> is essential, and by extension the algebraic manipulation of </w:t>
      </w:r>
      <w:hyperlink w:anchor="ch_2" w:history="1">
        <w:r>
          <w:rPr>
            <w:color w:val="3B5170"/>
            <w:sz w:val="20"/>
            <w:szCs w:val="20"/>
            <w:u w:val="single"/>
          </w:rPr>
          <w:t xml:space="preserve">Chapter 2</w:t>
        </w:r>
      </w:hyperlink>
      <w:r>
        <w:rPr>
          <w:color w:val="3B5170"/>
          <w:sz w:val="20"/>
          <w:szCs w:val="20"/>
        </w:rPr>
        <w:t xml:space="preserve"> and the function/graph thinking of </w:t>
      </w:r>
      <w:hyperlink w:anchor="ch_3" w:history="1">
        <w:r>
          <w:rPr>
            <w:color w:val="3B5170"/>
            <w:sz w:val="20"/>
            <w:szCs w:val="20"/>
            <w:u w:val="single"/>
          </w:rPr>
          <w:t xml:space="preserve">Chapter 3</w:t>
        </w:r>
      </w:hyperlink>
      <w:r>
        <w:rPr>
          <w:color w:val="3B5170"/>
          <w:sz w:val="20"/>
          <w:szCs w:val="20"/>
        </w:rPr>
        <w:t xml:space="preserve">, which </w:t>
      </w:r>
      <w:hyperlink w:anchor="ch_4" w:history="1">
        <w:r>
          <w:rPr>
            <w:color w:val="3B5170"/>
            <w:sz w:val="20"/>
            <w:szCs w:val="20"/>
            <w:u w:val="single"/>
          </w:rPr>
          <w:t xml:space="preserve">Chapter 4</w:t>
        </w:r>
      </w:hyperlink>
      <w:r>
        <w:rPr>
          <w:color w:val="3B5170"/>
          <w:sz w:val="20"/>
          <w:szCs w:val="20"/>
        </w:rPr>
        <w:t xml:space="preserve"> itself assumed. Beyond that chain, </w:t>
      </w:r>
      <w:hyperlink w:anchor="ch_5" w:history="1">
        <w:r>
          <w:rPr>
            <w:color w:val="3B5170"/>
            <w:sz w:val="20"/>
            <w:szCs w:val="20"/>
            <w:u w:val="single"/>
          </w:rPr>
          <w:t xml:space="preserve">Chapter 5</w:t>
        </w:r>
      </w:hyperlink>
      <w:r>
        <w:rPr>
          <w:color w:val="3B5170"/>
          <w:sz w:val="20"/>
          <w:szCs w:val="20"/>
        </w:rPr>
        <w:t xml:space="preserve"> is a genuine fresh start: it builds the geometric vocabulary (congruence, similarity, the Pythagorean theorem, circle theorems) that every later chapter will assume you already speak.</w:t>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This chapter leans directly on </w:t>
      </w:r>
      <w:hyperlink w:anchor="ch_5" w:history="1">
        <w:r>
          <w:rPr>
            <w:color w:val="3B5170"/>
            <w:sz w:val="20"/>
            <w:szCs w:val="20"/>
            <w:u w:val="single"/>
          </w:rPr>
          <w:t xml:space="preserve">Chapter 5</w:t>
        </w:r>
      </w:hyperlink>
      <w:r>
        <w:rPr>
          <w:color w:val="3B5170"/>
          <w:sz w:val="20"/>
          <w:szCs w:val="20"/>
        </w:rPr>
        <w:t xml:space="preserve">, which proved triangle similarity and the Pythagorean theorem — both are invoked immediately, from the “ratio depends only on the angle” argument that opens </w:t>
      </w:r>
      <w:hyperlink w:anchor="sec_6_1" w:history="1">
        <w:r>
          <w:rPr>
            <w:color w:val="3B5170"/>
            <w:sz w:val="20"/>
            <w:szCs w:val="20"/>
            <w:u w:val="single"/>
          </w:rPr>
          <w:t xml:space="preserve">What Trigonometry Is</w:t>
        </w:r>
      </w:hyperlink>
      <w:r>
        <w:rPr>
          <w:color w:val="3B5170"/>
          <w:sz w:val="20"/>
          <w:szCs w:val="20"/>
        </w:rPr>
        <w:t xml:space="preserve"> to the derivation of sin²A + cos²A = 1 in </w:t>
      </w:r>
      <w:hyperlink w:anchor="sec_6_2" w:history="1">
        <w:r>
          <w:rPr>
            <w:color w:val="3B5170"/>
            <w:sz w:val="20"/>
            <w:szCs w:val="20"/>
            <w:u w:val="single"/>
          </w:rPr>
          <w:t xml:space="preserve">Right Triangles and the Basic Ratios</w:t>
        </w:r>
      </w:hyperlink>
      <w:r>
        <w:rPr>
          <w:color w:val="3B5170"/>
          <w:sz w:val="20"/>
          <w:szCs w:val="20"/>
        </w:rPr>
        <w:t xml:space="preserve">. Beyond that, only ordinary comfort with algebraic manipulation and function notation is assumed; no other chapter is a hard prerequisite.</w:t>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No explicit “assumes” flag appears in this chapter’s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ch_6" w:history="1">
        <w:r>
          <w:rPr>
            <w:color w:val="3B5170"/>
            <w:sz w:val="20"/>
            <w:szCs w:val="20"/>
            <w:u w:val="single"/>
          </w:rPr>
          <w:t xml:space="preserve">Chapter 6</w:t>
        </w:r>
      </w:hyperlink>
      <w:r>
        <w:rPr>
          <w:color w:val="3B5170"/>
          <w:sz w:val="20"/>
          <w:szCs w:val="20"/>
        </w:rPr>
        <w:t xml:space="preserve"> — that is the most direct rehearsal for how this chapter treats the logarithm as the exponential’s mirror-image inverse. Beyond that, ordinary comfort with roots, fractions, and equation-solving from the earlier algebra chapters is assumed throughout.</w:t>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hyperlink w:anchor="ch_8" w:history="1">
        <w:r>
          <w:rPr>
            <w:color w:val="3B5170"/>
            <w:sz w:val="20"/>
            <w:szCs w:val="20"/>
            <w:u w:val="single"/>
          </w:rPr>
          <w:t xml:space="preserve">Chapter 8</w:t>
        </w:r>
      </w:hyperlink>
      <w:r>
        <w:rPr>
          <w:color w:val="3B5170"/>
          <w:sz w:val="20"/>
          <w:szCs w:val="20"/>
        </w:rPr>
        <w:t xml:space="preserve"> leans on </w:t>
      </w:r>
      <w:hyperlink w:anchor="ch_2" w:history="1">
        <w:r>
          <w:rPr>
            <w:color w:val="3B5170"/>
            <w:sz w:val="20"/>
            <w:szCs w:val="20"/>
            <w:u w:val="single"/>
          </w:rPr>
          <w:t xml:space="preserve">Chapter 2</w:t>
        </w:r>
      </w:hyperlink>
      <w:r>
        <w:rPr>
          <w:color w:val="3B5170"/>
          <w:sz w:val="20"/>
          <w:szCs w:val="20"/>
        </w:rPr>
        <w:t xml:space="preserve"> (solving a single equation, the exact skill every substitution and back-substitution step here reuses) and </w:t>
      </w:r>
      <w:hyperlink w:anchor="ch_7" w:history="1">
        <w:r>
          <w:rPr>
            <w:color w:val="3B5170"/>
            <w:sz w:val="20"/>
            <w:szCs w:val="20"/>
            <w:u w:val="single"/>
          </w:rPr>
          <w:t xml:space="preserve">Chapter 7</w:t>
        </w:r>
      </w:hyperlink>
      <w:r>
        <w:rPr>
          <w:color w:val="3B5170"/>
          <w:sz w:val="20"/>
          <w:szCs w:val="20"/>
        </w:rPr>
        <w:t xml:space="preserve"> (the single-equation algebraic technique this chapter now applies to several equations at once, as the opening paragraphs say outright); a reader should also already be at ease graphing straight lines and basic conics, since </w:t>
      </w:r>
      <w:hyperlink w:anchor="sec_8_2" w:history="1">
        <w:r>
          <w:rPr>
            <w:color w:val="1155CC"/>
            <w:sz w:val="20"/>
            <w:szCs w:val="20"/>
            <w:u w:val="single"/>
          </w:rPr>
          <w:t xml:space="preserve">Linear Systems in Two Variables</w:t>
        </w:r>
      </w:hyperlink>
      <w:r>
        <w:rPr>
          <w:color w:val="3B5170"/>
          <w:sz w:val="20"/>
          <w:szCs w:val="20"/>
        </w:rPr>
        <w:t xml:space="preserve"> and </w:t>
      </w:r>
      <w:hyperlink w:anchor="sec_8_6" w:history="1">
        <w:r>
          <w:rPr>
            <w:color w:val="1155CC"/>
            <w:sz w:val="20"/>
            <w:szCs w:val="20"/>
            <w:u w:val="single"/>
          </w:rPr>
          <w:t xml:space="preserve">Nonlinear Systems</w:t>
        </w:r>
      </w:hyperlink>
      <w:r>
        <w:rPr>
          <w:color w:val="3B5170"/>
          <w:sz w:val="20"/>
          <w:szCs w:val="20"/>
        </w:rPr>
        <w:t xml:space="preserve"> lean on that picture without re-teaching it.</w:t>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Readers should be comfortable with </w:t>
      </w:r>
      <w:hyperlink w:anchor="ch_8" w:history="1">
        <w:r>
          <w:rPr>
            <w:color w:val="3B5170"/>
            <w:sz w:val="20"/>
            <w:szCs w:val="20"/>
            <w:u w:val="single"/>
          </w:rPr>
          <w:t xml:space="preserve">Chapter 8</w:t>
        </w:r>
      </w:hyperlink>
      <w:r>
        <w:rPr>
          <w:color w:val="3B5170"/>
          <w:sz w:val="20"/>
          <w:szCs w:val="20"/>
        </w:rPr>
        <w:t xml:space="preserve">, since this chapter explicitly reuses the business of solving several simultaneous equations at once (</w:t>
      </w:r>
      <w:hyperlink w:anchor="sec_9_7" w:history="1">
        <w:r>
          <w:rPr>
            <w:color w:val="3B5170"/>
            <w:sz w:val="20"/>
            <w:szCs w:val="20"/>
            <w:u w:val="single"/>
          </w:rPr>
          <w:t xml:space="preserve">Linear Combinations, Span, and Dependence</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chapter is where the arrow-and-component groundwork for later linear algebra chapters first gets laid.</w:t>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hyperlink w:anchor="ch_9" w:history="1">
        <w:r>
          <w:rPr>
            <w:color w:val="3B5170"/>
            <w:sz w:val="20"/>
            <w:szCs w:val="20"/>
            <w:u w:val="single"/>
          </w:rPr>
          <w:t xml:space="preserve">Chapter 9</w:t>
        </w:r>
      </w:hyperlink>
      <w:r>
        <w:rPr>
          <w:color w:val="3B5170"/>
          <w:sz w:val="20"/>
          <w:szCs w:val="20"/>
        </w:rPr>
        <w:t xml:space="preserve"> hands off directly into this one, but limits don’t build on vectors — what this chapter draws on instead is the algebraic fluency (factoring, rationalizing, working with rational functions) and the radian-based trigonometry accumulated across the earlier chapters, since its special-limit proofs in </w:t>
      </w:r>
      <w:hyperlink w:anchor="sec_10_7" w:history="1">
        <w:r>
          <w:rPr>
            <w:color w:val="3B5170"/>
            <w:sz w:val="20"/>
            <w:szCs w:val="20"/>
            <w:u w:val="single"/>
          </w:rPr>
          <w:t xml:space="preserve">Special Limits and the Squeeze Theorem</w:t>
        </w:r>
      </w:hyperlink>
      <w:r>
        <w:rPr>
          <w:color w:val="3B5170"/>
          <w:sz w:val="20"/>
          <w:szCs w:val="20"/>
        </w:rPr>
        <w:t xml:space="preserve"> depend on sine, cosine, and tangent identities holding true in radians. No new machinery from </w:t>
      </w:r>
      <w:hyperlink w:anchor="ch_9" w:history="1">
        <w:r>
          <w:rPr>
            <w:color w:val="3B5170"/>
            <w:sz w:val="20"/>
            <w:szCs w:val="20"/>
            <w:u w:val="single"/>
          </w:rPr>
          <w:t xml:space="preserve">Chapter 9</w:t>
        </w:r>
      </w:hyperlink>
      <w:r>
        <w:rPr>
          <w:color w:val="3B5170"/>
          <w:sz w:val="20"/>
          <w:szCs w:val="20"/>
        </w:rPr>
        <w:t xml:space="preserve"> itself is required to begin.</w:t>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hyperlink w:anchor="ch_10" w:history="1">
        <w:r>
          <w:rPr>
            <w:color w:val="3B5170"/>
            <w:sz w:val="20"/>
            <w:szCs w:val="20"/>
            <w:u w:val="single"/>
          </w:rPr>
          <w:t xml:space="preserve">Chapter 10</w:t>
        </w:r>
      </w:hyperlink>
      <w:r>
        <w:rPr>
          <w:color w:val="3B5170"/>
          <w:sz w:val="20"/>
          <w:szCs w:val="20"/>
        </w:rPr>
        <w:t xml:space="preserve"> is essential: this chapter builds the derivative directly on the epsilon-delta limit machinery </w:t>
      </w:r>
      <w:hyperlink w:anchor="ch_10" w:history="1">
        <w:r>
          <w:rPr>
            <w:color w:val="3B5170"/>
            <w:sz w:val="20"/>
            <w:szCs w:val="20"/>
            <w:u w:val="single"/>
          </w:rPr>
          <w:t xml:space="preserve">Chapter 10</w:t>
        </w:r>
      </w:hyperlink>
      <w:r>
        <w:rPr>
          <w:color w:val="3B5170"/>
          <w:sz w:val="20"/>
          <w:szCs w:val="20"/>
        </w:rPr>
        <w:t xml:space="preserve"> established, and explicitly reuses results from </w:t>
      </w:r>
      <w:hyperlink w:anchor="ch_10" w:history="1">
        <w:r>
          <w:rPr>
            <w:color w:val="3B5170"/>
            <w:sz w:val="20"/>
            <w:szCs w:val="20"/>
            <w:u w:val="single"/>
          </w:rPr>
          <w:t xml:space="preserve">Chapter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chapter differentiates all of them on sight rather than re-deriving them from scratch.</w:t>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This chapter leans directly and repeatedly on </w:t>
      </w:r>
      <w:hyperlink w:anchor="ch_11" w:history="1">
        <w:r>
          <w:rPr>
            <w:color w:val="3B5170"/>
            <w:sz w:val="20"/>
            <w:szCs w:val="20"/>
            <w:u w:val="single"/>
          </w:rPr>
          <w:t xml:space="preserve">Chapter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sec_12_5" w:history="1">
        <w:r>
          <w:rPr>
            <w:color w:val="3B5170"/>
            <w:sz w:val="20"/>
            <w:szCs w:val="20"/>
            <w:u w:val="single"/>
          </w:rPr>
          <w:t xml:space="preserve">Techniques of Integration</w:t>
        </w:r>
      </w:hyperlink>
      <w:r>
        <w:rPr>
          <w:color w:val="3B5170"/>
          <w:sz w:val="20"/>
          <w:szCs w:val="20"/>
        </w:rPr>
        <w:t xml:space="preserve"> is described as “a differentiation rule from the previous chapter, worn backwards.” A reader who isn’t comfortable with derivatives, the power/product/chain rules, and limits from </w:t>
      </w:r>
      <w:hyperlink w:anchor="ch_11" w:history="1">
        <w:r>
          <w:rPr>
            <w:color w:val="3B5170"/>
            <w:sz w:val="20"/>
            <w:szCs w:val="20"/>
            <w:u w:val="single"/>
          </w:rPr>
          <w:t xml:space="preserve">Chapter 11</w:t>
        </w:r>
      </w:hyperlink>
      <w:r>
        <w:rPr>
          <w:color w:val="3B5170"/>
          <w:sz w:val="20"/>
          <w:szCs w:val="20"/>
        </w:rPr>
        <w:t xml:space="preserve"> will struggle from </w:t>
      </w:r>
      <w:hyperlink w:anchor="sec_12_1" w:history="1">
        <w:r>
          <w:rPr>
            <w:color w:val="3B5170"/>
            <w:sz w:val="20"/>
            <w:szCs w:val="20"/>
            <w:u w:val="single"/>
          </w:rPr>
          <w:t xml:space="preserve">What the Integral Is</w:t>
        </w:r>
      </w:hyperlink>
      <w:r>
        <w:rPr>
          <w:color w:val="3B5170"/>
          <w:sz w:val="20"/>
          <w:szCs w:val="20"/>
        </w:rPr>
        <w:t xml:space="preserve"> onward.</w:t>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the whole structure comes down, which is a rather more literal architectural metaphor than I intended when the series first chose this title.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The goal of this chapter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chapter takes those same numbers and teaches them to move: equations, factoring, inequalities, the beginnings of algebra. They will still be the numbers you meet here. They will have started misbehaving in more interesting ways. Welcome to </w:t>
      </w:r>
      <w:hyperlink w:anchor="ch_1" w:history="1">
        <w:r>
          <w:rPr>
            <w:color w:val="1155CC"/>
            <w:u w:val="single"/>
          </w:rPr>
          <w:t xml:space="preserve">Chapter 1</w:t>
        </w:r>
      </w:hyperlink>
      <w:r>
        <w:t xml:space="preserve">. Mind the counting numbers on your way in; people trip over them more often than you’d expect.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jc w:val="both"/>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736C6F4A" w14:textId="77777777" w:rsidR="00292FAC" w:rsidRDefault="001812AD">
      <w:pPr>
        <w:keepLines/>
        <w:spacing w:after="200"/>
        <w:jc w:val="both"/>
      </w:pPr>
      <w:r>
        <w:t xml:space="preserve">For now, appreciate the achievement. With almost nothing — a starting point, a notion of “next,” and the willingness to accept induction — we have generated an infinite, fully structured system that will underwrite everything else in this series.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We will meet zero again when we construct the integers properly in the next section, and much later — many chapters later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The integers are not yet the whole story — the rational numbers and real numbers are still waiting in the wings, each with their own existential crises, several chapters later in the series — but they are a major upgrade. We have gone from “how many” to “how many, and in which direction.” It is progress. Of a sort.</w:t>
      </w:r>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jc w:val="both"/>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jc w:val="both"/>
      </w:pPr>
      <w:r>
        <w:t xml:space="preserve">We will use primes constantly in what follows: in the Fundamental Theorem of the next section, in modular arithmetic, in cryptography, and in countless later arguments across the rest of this series.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chapters later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Same answer, 4, but every intermediate number stayed small — never larger than roughly 6 × 7 — instead of exploding the way 3ˡᵃʳᵍᵉᵉˣᵖᵒⁿᵉⁿᵗ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jc w:val="both"/>
      </w:pPr>
      <w:r>
        <w:t xml:space="preserve">Diophantine equations sit at an interesting crossroads. They are concrete — we are asking about actual whole numbers — yet they connect to deep results in algebraic number theory, elliptic curves, and computability theory, several chapters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jc w:val="both"/>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jc w:val="both"/>
      </w:pPr>
      <w:r>
        <w:t xml:space="preserve">For the purposes of this chapter,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chapters,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 Even the more exotic later subjects in this series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Infinity, Size, and the Strange Hierarchies of Countable Sets</w:t>
        </w:r>
      </w:hyperlink>
      <w:r>
        <w:t xml:space="preserve"> gave us finite versus infinite outright, with the natural numbers on one side and Cantor’s tower of larger infinities on the other. </w:t>
      </w:r>
      <w:hyperlink w:anchor="sec_1_8" w:history="1">
        <w:r>
          <w:rPr>
            <w:color w:val="1155CC"/>
            <w:u w:val="single"/>
          </w:rPr>
          <w:t xml:space="preserve">Diophantine Equations</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section, wearing two different hats. </w:t>
      </w:r>
      <w:hyperlink w:anchor="sec_1_6" w:history="1">
        <w:r>
          <w:rPr>
            <w:color w:val="1155CC"/>
            <w:u w:val="single"/>
          </w:rPr>
          <w:t xml:space="preserve">The Fundamental Theorem of Arithmetic</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chapter involving codes, hashing, or security will lean on modular arithmetic, usually without pausing to credit the clock on your kitchen wall. And any chapter that gets ambitious about existence proofs — showing something must be true without necessarily showing how to find it — is quietly continuing the argument </w:t>
      </w:r>
      <w:hyperlink w:anchor="sec_1_8" w:history="1">
        <w:r>
          <w:rPr>
            <w:color w:val="1155CC"/>
            <w:u w:val="single"/>
          </w:rPr>
          <w:t xml:space="preserve">Diophantine Equations</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BA90437" w14:textId="77777777" w:rsidR="00292FAC" w:rsidRDefault="001812AD">
      <w:pPr>
        <w:keepLines/>
        <w:spacing w:after="200"/>
        <w:jc w:val="both"/>
      </w:pPr>
      <w:r>
        <w:t xml:space="preserve">We began with counting. We end with the realization that counting, taken seriously, already contains infinity, undecidability, and the seeds of much of modern mathematics. The next chapter turns to basic algebra — equations, factoring, and inequalities — where the numbers we have just spent an entire chapter getting to know will start to move and combine in more flexible ways. The integers will still be there, silently underwriting the story, the way a reliable friend underwrites your worst decisions without comment. Arithmetic was never going to be the glamorous part of this series. It is, however, the part that everything else quietly leans on — which these ten sections have hopefully made feel less like duty and more like the discovery it always was.</w:t>
      </w:r>
    </w:p>
    <w:p w14:paraId="1E13A898" w14:textId="77777777" w:rsidR="00292FAC" w:rsidRDefault="001812AD">
      <w:pPr>
        <w:keepLines/>
        <w:spacing w:after="200"/>
        <w:jc w:val="both"/>
      </w:pPr>
      <w:r>
        <w:t xml:space="preserve">That, then, is the first chapter. Natural numbers, zero, integers, primes, the Fundamental Theorem, clocks and remainders, whole numbers refusing to cooperate, and a first vertiginous look up the infinite stairwell. None of it was decoration. Every section in this chapter is a load-bearing wall for something later, whether that something arrives next chapter or forty chapters from now.</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The numbers you now know will still be there, doing the arithmetic underneath the symbols, the way they always do.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[Calculate]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jc w:val="both"/>
      </w:pPr>
      <w:r>
        <w:t xml:space="preserve">This chapter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chapter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jc w:val="both"/>
      </w:pPr>
      <w:r>
        <w:t xml:space="preserve">We will begin with the best-behaved cases — linear equations in one variable — and gradually let the situation get more complicated. By the end of this chapter you will have met polynomials of higher degree, systems of equations, and inequalities.</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section.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section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092700F6" w14:textId="77777777" w:rsidR="00292FAC" w:rsidRDefault="001812AD">
      <w:pPr>
        <w:keepLines/>
        <w:spacing w:after="200"/>
        <w:jc w:val="both"/>
      </w:pPr>
      <w:r>
        <w:t xml:space="preserve">This is the beginning of a theme that will keep returning throughout the series: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14:paraId="11E932F4" w14:textId="77777777" w:rsidR="00292FAC" w:rsidRDefault="001812AD">
      <w:pPr>
        <w:keepLines/>
        <w:spacing w:after="200"/>
        <w:jc w:val="both"/>
      </w:pPr>
      <w:r>
        <w:t xml:space="preserve">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sections that follow.</w:t>
      </w:r>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flavour: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jc w:val="both"/>
      </w:pPr>
      <w:r>
        <w:t xml:space="preserve">Absolute value is one of the cleanest bridges between the algebraic and the geometric ways of thinking, and we will need that bridge more and more as the series continues, particularly once graphs enter the picture in the next chapter.</w:t>
      </w:r>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It is worth cataloging, one final time, the three kinds of answer this chapter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55E2811F" w14:textId="77777777" w:rsidR="00292FAC" w:rsidRDefault="001812AD">
      <w:pPr>
        <w:keepLines/>
        <w:spacing w:after="200"/>
        <w:jc w:val="both"/>
      </w:pPr>
      <w:r>
        <w:t xml:space="preserve">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series will quietly stand on without always mentioning it.</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186E37E8" w14:textId="77777777" w:rsidR="00292FAC" w:rsidRDefault="001812AD">
      <w:pPr>
        <w:keepLines/>
        <w:spacing w:after="200"/>
        <w:jc w:val="both"/>
      </w:pPr>
      <w:r>
        <w:t xml:space="preserve">Beyond that lie coordinate systems, geometry, trigonometry, limits, calculus, and the long road through the rest of the series.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jc w:val="both"/>
      </w:pPr>
      <w:r>
        <w:t xml:space="preserve">If the previous chapter was about the existence and structure of numbers, and this chapter has been about the relationships those numbers must satisfy, then the rest of the series is about what happens when those relationships grow richer, more numerous, and more abstract.</w:t>
      </w:r>
    </w:p>
    <w:p w14:paraId="23330656" w14:textId="77777777" w:rsidR="00292FAC" w:rsidRDefault="001812AD">
      <w:pPr>
        <w:keepLines/>
        <w:spacing w:after="200"/>
      </w:pPr>
      <w:r>
        <w:t xml:space="preserve">The series continues.</w:t>
      </w:r>
    </w:p>
    <w:p w14:paraId="7786D8DF" w14:textId="77777777" w:rsidR="00292FAC" w:rsidRDefault="001812AD">
      <w:pPr>
        <w:keepLines/>
        <w:spacing w:after="200"/>
        <w:jc w:val="both"/>
      </w:pPr>
      <w:r>
        <w:t xml:space="preserve">The foundation we have just built, equations solved, expressions factored, quadratics tamed, inequalities accepted, distance measured, will have to hold, because the next chapter is going to lean on all of it at once, usually without so much as a thank-you.</w:t>
      </w:r>
    </w:p>
    <w:p w14:paraId="0B3AD5BB" w14:textId="77777777" w:rsidR="00292FAC" w:rsidRDefault="001812AD">
      <w:pPr>
        <w:keepLines/>
        <w:spacing w:after="200"/>
        <w:jc w:val="both"/>
      </w:pPr>
      <w:r>
        <w:t xml:space="preserve">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chapter is through.</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jc w:val="both"/>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[Calculate]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[Calculate] </w:t>
      </w:r>
      <w:r>
        <w:t>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If </w:t>
      </w:r>
      <w:hyperlink w:anchor="ch_2" w:history="1">
        <w:r>
          <w:rPr>
            <w:color w:val="1155CC"/>
            <w:u w:val="single"/>
          </w:rPr>
          <w:t xml:space="preserve">Chapter 2</w:t>
        </w:r>
      </w:hyperlink>
      <w:r>
        <w:t xml:space="preserve"> taught us to solve for unknowns, this chapter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14:paraId="751B2B0C" w14:textId="77777777" w:rsidR="00292FAC" w:rsidRDefault="001812AD">
      <w:pPr>
        <w:keepLines/>
        <w:spacing w:after="200"/>
        <w:jc w:val="both"/>
      </w:pPr>
      <w:r>
        <w:t xml:space="preserve">Get comfortable with the machine now, while the machines are simple, and the more elaborate machines waiting later in the book will trouble you far less.</w:t>
      </w:r>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chapter.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jc w:val="both"/>
      </w:pPr>
      <w:r>
        <w:t xml:space="preserve">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series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jc w:val="both"/>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chapter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w:t>
      </w:r>
      <w:r>
        <w:t>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jc w:val="both"/>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[Calculate] </w:t>
      </w:r>
      <w:r>
        <w:t>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14:paraId="1DF6E6A5" w14:textId="77777777" w:rsidR="00292FAC" w:rsidRDefault="001812AD">
      <w:pPr>
        <w:keepLines/>
        <w:spacing w:after="200"/>
        <w:jc w:val="both"/>
      </w:pPr>
      <w:r>
        <w:t xml:space="preserve">The rest of this chapter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section as simple as it is.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14:paraId="000BFD3A" w14:textId="77777777" w:rsidR="00292FAC" w:rsidRDefault="001812AD">
      <w:pPr>
        <w:keepLines/>
        <w:spacing w:after="200"/>
        <w:jc w:val="both"/>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∫[0, 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here to take stock, because everything so far in this section is infrastructure rather than new content — a chance to see the whole apparatus working together before we move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2C38F794" w14:textId="77777777" w:rsidR="00292FAC" w:rsidRDefault="001812AD">
      <w:pPr>
        <w:keepLines/>
        <w:spacing w:after="200"/>
        <w:jc w:val="both"/>
      </w:pPr>
      <w:r>
        <w:t xml:space="preserve">These systems are now infrastructure, and they will be used from here on without further comment or apology in every subsequent chapter that deals with space. The next chapter,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jc w:val="both"/>
      </w:pPr>
      <w:r>
        <w:t xml:space="preserve">Somewhere not far ahead, trigonometry will turn out to be, in large part, the systematic study of the relationships that polar and spherical coordinates make visible almost by accident. Vector calculus, differential geometry, and partial differential equations, later in the series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jc w:val="both"/>
      </w:pPr>
      <w:r>
        <w:t xml:space="preserve">Learning to speak several geometric languages fluently, and to translate confidently between them, is one of the permanent skills this series is trying to build into you, chapter by chapter, and it will not be the last time a mere change of viewpoint does more work than any new theorem.</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Five;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jc w:val="both"/>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jc w:val="both"/>
      </w:pPr>
      <w:r>
        <w:t xml:space="preserve">This chapter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in the previous chapter,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section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14:paraId="01AE31D5" w14:textId="77777777" w:rsidR="00292FAC" w:rsidRDefault="001812AD">
      <w:pPr>
        <w:keepLines/>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jc w:val="both"/>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jc w:val="both"/>
      </w:pPr>
      <w:r>
        <w:t xml:space="preserve">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chapter and explored properly much later in the series.</w:t>
      </w:r>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 It is worth pausing at the end of this chapter and looking back, because the view clarifies something that was easy to miss while working one step at a time.</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jc w:val="both"/>
      </w:pPr>
      <w:r>
        <w:t xml:space="preserve">The techniques developed here — congruent triangles, similar triangles, the Pythagorean theorem, circle theorems, area formulas — will reappear constantly from this point onward. They are the geometric infrastructure of everything still to come, cited so often in later chapters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7BCF191E" w14:textId="77777777" w:rsidR="00292FAC" w:rsidRDefault="001812AD">
      <w:pPr>
        <w:keepLines/>
        <w:spacing w:after="200"/>
        <w:jc w:val="both"/>
      </w:pPr>
      <w:r>
        <w:t xml:space="preserve">It is worth naming, honestly, what this chapter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chapter, and several chapters after that, will assume you already speak fluently, the way a novelist assumes you already know what a sentence is.</w:t>
      </w:r>
    </w:p>
    <w:p w14:paraId="53037D19" w14:textId="77777777" w:rsidR="00292FAC" w:rsidRDefault="001812AD">
      <w:pPr>
        <w:keepLines/>
        <w:spacing w:after="200"/>
        <w:jc w:val="both"/>
      </w:pPr>
      <w:r>
        <w:t xml:space="preserve">Geometry is not a closed section we now lock behind us and forget. It is the spatial intuition that keeps the more abstract chapters above this one from floating free of meaning. Every time a later chapter invokes ‘distance,’ ‘angle,’ or ‘symmetry’ as though the words were self-explanatory, it is quietly borrowing from the load-bearing walls built in this chapter.</w:t>
      </w:r>
    </w:p>
    <w:p w14:paraId="47E302D2" w14:textId="77777777" w:rsidR="00292FAC" w:rsidRDefault="001812AD">
      <w:pPr>
        <w:keepLines/>
        <w:spacing w:after="200"/>
        <w:jc w:val="both"/>
      </w:pPr>
      <w:r>
        <w:t xml:space="preserve">If the earlier chapters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jc w:val="both"/>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jc w:val="both"/>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jc w:val="both"/>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jc w:val="both"/>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jc w:val="both"/>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[Calculate] </w:t>
      </w:r>
      <w:r>
        <w:t>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above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jc w:val="both"/>
      </w:pPr>
      <w:r>
        <w:t xml:space="preserve">A note on tone before we begin: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chapter has done its job.</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jc w:val="both"/>
      </w:pPr>
      <w:r>
        <w:t xml:space="preserve">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chapter is as good a place as any to watch it happen for the first time in slow motion.</w:t>
      </w:r>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It works, because this triangle is the familiar 3-4-5 right triangle scaled up by a factor of 2.</w:t>
      </w:r>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660E7BE0" w14:textId="77777777" w:rsidR="00292FAC" w:rsidRDefault="001812AD">
      <w:pPr>
        <w:keepLines/>
        <w:spacing w:after="200"/>
        <w:jc w:val="both"/>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jc w:val="both"/>
      </w:pPr>
      <w:r>
        <w:t xml:space="preserve">Together, the two laws, the fact that angles sum to 180°, and the basic ratios of </w:t>
      </w:r>
      <w:hyperlink w:anchor="sec_6_2" w:history="1">
        <w:r>
          <w:rPr>
            <w:color w:val="1155CC"/>
            <w:u w:val="single"/>
          </w:rPr>
          <w:t xml:space="preserve">Right Triangles and the Basic Ratios</w:t>
        </w:r>
      </w:hyperlink>
      <w:r>
        <w:t xml:space="preserve"> let us solve any triangle determined by the usual congruence or similarity data from the previous chapter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turns out to involve 1/√(1 − x²), though proving that is a project for a much higher chapter).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2749DDB6" w14:textId="57D2E018" w:rsidR="00292FAC" w:rsidRDefault="001812AD">
      <w:pPr>
        <w:keepLines/>
        <w:spacing w:after="200"/>
        <w:jc w:val="both"/>
      </w:pPr>
      <w:r>
        <w:t xml:space="preserve">It is also worth being honest about what this chapter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sec_6_8" w:history="1">
        <w:r>
          <w:rPr>
            <w:color w:val="1155CC"/>
            <w:u w:val="single"/>
          </w:rPr>
          <w:t xml:space="preserve">Applications: From Surveying to Oscillations</w:t>
        </w:r>
      </w:hyperlink>
      <w:r>
        <w:t xml:space="preserve">. That is not an oversight; it is the discipline this series runs on. Each chapter supplies the vocabulary and the working intuition the next chapter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jc w:val="both"/>
      </w:pPr>
      <w:r>
        <w:t xml:space="preserve">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2E0E18A4" w14:textId="77777777" w:rsidR="00292FAC" w:rsidRDefault="001812AD">
      <w:pPr>
        <w:keepLines/>
        <w:spacing w:after="200"/>
        <w:jc w:val="both"/>
      </w:pPr>
      <w:r>
        <w:t xml:space="preserve">We have, in nine sections,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jc w:val="both"/>
      </w:pPr>
      <w:r>
        <w:t xml:space="preserve">None of this is a dead end. The next chapter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sec_6_4" w:history="1">
        <w:r>
          <w:rPr>
            <w:color w:val="1155CC"/>
            <w:u w:val="single"/>
          </w:rPr>
          <w:t xml:space="preserve">Graphs, Periodicity, and the Shape of the Waves</w:t>
        </w:r>
      </w:hyperlink>
      <w:r>
        <w:t xml:space="preserve">.</w:t>
      </w:r>
    </w:p>
    <w:p w14:paraId="79F7E1BA" w14:textId="77777777" w:rsidR="00292FAC" w:rsidRDefault="001812AD">
      <w:pPr>
        <w:keepLines/>
        <w:spacing w:after="200"/>
        <w:jc w:val="both"/>
      </w:pPr>
      <w:r>
        <w:t xml:space="preserve">The lesson worth carrying up the stairwell is a small one dressed in large clothes: one observation about similar triangles, patiently generalized, turned into the mathematics of everything that repeats. The series continues.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[Calculate] </w:t>
      </w:r>
      <w:r>
        <w:t>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chapter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jc w:val="both"/>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log_b(bˣ)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Check the cancellation rule on this pair: log₃(3⁴) should equal 4 (it does, by inspection), and 3^(log₃ 9)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14:paraId="570AA6E1" w14:textId="77777777" w:rsidR="00292FAC" w:rsidRDefault="001812AD">
      <w:pPr>
        <w:keepLines/>
        <w:spacing w:after="200"/>
        <w:jc w:val="both"/>
      </w:pPr>
      <w:r>
        <w:t xml:space="preserve">The rest of this chapter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For a positive integer n and a ≥ 0, there is exactly one non-negative solution, called the principal nth root and written ⁿ√a, or equivalently a^(1/n).</w:t>
      </w:r>
    </w:p>
    <w:p w14:paraId="5AFC9B07" w14:textId="77777777" w:rsidR="00292FAC" w:rsidRDefault="001812AD">
      <w:pPr>
        <w:keepLines/>
        <w:spacing w:after="200"/>
        <w:jc w:val="both"/>
      </w:pPr>
      <w:r>
        <w:t>Rational exponents then combine roots and integer powers: a^(m/n) is defined as (a^(1/n))ᵐ, which — because the two exponent laws above are still required to hold — equals (aᵐ)^(1/n) as well:</w:t>
      </w:r>
    </w:p>
    <w:p w14:paraId="27D441F9" w14:textId="77777777" w:rsidR="00292FAC" w:rsidRDefault="001812AD">
      <w:pPr>
        <w:keepLines/>
        <w:spacing w:before="160" w:after="160"/>
        <w:jc w:val="center"/>
      </w:pPr>
      <w:r>
        <w:t>a^(m/n) = (a^(1/n))ᵐ = (aᵐ)^(1/n)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2ˣ agree on being unremarkable near x = 0; only one of them means it.</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3ˣ and you land on (9, 2) on y = log₃ x — the mirror line y = x is not a metaphor.</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log_b(bˣ)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jc w:val="both"/>
      </w:pPr>
      <w:r>
        <w:t>Graphically, this two-sidedness has a beautifully literal consequence: the graph of y = log_b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log_b(xʳ) = r · log_b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log_b(xʳ) = r log_b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recognising the shape is half of understanding the behaviour.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14:paraId="3C8D4980" w14:textId="3A6F9E91" w:rsidR="00292FAC" w:rsidRDefault="001812AD">
      <w:pPr>
        <w:keepLines/>
        <w:spacing w:after="200"/>
        <w:jc w:val="both"/>
      </w:pPr>
      <w:r>
        <w:t xml:space="preserve">The graph of y = log_b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This matches the continuous form y = y₀eᵏᵗ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jc w:val="both"/>
      </w:pPr>
      <w:r>
        <w:t xml:space="preserve">These tools do not retire once this chapter ends; they get reused constantly, in contexts you might not expect from where we are standing now.</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jc w:val="both"/>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2A32D64" w14:textId="77777777" w:rsidR="00292FAC" w:rsidRDefault="001812AD">
      <w:pPr>
        <w:keepLines/>
        <w:spacing w:after="200"/>
        <w:jc w:val="both"/>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jc w:val="both"/>
      </w:pPr>
      <w:r>
        <w:t xml:space="preserve">The series continues. Next: systems of equations, where more than one unknown must be pinned down at once, and where the exponential and logarithmic equations of this chapter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w:t>
      </w:r>
      <w:r>
        <w:t>Why is the graph of y = log_b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jc w:val="both"/>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[Calculate] </w:t>
      </w:r>
      <w:r>
        <w:t>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jc w:val="both"/>
      </w:pPr>
      <w:r>
        <w:t xml:space="preserve">There is a small and slightly embarrassing confession buried in this chapter: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chapters was elegant. This one is necessary, which is a different and frankly less glamorous compliment.</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You and a friend stop for coffee. Two coffees and a cake, and the bill comes to £9.50. What does a coffee cost?</w:t>
      </w:r>
    </w:p>
    <w:p w14:paraId="74C6F9E1" w14:textId="77777777" w:rsidR="00EC1953" w:rsidRDefault="002E0C2F">
      <w:pPr>
        <w:spacing w:after="200"/>
        <w:jc w:val="both"/>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jc w:val="both"/>
      </w:pPr>
      <w:r>
        <w:t xml:space="preserve">This same three-way split — solutions exist and are unique, solutions exist and are infinite, or no solutions exist at all — persists in higher dimensions and for systems with many more equations and unknowns than two. The algebraic task throughout this chapter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section learning that craft properly.</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The two methods are, underneath their different bookkeeping, secretly the same maneuver.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jc w:val="both"/>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14:paraId="51E263F7" w14:textId="77777777" w:rsidR="00292FAC" w:rsidRDefault="001812AD">
      <w:pPr>
        <w:keepLines/>
        <w:spacing w:after="200"/>
        <w:jc w:val="both"/>
      </w:pPr>
      <w:r>
        <w:t xml:space="preserve">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section.</w:t>
      </w:r>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jc w:val="both"/>
      </w:pPr>
      <w:r>
        <w:t xml:space="preserve">These counting principles — comparing the number of independent constraints against the number of unknowns, and reading off a dimension from the shortfall — are the first appearance in the series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section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recognizably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chapter, but one that turns out to be built, brick by brick, from the row operations practiced in </w:t>
      </w:r>
      <w:hyperlink w:anchor="sec_8_4" w:history="1">
        <w:r>
          <w:rPr>
            <w:color w:val="1155CC"/>
            <w:u w:val="single"/>
          </w:rPr>
          <w:t xml:space="preserve">Matrices and the Systematic Solution of Linear Systems</w:t>
        </w:r>
      </w:hyperlink>
      <w:r>
        <w:t xml:space="preserve">. 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sec_8_6" w:history="1">
        <w:r>
          <w:rPr>
            <w:color w:val="1155CC"/>
            <w:u w:val="single"/>
          </w:rPr>
          <w:t xml:space="preserve">Nonlinear Systems</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jc w:val="both"/>
      </w:pPr>
      <w:r>
        <w:t xml:space="preserve">The deeper lesson of this chapter,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section-by-section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jc w:val="both"/>
      </w:pPr>
      <w:r>
        <w:t xml:space="preserve">It is worth noticing, too, how far the same three-way trichotomy from </w:t>
      </w:r>
      <w:hyperlink w:anchor="sec_8_1" w:history="1">
        <w:r>
          <w:rPr>
            <w:color w:val="1155CC"/>
            <w:u w:val="single"/>
          </w:rPr>
          <w:t xml:space="preserve">What a System of Equations Is</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series, that the same small number of structural ideas keep reappearing beneath wildly different costumes, which is more or less the entire promise the rest of the journey is making.</w:t>
      </w:r>
    </w:p>
    <w:p w14:paraId="463D7E54" w14:textId="77777777" w:rsidR="00292FAC" w:rsidRDefault="001812AD">
      <w:pPr>
        <w:keepLines/>
        <w:spacing w:after="200"/>
        <w:jc w:val="both"/>
      </w:pPr>
      <w:r>
        <w:t xml:space="preserve">The constraints, over the course of nine sections, have learned to talk to one another — to be added, subtracted, scaled, and arranged into matrices that make their collective demands legible at a glance. A lone equation asks a single question; a system holds a negotiation, and this chapter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jc w:val="both"/>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[Calculate] </w:t>
      </w:r>
      <w:r>
        <w:t>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jc w:val="both"/>
      </w:pPr>
      <w:r>
        <w:t xml:space="preserve">This chapter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chapters will treat with full rigor and considerably less patience for hand-waving.</w:t>
      </w:r>
    </w:p>
    <w:p w14:paraId="008FEE55" w14:textId="77777777" w:rsidR="00292FAC" w:rsidRDefault="001812AD">
      <w:pPr>
        <w:keepLines/>
        <w:spacing w:after="200"/>
        <w:jc w:val="both"/>
      </w:pPr>
      <w:r>
        <w:t xml:space="preserve">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chapter taught us to negotiate several constraints at once, this one teaches us to negotiate several directions at once. Let’s start adding arrows.</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5333DB21" w14:textId="77777777" w:rsidR="00292FAC" w:rsidRDefault="001812AD">
      <w:pPr>
        <w:keepLines/>
        <w:spacing w:after="200"/>
        <w:jc w:val="both"/>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jc w:val="both"/>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section,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jc w:val="both"/>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of the toolkit this chapter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jc w:val="both"/>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jc w:val="both"/>
      </w:pPr>
      <w:r>
        <w:t xml:space="preserve">We met the dot product, for angles and lengths, and the cross product, for perpendicularity, area, and volume. We wrote lines and planes as vector equations, and we made precise what it means for a set of directions to be independent, dependent, or a basis. Not a bad haul for one chapter.</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up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near the top of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58B8E566" w14:textId="77777777" w:rsidR="00292FAC" w:rsidRDefault="001812AD">
      <w:pPr>
        <w:keepLines/>
        <w:spacing w:after="200"/>
        <w:jc w:val="both"/>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jc w:val="both"/>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[Calculate] </w:t>
      </w:r>
      <w:r>
        <w:t>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Nine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14:paraId="0020A7D1" w14:textId="77777777" w:rsidR="00292FAC" w:rsidRDefault="001812AD">
      <w:pPr>
        <w:keepLines/>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Eleven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14:paraId="588640AB" w14:textId="77777777" w:rsidR="00292FAC" w:rsidRDefault="001812AD">
      <w:pPr>
        <w:keepLines/>
        <w:spacing w:after="200"/>
        <w:jc w:val="both"/>
      </w:pPr>
      <w:r>
        <w:t xml:space="preserve">Every later chapter that mentions ‘continuous’ or ‘smooth’ or ‘converges’ is leaning on the idea we are about to make precise, whether it says so or not. Get comfortable with it now, because from here to the top of the series,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millimetres,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Skeptic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Finally, a warning that saves a great deal of grief: expressions like 0/0, ∞/∞, 0·∞, ∞ − ∞, 1^∞,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section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jc w:val="both"/>
      </w:pPr>
      <w:r>
        <w:t xml:space="preserve">It is, by any reasonable standard, a great deal of machinery to build before it does anything visibly useful — which is the complaint every generation levels at this chapter, and the complaint that stops the moment the machinery is finally put to work.</w:t>
      </w:r>
    </w:p>
    <w:p w14:paraId="49E8251F" w14:textId="77777777" w:rsidR="00292FAC" w:rsidRDefault="001812AD">
      <w:pPr>
        <w:keepLines/>
        <w:spacing w:after="200"/>
        <w:jc w:val="both"/>
      </w:pPr>
      <w:r>
        <w:t xml:space="preserve">It is a pattern that will repeat throughout the series: the chapter that teaches the tool is rarely the chapter that makes the tool feel necessary, and patience between the two is part of the discipline.</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jc w:val="both"/>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jc w:val="both"/>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jc w:val="both"/>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top of Chapter Nine with vectors that could point but not move, and we leave the top of Chapter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chapter.</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w:t>
      </w:r>
      <w:r>
        <w:t>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w:t>
      </w:r>
      <w:r>
        <w:t>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w:t>
      </w:r>
      <w:r>
        <w:t>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jc w:val="both"/>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[Calculate] </w:t>
      </w:r>
      <w:r>
        <w:t>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[Calculate] </w:t>
      </w:r>
      <w:r>
        <w:t>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Ten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chapter after this one, on Integral Calculus, will turn the entire process on its head and ask how to recover a function from its rate of change, which turns out to be a rather different and considerably slipperier business. But first, as the previous chapter’s author put it and this one’s cannot resist repeating: let’s differentiate.</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14:paraId="4436865F" w14:textId="77777777" w:rsidR="00292FAC" w:rsidRDefault="001812AD">
      <w:pPr>
        <w:keepLines/>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jc w:val="both"/>
      </w:pPr>
      <w:r>
        <w:t xml:space="preserve">It will not last forever — later chapters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jc w:val="both"/>
      </w:pPr>
      <w:r>
        <w:t xml:space="preserve">It is also, quietly, our first genuine glimpse of a habit that will recur throughout the rest of the series: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jc w:val="both"/>
      </w:pPr>
      <w:r>
        <w:t xml:space="preserve">That is a great deal of machinery for one chapter, and it is worth pausing, briefly, to notice that essentially all of it descends from a single definition — the limit of a difference quotient — met on the second page. They are set out once more below, together, if only to admire how much load nine sections’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jc w:val="both"/>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jc w:val="both"/>
      </w:pPr>
      <w:r>
        <w:t xml:space="preserve">These tools are the foundation for the chapters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chapter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jc w:val="both"/>
      </w:pPr>
      <w:r>
        <w:t xml:space="preserve">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series do quite so much useful work for quite so modest an initial investment of a single limit.</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on its way up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jc w:val="both"/>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[Calculate] </w:t>
      </w:r>
      <w:r>
        <w:t>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[Calculate] </w:t>
      </w:r>
      <w:r>
        <w:t>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Eleven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22EF3458" w14:textId="578F9686" w:rsidR="00292FAC" w:rsidRDefault="001812AD">
      <w:pPr>
        <w:keepLines/>
        <w:spacing w:after="200"/>
        <w:jc w:val="both"/>
      </w:pPr>
      <w:r>
        <w:t xml:space="preserve">The plan for what lies ahead: we will define the definite integral properly, as a limit of sums over ever-finer partitions (</w:t>
      </w:r>
      <w:hyperlink w:anchor="sec_12_2" w:history="1">
        <w:r>
          <w:rPr>
            <w:color w:val="1155CC"/>
            <w:u w:val="single"/>
          </w:rPr>
          <w:t xml:space="preserve">Riemann Sums and the Definite Integral</w:t>
        </w:r>
      </w:hyperlink>
      <w:r>
        <w:t xml:space="preserve">), state and prove the Fundamental Theorem that ties it to differentiation (</w:t>
      </w:r>
      <w:hyperlink w:anchor="sec_12_3" w:history="1">
        <w:r>
          <w:rPr>
            <w:color w:val="1155CC"/>
            <w:u w:val="single"/>
          </w:rPr>
          <w:t xml:space="preserve">The Fundamental Theorem of Calculus</w:t>
        </w:r>
      </w:hyperlink>
      <w:r>
        <w:t xml:space="preserve">), and meet the indefinite integral and the standard toolbox for finding antiderivatives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Then we will spend it on areas, volumes, arc lengths, and physical work (</w:t>
      </w:r>
      <w:hyperlink w:anchor="sec_12_6" w:history="1">
        <w:r>
          <w:rPr>
            <w:color w:val="1155CC"/>
            <w:u w:val="single"/>
          </w:rPr>
          <w:t xml:space="preserve">Applications: Area, Volume, Arc Length, Work</w:t>
        </w:r>
      </w:hyperlink>
      <w:r>
        <w:t xml:space="preserve">), before confronting integrals over infinite intervals and integrals of unbounded functions (</w:t>
      </w:r>
      <w:hyperlink w:anchor="sec_12_7" w:history="1">
        <w:r>
          <w:rPr>
            <w:color w:val="1155CC"/>
            <w:u w:val="single"/>
          </w:rPr>
          <w:t xml:space="preserve">Improper Integrals</w:t>
        </w:r>
      </w:hyperlink>
      <w:r>
        <w:t xml:space="preserve">). And finally we admit that sometimes you simply cannot find a formula and must approximate instead (</w:t>
      </w:r>
      <w:hyperlink w:anchor="sec_12_8" w:history="1">
        <w:r>
          <w:rPr>
            <w:color w:val="1155CC"/>
            <w:u w:val="single"/>
          </w:rPr>
          <w:t xml:space="preserve">Numerical Integration and Approximation</w:t>
        </w:r>
      </w:hyperlink>
      <w:r>
        <w:t xml:space="preserve">).</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on the chapter below,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 It is worth admitting now, before the honeymoon ends, that finding the antiderivative is very often the hard part. We will spend </w:t>
      </w:r>
      <w:hyperlink w:anchor="sec_12_5" w:history="1">
        <w:r>
          <w:rPr>
            <w:color w:val="1155CC"/>
            <w:u w:val="single"/>
          </w:rPr>
          <w:t xml:space="preserve">Techniques of Integration</w:t>
        </w:r>
      </w:hyperlink>
      <w:r>
        <w:t xml:space="preserve"> learning why, and what to do about it.</w:t>
      </w:r>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Eleven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 It is also, not incidentally, why this chapter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∫[0, π/2] cos x dx = [sin x]₀^(π/2)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jc w:val="both"/>
      </w:pPr>
      <w:r>
        <w:t xml:space="preserve">Because the indefinite integral is differentiation run in reverse, every differentiation rule from Chapter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∫₀ˣ e^(−t²)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∫[0, π] sin²x dx = [x/2 − sin(2x)/4]₀^π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∫[0, 0.5] 200x dx = 200 [x²/2]₀^0.5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∫[ε, 1] x^(−1/2) dx = [2√x]_ε¹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∫[ε, 1] dx/x = [ln x]_ε¹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Improper integrals are, in a precise and useful sense, the continuous cousins of infinite series — a topic waiting a few chapters later in the series,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∫[0, ∞]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 That is a full toolkit by any reasonable standard, and every chapter built from here on in the series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More elaborate differential equations demand more elaborate machinery, but integration remains the principal engine for solving the simplest and most common cases throughout that entire subsequent chapter, which is as clear a sign as any that the work done here was never merely a self-contained exercise.</w:t>
      </w:r>
    </w:p>
    <w:p w14:paraId="5FA9DF03" w14:textId="563BC6A4" w:rsidR="00292FAC" w:rsidRDefault="001812AD">
      <w:pPr>
        <w:keepLines/>
        <w:spacing w:after="200"/>
        <w:jc w:val="both"/>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sec_12_1" w:history="1">
        <w:r>
          <w:rPr>
            <w:color w:val="1155CC"/>
            <w:u w:val="single"/>
          </w:rPr>
          <w:t xml:space="preserve">What the Integral Is</w:t>
        </w:r>
      </w:hyperlink>
      <w:r>
        <w:t xml:space="preserve">: a formidable computational engine, and a wholly new way of seeing total change, rather than instantaneous change, as a mathematical object in its own right.</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513E98E3" w14:textId="77777777" w:rsidR="00292FAC" w:rsidRDefault="001812AD">
      <w:pPr>
        <w:keepLines/>
        <w:spacing w:after="200"/>
        <w:jc w:val="both"/>
      </w:pPr>
      <w:r>
        <w:t xml:space="preserve">The series continues, and it takes an immediate and sensible turn: Chapter Thirteen stops confining the input to a single variable, while the integral learned here waits one chapter. Curves become surfaces. Then Chapter Fourteen nests that same integral inside itself, two or three deep, still meaning just what it always meant — add up the small pieces, and take the limit.</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w:t>
      </w:r>
      <w:r>
        <w:t>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w:t>
      </w:r>
      <w:r>
        <w:t>∫[1,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jc w:val="both"/>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[Calculate] </w:t>
      </w:r>
      <w:r>
        <w:t>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jc w:val="both"/>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[Understand]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jc w:val="both"/>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jc w:val="both"/>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jc w:val="both"/>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jc w:val="both"/>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jc w:val="both"/>
      </w:pPr>
      <w:r>
        <w:rPr>
          <w:b/>
          <w:bCs/>
        </w:rPr>
        <w:t xml:space="preserve">21. [Think Further]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[Think Further]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Because logarithm and exponentiation with base b are genuine two-sided inverses: log_b(bˣ)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jc w:val="both"/>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jc w:val="both"/>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jc w:val="both"/>
      </w:pPr>
      <w:r>
        <w:rPr>
          <w:b/>
          <w:bCs/>
        </w:rPr>
        <w:t xml:space="preserve">6. </w:t>
      </w:r>
      <w:r>
        <w:t>Strategy: set a = bˣ and b′ = bʸ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jc w:val="both"/>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jc w:val="both"/>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parallelizable. An ad-hoc method offers no such guarantee, and at that scale a method you cannot predict is a method you cannot use.</w:t>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jc w:val="both"/>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jc w:val="both"/>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∫[1, ∞] x⁻²dx = [−1/x]₁^∞ = 0 − (−1) = 1: convergent. ∫[1, ∞]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jc w:val="both"/>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jc w:val="both"/>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p₁^a₁ p₂^a₂ … pₖ^aₖ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log_b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a^(m/n)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e^(−t²) dt — a named special function standing in for an integral (e^(−x²))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