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The finite magnetizing inductance draws a growing current during a pulse; through PFN/source resistance this produces pulse-top droop. In the flat-top equivalent circuit, let R_PFN be the PFN/source resistance and R′_L the load referred to the primary. The magnetizing inductance sees R_eq = R′_L ∥ R_PFN, so the idealized pulse-top droop is D = 1 − exp[−τR_eq/Lm]. For small D, D ≈ τR_eq/Lm. This model isolates magnetizing-inductance droop; leakage inductance, winding capacitance, switching behavior, and core reset require separate checks. The designer balances high magnetizing inductance against leakage and capacitance, and must reset the core to prevent flux walk toward saturation.</w:t>
      </w:r>
    </w:p>
    <w:p w14:paraId="3E7FF7E7" w14:textId="77777777" w:rsidR="001F0B01" w:rsidRDefault="00B0717E">
      <w:pPr>
        <w:jc w:val="center"/>
      </w:pPr>
      <w:r>
        <w:t>D = 1 − exp[−τ(R′_L ∥ R_PFN)/Lm]</w:t>
      </w:r>
    </w:p>
    <w:p w14:paraId="4E563FF2" w14:textId="77777777" w:rsidR="001F0B01" w:rsidRDefault="00B0717E">
      <w:pPr>
        <w:pStyle w:val="Heading2"/>
      </w:pPr>
      <w:r>
        <w:t>Worked Example 8.4</w:t>
      </w:r>
    </w:p>
    <w:p w14:paraId="5DDFF763" w14:textId="77777777" w:rsidR="001F0B01" w:rsidRDefault="00B0717E">
      <w:r/>
      <w:r>
        <w:rPr>
          <w:b/>
        </w:rPr>
        <w:t xml:space="preserve">Problem. </w:t>
      </w:r>
      <w:r>
        <w:t>For the matched modulator of Example 8.3, the PFN output impedance and the primary-referred load are each 10 Ω. What primary magnetizing inductance limits the 1 µs pulse-top droop to 5%? What is that inductance referred to the secondary of the 1:10 transformer?</w:t>
      </w:r>
    </w:p>
    <w:p w14:paraId="74226DF3" w14:textId="77777777" w:rsidR="001F0B01" w:rsidRDefault="00B0717E">
      <w:r>
        <w:rPr>
          <w:b/>
        </w:rPr>
        <w:t xml:space="preserve">Solution. </w:t>
      </w:r>
      <w:r>
        <w:t>R_eq = 10 ∥ 10 = 5 Ω. From D = 1 − exp(−τR_eq/Lm), the minimum magnetizing inductance is Lm = τR_eq/ln[1/(1 − D)] = (1 µs)(5 Ω)/ln(1/0.95) = 97.5 µH on the primary. Referred to the secondary, multiply by 10²: 9.75 mH. The small-droop approximation gives 100 µH and 10 mH, respectively.</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
        <w:rPr>
          <w:b/>
        </w:rPr>
        <w:t xml:space="preserve">5. </w:t>
      </w:r>
      <w:r>
        <w:t>A pulse transformer has a 50 Ω PFN output impedance matched to a 50 Ω primary-referred load. For a 2 µs pulse, find the primary magnetizing inductance that limits pulse-top droop to 2%.</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D = 1 − exp(−τR_eq/Lm), R_eq = R′_L ∥ R_PFN; for small D, D ≈ τR_eq/Lm.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R_eq = 50 ∥ 50 = 25 Ω. Lm = τR_eq/ln[1/(1 − D)] = (2 µs)(25 Ω)/ln(1/0.98) = 2.475 mH (about 2.5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Using the loss balance in §17.2, set rated-load copper loss times load fraction squared equal to core loss: 18x² = 2. Thus x = √(2/18) = 0.333, or about 33% of rated load, assuming core loss is constant and copper loss scales as x².</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ND = 2 x 0.3 = 0.6, so m = floor(ND) = 0. K = 2(0.3)(0.5 - 0.3)/[0.3(0.7)] = 0.571. Interleaving leaves 57.1% of one phase's ripple in this ideal model.</w:t>
      </w:r>
    </w:p>
    <w:p w14:paraId="3C03FFEF" w14:textId="77777777" w:rsidR="001F0B01" w:rsidRDefault="00B0717E">
      <w:r>
        <w:rPr>
          <w:b/>
        </w:rPr>
        <w:t xml:space="preserve">2. </w:t>
      </w:r>
      <w:r>
        <w:t>ND = 3/12 = 0.25, so m = 0. K = 3(1/12)(1/3 - 1/12)/[(1/12)(11/12)] = 0.818. The total ripple is 81.8% of one phase's ripple in this ideal model.</w:t>
      </w:r>
    </w:p>
    <w:p w14:paraId="007E572F" w14:textId="77777777" w:rsidR="001F0B01" w:rsidRDefault="00B0717E">
      <w:r>
        <w:rPr>
          <w:b/>
        </w:rPr>
        <w:t xml:space="preserve">3. </w:t>
      </w:r>
      <w:r>
        <w:t>ND = 2 x 0.5 = 1, an integer, so the ideal formula gives K = 0 (perfect cancellation). Duty-cycle or timing mismatch can leave residual ripple in a real regulator.</w:t>
      </w:r>
    </w:p>
    <w:p w14:paraId="09E35402" w14:textId="77777777" w:rsidR="001F0B01" w:rsidRDefault="00B0717E">
      <w:r>
        <w:rPr>
          <w:b/>
        </w:rPr>
        <w:t xml:space="preserve">4. </w:t>
      </w:r>
      <w:r>
        <w:t>0.05 mΩ.</w:t>
      </w:r>
    </w:p>
    <w:p w14:paraId="711A9177" w14:textId="77777777" w:rsidR="001F0B01" w:rsidRDefault="00B0717E">
      <w:r>
        <w:rPr>
          <w:b/>
        </w:rPr>
        <w:t xml:space="preserve">5. </w:t>
      </w:r>
      <w:r>
        <w:t>0.5 µs.</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rPr>
          <w:b w:val="0"/>
        </w:rPr>
        <w:t>Iavg = Qg/t = 50 nC/25 ns = 2 A. This is the average during the stated transition; peak driver current can be higher.</w:t>
      </w:r>
    </w:p>
    <w:p w14:paraId="5D4A3D21" w14:textId="77777777" w:rsidR="001F0B01" w:rsidRDefault="00B0717E">
      <w:r>
        <w:rPr>
          <w:b/>
        </w:rPr>
        <w:t xml:space="preserve">2. </w:t>
      </w:r>
      <w:r>
        <w:rPr>
          <w:b w:val="0"/>
        </w:rPr>
        <w:t>Pgate = Qg Vdrive f = 50 nC x 12 V x 100 kHz = 60 mW. This ideal dynamic estimate excludes driver quiescent and supply-conversion losses.</w:t>
      </w:r>
    </w:p>
    <w:p w14:paraId="0417FB6D" w14:textId="77777777" w:rsidR="001F0B01" w:rsidRDefault="00B0717E">
      <w:r>
        <w:rPr>
          <w:b/>
        </w:rPr>
        <w:t xml:space="preserve">3. </w:t>
      </w:r>
      <w:r>
        <w:rPr>
          <w:b w:val="0"/>
        </w:rPr>
        <w:t>Cmin = Qg/DeltaV = 30 nC/0.3 V = 100 nF; multiplying by ten gives 1 uF. Also check driver bias current, leakage, and refresh droop.</w:t>
      </w:r>
    </w:p>
    <w:p w14:paraId="27152F4F" w14:textId="77777777" w:rsidR="001F0B01" w:rsidRDefault="00B0717E">
      <w:r>
        <w:rPr>
          <w:b/>
        </w:rPr>
        <w:t xml:space="preserve">4. </w:t>
      </w:r>
      <w:r>
        <w:rPr>
          <w:b w:val="0"/>
        </w:rPr>
        <w:t>Imiller = Cgd dv/dt = 5 pF x 80 V/ns = 0.4 A during the transition. The resulting gate-voltage excursion depends on gate impedance.</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92.3%.</w:t>
      </w:r>
    </w:p>
    <w:p w14:paraId="208A4543" w14:textId="77777777" w:rsidR="001F0B01" w:rsidRDefault="00B0717E">
      <w:r>
        <w:rPr>
          <w:b/>
        </w:rPr>
        <w:t xml:space="preserve">2. </w:t>
      </w:r>
      <w:r>
        <w:t>81.9%.</w:t>
      </w:r>
    </w:p>
    <w:p w14:paraId="738FEAB0" w14:textId="77777777" w:rsidR="001F0B01" w:rsidRDefault="00B0717E">
      <w:r>
        <w:rPr>
          <w:b/>
        </w:rPr>
        <w:t xml:space="preserve">3. </w:t>
      </w:r>
      <w:r>
        <w:t>159 kHz.</w:t>
      </w:r>
    </w:p>
    <w:p w14:paraId="732B497C" w14:textId="77777777" w:rsidR="001F0B01" w:rsidRDefault="00B0717E">
      <w:r>
        <w:rPr>
          <w:b/>
        </w:rPr>
        <w:t xml:space="preserve">4. </w:t>
      </w:r>
      <w:r>
        <w:t>0.2.</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r>
        <w:t>Yongfang Liu, Yonghua Wu, Xiaoxuan Zhou, and Jin Tong, ‘Design of a Pulse Transformer for X-band Klystron,’ ACES Journal, vol. 38, no. 9, pp. 734–740 (2023), doi:10.13052/2023.ACES.J.380914, equivalent-circuit flat-top droop model.</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