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48"/>
          <w:szCs w:val="48"/>
        </w:rPr>
        <w:t xml:space="preserve">INTEGRAL GEOMETRY</w:t>
      </w:r>
    </w:p>
    <w:p>
      <w:pPr>
        <w:spacing w:after="500"/>
        <w:jc w:val="center"/>
      </w:pPr>
      <w:r>
        <w:rPr>
          <w:rFonts w:ascii="Georgia" w:cs="Georgia" w:eastAsia="Georgia" w:hAnsi="Georgia"/>
          <w:i/>
          <w:iCs/>
          <w:color w:val="5B9BD5"/>
          <w:sz w:val="20"/>
          <w:szCs w:val="20"/>
        </w:rPr>
        <w:t xml:space="preserve">Measures on Spaces of Lines, Planes, and the Art of Reconstructing Shapes from Projections</w:t>
      </w:r>
    </w:p>
    <w:p>
      <w:pPr>
        <w:spacing w:before="600"/>
        <w:jc w:val="center"/>
      </w:pPr>
      <w:r>
        <w:rPr>
          <w:rFonts w:ascii="Georgia" w:cs="Georgia" w:eastAsia="Georgia" w:hAnsi="Georgia"/>
          <w:color w:val="666666"/>
          <w:sz w:val="22"/>
          <w:szCs w:val="22"/>
        </w:rPr>
        <w:t xml:space="preserve">Book 19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900" w:id="1900"/>
      <w:r>
        <w:rPr>
          <w:rFonts w:ascii="Georgia" w:cs="Georgia" w:eastAsia="Georgia" w:hAnsi="Georgia"/>
          <w:b/>
          <w:bCs/>
          <w:sz w:val="32"/>
          <w:szCs w:val="32"/>
        </w:rPr>
        <w:t xml:space="preserve">Preface</w:t>
      </w:r>
      <w:bookmarkEnd w:id="1900"/>
    </w:p>
    <w:p>
      <w:pPr>
        <w:spacing w:after="200"/>
      </w:pPr>
      <w:r>
        <w:rPr>
          <w:rFonts w:ascii="Georgia" w:cs="Georgia" w:eastAsia="Georgia" w:hAnsi="Georgia"/>
          <w:i/>
          <w:iCs/>
          <w:sz w:val="22"/>
          <w:szCs w:val="22"/>
        </w:rPr>
        <w:t xml:space="preserve">(Or: How We Learned to Measure Geometric Objects by Integrating Over the Spaces That Contain Them)</w:t>
      </w:r>
    </w:p>
    <w:p>
      <w:pPr>
        <w:spacing w:after="200" w:line="276"/>
      </w:pPr>
      <w:r>
        <w:rPr>
          <w:rFonts w:ascii="Georgia" w:cs="Georgia" w:eastAsia="Georgia" w:hAnsi="Georgia"/>
          <w:sz w:val="22"/>
          <w:szCs w:val="22"/>
        </w:rPr>
        <w:t xml:space="preserve">In the preceding books we developed calculus on Euclidean spaces, vector calculus, series, and integral transforms. Integral geometry asks a different kind of question: instead of integrating a function over a fixed domain, we integrate geometric quantities over the space of all lines, all planes, or all rigid motions. The results are formulas that relate the size of a set to the average size of its intersections with lower-dimensional flats, or that reconstruct a function from its integrals over lines or planes.</w:t>
      </w:r>
    </w:p>
    <w:p>
      <w:pPr>
        <w:spacing w:after="200" w:line="276"/>
      </w:pPr>
      <w:r>
        <w:rPr>
          <w:rFonts w:ascii="Georgia" w:cs="Georgia" w:eastAsia="Georgia" w:hAnsi="Georgia"/>
          <w:sz w:val="22"/>
          <w:szCs w:val="22"/>
        </w:rPr>
        <w:t xml:space="preserve">The subject begins with classic results of Crofton and Blaschke and reaches modern applications in geometric tomography, stereology, and medical imaging (the Radon transform is the mathematical heart of CT scanning). It sits at the intersection of geometry, measure theory, and integral transforms.</w:t>
      </w:r>
    </w:p>
    <w:p>
      <w:pPr>
        <w:spacing w:after="200" w:line="276"/>
      </w:pPr>
      <w:r>
        <w:rPr>
          <w:rFonts w:ascii="Georgia" w:cs="Georgia" w:eastAsia="Georgia" w:hAnsi="Georgia"/>
          <w:sz w:val="22"/>
          <w:szCs w:val="22"/>
        </w:rPr>
        <w:t xml:space="preserve">This book develops the elementary theory: invariant measures on spaces of lines and planes, Crofton-type formulas, the Cauchy–Crofton formula for length, kinematic formulas, and the Radon transform together with its inversion. We keep the same conversational style while respecting the geometric content.</w:t>
      </w:r>
    </w:p>
    <w:p>
      <w:pPr>
        <w:spacing w:after="200" w:line="276"/>
      </w:pPr>
      <w:r>
        <w:rPr>
          <w:rFonts w:ascii="Georgia" w:cs="Georgia" w:eastAsia="Georgia" w:hAnsi="Georgia"/>
          <w:sz w:val="22"/>
          <w:szCs w:val="22"/>
        </w:rPr>
        <w:t xml:space="preserve">A small confession: integral geometry can feel like a collection of beautiful but isolated formulas until one sees the underlying principle — that the “correct” way to average geometric quantities is with respect to the unique (up to scale) measures invariant under rigid motions. Once that principle is clear, the formulas become inevitable rather than miraculous.</w:t>
      </w:r>
    </w:p>
    <w:p>
      <w:pPr>
        <w:spacing w:after="200" w:line="276"/>
      </w:pPr>
      <w:r>
        <w:rPr>
          <w:rFonts w:ascii="Georgia" w:cs="Georgia" w:eastAsia="Georgia" w:hAnsi="Georgia"/>
          <w:sz w:val="22"/>
          <w:szCs w:val="22"/>
        </w:rPr>
        <w:t xml:space="preserve">If the Fourier transform taught us to decompose functions into waves, integral geometry teaches us to reconstruct shapes from their shadows and slices.</w:t>
      </w:r>
    </w:p>
    <w:p>
      <w:pPr>
        <w:spacing w:after="200" w:line="276"/>
      </w:pPr>
      <w:r>
        <w:rPr>
          <w:rFonts w:ascii="Georgia" w:cs="Georgia" w:eastAsia="Georgia" w:hAnsi="Georgia"/>
          <w:sz w:val="22"/>
          <w:szCs w:val="22"/>
        </w:rPr>
        <w:t xml:space="preserve">Let’s integrate over lines.</w:t>
      </w:r>
    </w:p>
    <w:p>
      <w:r>
        <w:br w:type="page"/>
      </w:r>
    </w:p>
    <w:p>
      <w:pPr>
        <w:pStyle w:val="Heading1"/>
        <w:spacing w:after="240" w:before="360"/>
      </w:pPr>
      <w:bookmarkStart w:name="1901" w:id="1901"/>
      <w:r>
        <w:rPr>
          <w:rFonts w:ascii="Georgia" w:cs="Georgia" w:eastAsia="Georgia" w:hAnsi="Georgia"/>
          <w:b/>
          <w:bCs/>
          <w:sz w:val="32"/>
          <w:szCs w:val="32"/>
        </w:rPr>
        <w:t xml:space="preserve">Table of Contents</w:t>
      </w:r>
      <w:bookmarkEnd w:id="1901"/>
    </w:p>
    <w:p>
      <w:pPr>
        <w:spacing w:after="120"/>
      </w:pPr>
      <w:hyperlink w:history="1" w:anchor="1902">
        <w:r>
          <w:rPr>
            <w:rFonts w:ascii="Georgia" w:cs="Georgia" w:eastAsia="Georgia" w:hAnsi="Georgia"/>
            <w:color w:val="0563C1"/>
            <w:sz w:val="22"/>
            <w:szCs w:val="22"/>
            <w:u w:val="single"/>
          </w:rPr>
          <w:t xml:space="preserve">1. What Integral Geometry Actually Is</w:t>
        </w:r>
      </w:hyperlink>
    </w:p>
    <w:p>
      <w:pPr>
        <w:spacing w:after="120"/>
      </w:pPr>
      <w:hyperlink w:history="1" w:anchor="1903">
        <w:r>
          <w:rPr>
            <w:rFonts w:ascii="Georgia" w:cs="Georgia" w:eastAsia="Georgia" w:hAnsi="Georgia"/>
            <w:color w:val="0563C1"/>
            <w:sz w:val="22"/>
            <w:szCs w:val="22"/>
            <w:u w:val="single"/>
          </w:rPr>
          <w:t xml:space="preserve">2. Invariant Measures on Spaces of Lines and Planes</w:t>
        </w:r>
      </w:hyperlink>
    </w:p>
    <w:p>
      <w:pPr>
        <w:spacing w:after="120"/>
      </w:pPr>
      <w:hyperlink w:history="1" w:anchor="1904">
        <w:r>
          <w:rPr>
            <w:rFonts w:ascii="Georgia" w:cs="Georgia" w:eastAsia="Georgia" w:hAnsi="Georgia"/>
            <w:color w:val="0563C1"/>
            <w:sz w:val="22"/>
            <w:szCs w:val="22"/>
            <w:u w:val="single"/>
          </w:rPr>
          <w:t xml:space="preserve">3. The Cauchy–Crofton Formula</w:t>
        </w:r>
      </w:hyperlink>
    </w:p>
    <w:p>
      <w:pPr>
        <w:spacing w:after="120"/>
      </w:pPr>
      <w:hyperlink w:history="1" w:anchor="1905">
        <w:r>
          <w:rPr>
            <w:rFonts w:ascii="Georgia" w:cs="Georgia" w:eastAsia="Georgia" w:hAnsi="Georgia"/>
            <w:color w:val="0563C1"/>
            <w:sz w:val="22"/>
            <w:szCs w:val="22"/>
            <w:u w:val="single"/>
          </w:rPr>
          <w:t xml:space="preserve">4. Crofton Formulas in the Plane and in Space</w:t>
        </w:r>
      </w:hyperlink>
    </w:p>
    <w:p>
      <w:pPr>
        <w:spacing w:after="120"/>
      </w:pPr>
      <w:hyperlink w:history="1" w:anchor="1906">
        <w:r>
          <w:rPr>
            <w:rFonts w:ascii="Georgia" w:cs="Georgia" w:eastAsia="Georgia" w:hAnsi="Georgia"/>
            <w:color w:val="0563C1"/>
            <w:sz w:val="22"/>
            <w:szCs w:val="22"/>
            <w:u w:val="single"/>
          </w:rPr>
          <w:t xml:space="preserve">5. Kinematic Formulas and the Principal Kinematic Formula</w:t>
        </w:r>
      </w:hyperlink>
    </w:p>
    <w:p>
      <w:pPr>
        <w:spacing w:after="120"/>
      </w:pPr>
      <w:hyperlink w:history="1" w:anchor="1907">
        <w:r>
          <w:rPr>
            <w:rFonts w:ascii="Georgia" w:cs="Georgia" w:eastAsia="Georgia" w:hAnsi="Georgia"/>
            <w:color w:val="0563C1"/>
            <w:sz w:val="22"/>
            <w:szCs w:val="22"/>
            <w:u w:val="single"/>
          </w:rPr>
          <w:t xml:space="preserve">6. The Radon Transform</w:t>
        </w:r>
      </w:hyperlink>
    </w:p>
    <w:p>
      <w:pPr>
        <w:spacing w:after="120"/>
      </w:pPr>
      <w:hyperlink w:history="1" w:anchor="1908">
        <w:r>
          <w:rPr>
            <w:rFonts w:ascii="Georgia" w:cs="Georgia" w:eastAsia="Georgia" w:hAnsi="Georgia"/>
            <w:color w:val="0563C1"/>
            <w:sz w:val="22"/>
            <w:szCs w:val="22"/>
            <w:u w:val="single"/>
          </w:rPr>
          <w:t xml:space="preserve">7. Inversion of the Radon Transform and Tomography</w:t>
        </w:r>
      </w:hyperlink>
    </w:p>
    <w:p>
      <w:pPr>
        <w:spacing w:after="120"/>
      </w:pPr>
      <w:hyperlink w:history="1" w:anchor="1909">
        <w:r>
          <w:rPr>
            <w:rFonts w:ascii="Georgia" w:cs="Georgia" w:eastAsia="Georgia" w:hAnsi="Georgia"/>
            <w:color w:val="0563C1"/>
            <w:sz w:val="22"/>
            <w:szCs w:val="22"/>
            <w:u w:val="single"/>
          </w:rPr>
          <w:t xml:space="preserve">8. Stereology and Practical Measurement</w:t>
        </w:r>
      </w:hyperlink>
    </w:p>
    <w:p>
      <w:pPr>
        <w:spacing w:after="120"/>
      </w:pPr>
      <w:hyperlink w:history="1" w:anchor="1910">
        <w:r>
          <w:rPr>
            <w:rFonts w:ascii="Georgia" w:cs="Georgia" w:eastAsia="Georgia" w:hAnsi="Georgia"/>
            <w:color w:val="0563C1"/>
            <w:sz w:val="22"/>
            <w:szCs w:val="22"/>
            <w:u w:val="single"/>
          </w:rPr>
          <w:t xml:space="preserve">9. Looking Ahead: From Integral Geometry to Geometric Measure Theory and Advanced Topics</w:t>
        </w:r>
      </w:hyperlink>
    </w:p>
    <w:p>
      <w:r>
        <w:br w:type="page"/>
      </w:r>
    </w:p>
    <w:p>
      <w:pPr>
        <w:pStyle w:val="Heading1"/>
        <w:spacing w:after="240" w:before="360"/>
      </w:pPr>
      <w:bookmarkStart w:name="1902" w:id="1902"/>
      <w:r>
        <w:rPr>
          <w:rFonts w:ascii="Georgia" w:cs="Georgia" w:eastAsia="Georgia" w:hAnsi="Georgia"/>
          <w:b/>
          <w:bCs/>
          <w:sz w:val="32"/>
          <w:szCs w:val="32"/>
        </w:rPr>
        <w:t xml:space="preserve">Chapter 1  ·  What Integral Geometry Actually Is</w:t>
      </w:r>
      <w:bookmarkEnd w:id="1902"/>
    </w:p>
    <w:p>
      <w:pPr>
        <w:spacing w:after="200" w:line="276"/>
      </w:pPr>
      <w:hyperlink w:history="1" r:id="rId8a22ahat2sompiz1ghi6i">
        <w:r>
          <w:rPr>
            <w:rFonts w:ascii="Georgia" w:cs="Georgia" w:eastAsia="Georgia" w:hAnsi="Georgia"/>
            <w:color w:val="0563C1"/>
            <w:sz w:val="22"/>
            <w:szCs w:val="22"/>
            <w:u w:val="single"/>
          </w:rPr>
          <w:t xml:space="preserve">Integral geometry</w:t>
        </w:r>
      </w:hyperlink>
      <w:r>
        <w:rPr>
          <w:rFonts w:ascii="Georgia" w:cs="Georgia" w:eastAsia="Georgia" w:hAnsi="Georgia"/>
          <w:sz w:val="22"/>
          <w:szCs w:val="22"/>
        </w:rPr>
        <w:t xml:space="preserve"> studies geometric objects by integrating over spaces of geometric elements — lines, planes, rigid motions, subspaces — with respect to measures that are invariant under the natural group of transformations.</w:t>
      </w:r>
    </w:p>
    <w:p>
      <w:pPr>
        <w:spacing w:after="200" w:line="276"/>
      </w:pPr>
      <w:r>
        <w:rPr>
          <w:rFonts w:ascii="Georgia" w:cs="Georgia" w:eastAsia="Georgia" w:hAnsi="Georgia"/>
          <w:sz w:val="22"/>
          <w:szCs w:val="22"/>
        </w:rPr>
        <w:t xml:space="preserve">The classic questions are of the form: what is the average length of the intersection of a fixed curve with a random line? What is the average area of the intersection of a fixed surface with a random plane? Can one recover a function from the integrals of that function over all lines or all planes?</w:t>
      </w:r>
    </w:p>
    <w:p>
      <w:pPr>
        <w:spacing w:after="200" w:line="276"/>
      </w:pPr>
      <w:r>
        <w:rPr>
          <w:rFonts w:ascii="Georgia" w:cs="Georgia" w:eastAsia="Georgia" w:hAnsi="Georgia"/>
          <w:sz w:val="22"/>
          <w:szCs w:val="22"/>
        </w:rPr>
        <w:t xml:space="preserve">The answers are expressed by integral formulas whose kernels are simple geometric quantities (length, area, Euler characteristic, etc.). The uniqueness of the invariant measures (Haar measures on the appropriate homogeneous spaces) makes the formulas canonical.</w:t>
      </w:r>
    </w:p>
    <w:p>
      <w:pPr>
        <w:spacing w:after="200" w:line="276"/>
      </w:pPr>
      <w:r>
        <w:rPr>
          <w:rFonts w:ascii="Georgia" w:cs="Georgia" w:eastAsia="Georgia" w:hAnsi="Georgia"/>
          <w:sz w:val="22"/>
          <w:szCs w:val="22"/>
        </w:rPr>
        <w:t xml:space="preserve">The subject therefore combines differential geometry, measure theory, and the representation theory of the Euclidean group. Its applications range from classical geometric probability to modern medical imaging.</w:t>
      </w:r>
    </w:p>
    <w:p>
      <w:r>
        <w:br w:type="page"/>
      </w:r>
    </w:p>
    <w:p>
      <w:pPr>
        <w:pStyle w:val="Heading1"/>
        <w:spacing w:after="240" w:before="360"/>
      </w:pPr>
      <w:bookmarkStart w:name="1903" w:id="1903"/>
      <w:r>
        <w:rPr>
          <w:rFonts w:ascii="Georgia" w:cs="Georgia" w:eastAsia="Georgia" w:hAnsi="Georgia"/>
          <w:b/>
          <w:bCs/>
          <w:sz w:val="32"/>
          <w:szCs w:val="32"/>
        </w:rPr>
        <w:t xml:space="preserve">Chapter 2  ·  Invariant Measures on Spaces of Lines and Planes</w:t>
      </w:r>
      <w:bookmarkEnd w:id="1903"/>
    </w:p>
    <w:p>
      <w:pPr>
        <w:spacing w:after="200" w:line="276"/>
      </w:pPr>
      <w:r>
        <w:rPr>
          <w:rFonts w:ascii="Georgia" w:cs="Georgia" w:eastAsia="Georgia" w:hAnsi="Georgia"/>
          <w:sz w:val="22"/>
          <w:szCs w:val="22"/>
        </w:rPr>
        <w:t xml:space="preserve">The space of lines in the plane can be parametrized by the angle φ that the normal makes with a fixed axis and the signed distance p from the origin. The measure dp ∧ dφ is invariant under rigid motions. Up to a constant factor it is the unique such measure.</w:t>
      </w:r>
    </w:p>
    <w:p>
      <w:pPr>
        <w:spacing w:after="200" w:line="276"/>
      </w:pPr>
      <w:r>
        <w:rPr>
          <w:rFonts w:ascii="Georgia" w:cs="Georgia" w:eastAsia="Georgia" w:hAnsi="Georgia"/>
          <w:sz w:val="22"/>
          <w:szCs w:val="22"/>
        </w:rPr>
        <w:t xml:space="preserve">In space the space of planes admits an analogous invariant measure, and the space of lines admits a four-dimensional invariant measure. These measures are the basic building blocks of the classical formulas.</w:t>
      </w:r>
    </w:p>
    <w:p>
      <w:pPr>
        <w:spacing w:after="200" w:line="276"/>
      </w:pPr>
      <w:r>
        <w:rPr>
          <w:rFonts w:ascii="Georgia" w:cs="Georgia" w:eastAsia="Georgia" w:hAnsi="Georgia"/>
          <w:sz w:val="22"/>
          <w:szCs w:val="22"/>
        </w:rPr>
        <w:t xml:space="preserve">Existence and uniqueness follow from the general theory of Haar measure on locally compact groups and their homogeneous spaces. For the Euclidean group the measures can be written explicitly in convenient coordinates, which is all that is needed for elementary calculations.</w:t>
      </w:r>
    </w:p>
    <w:p>
      <w:r>
        <w:br w:type="page"/>
      </w:r>
    </w:p>
    <w:p>
      <w:pPr>
        <w:pStyle w:val="Heading1"/>
        <w:spacing w:after="240" w:before="360"/>
      </w:pPr>
      <w:bookmarkStart w:name="1904" w:id="1904"/>
      <w:r>
        <w:rPr>
          <w:rFonts w:ascii="Georgia" w:cs="Georgia" w:eastAsia="Georgia" w:hAnsi="Georgia"/>
          <w:b/>
          <w:bCs/>
          <w:sz w:val="32"/>
          <w:szCs w:val="32"/>
        </w:rPr>
        <w:t xml:space="preserve">Chapter 3  ·  The Cauchy–Crofton Formula</w:t>
      </w:r>
      <w:bookmarkEnd w:id="1904"/>
    </w:p>
    <w:p>
      <w:pPr>
        <w:spacing w:after="200" w:line="276"/>
      </w:pPr>
      <w:r>
        <w:rPr>
          <w:rFonts w:ascii="Georgia" w:cs="Georgia" w:eastAsia="Georgia" w:hAnsi="Georgia"/>
          <w:sz w:val="22"/>
          <w:szCs w:val="22"/>
        </w:rPr>
        <w:t xml:space="preserve">The Cauchy–Crofton formula states that the length of a rectifiable plane curve is proportional to the measure of the set of lines that intersect it. In the normal parametrization the constant is 1/4 (or 1/π according to normalization of the measure).</w:t>
      </w:r>
    </w:p>
    <w:p>
      <w:pPr>
        <w:spacing w:after="200" w:line="276"/>
      </w:pPr>
      <w:r>
        <w:rPr>
          <w:rFonts w:ascii="Georgia" w:cs="Georgia" w:eastAsia="Georgia" w:hAnsi="Georgia"/>
          <w:sz w:val="22"/>
          <w:szCs w:val="22"/>
        </w:rPr>
        <w:t xml:space="preserve">The formula converts the problem of measuring length into the problem of counting intersections with random lines. It is the prototype of all Crofton-type formulas and remains one of the most elegant results in geometric probability.</w:t>
      </w:r>
    </w:p>
    <w:p>
      <w:pPr>
        <w:spacing w:after="200" w:line="276"/>
      </w:pPr>
      <w:r>
        <w:rPr>
          <w:rFonts w:ascii="Georgia" w:cs="Georgia" w:eastAsia="Georgia" w:hAnsi="Georgia"/>
          <w:sz w:val="22"/>
          <w:szCs w:val="22"/>
        </w:rPr>
        <w:t xml:space="preserve">A practical consequence is that length can be estimated by counting crossings of a grid of lines or by optical methods that register intersections. The same idea underlies some classical techniques in stereology.</w:t>
      </w:r>
    </w:p>
    <w:p>
      <w:r>
        <w:br w:type="page"/>
      </w:r>
    </w:p>
    <w:p>
      <w:pPr>
        <w:pStyle w:val="Heading1"/>
        <w:spacing w:after="240" w:before="360"/>
      </w:pPr>
      <w:bookmarkStart w:name="1905" w:id="1905"/>
      <w:r>
        <w:rPr>
          <w:rFonts w:ascii="Georgia" w:cs="Georgia" w:eastAsia="Georgia" w:hAnsi="Georgia"/>
          <w:b/>
          <w:bCs/>
          <w:sz w:val="32"/>
          <w:szCs w:val="32"/>
        </w:rPr>
        <w:t xml:space="preserve">Chapter 4  ·  Crofton Formulas in the Plane and in Space</w:t>
      </w:r>
      <w:bookmarkEnd w:id="1905"/>
    </w:p>
    <w:p>
      <w:pPr>
        <w:spacing w:after="200" w:line="276"/>
      </w:pPr>
      <w:r>
        <w:rPr>
          <w:rFonts w:ascii="Georgia" w:cs="Georgia" w:eastAsia="Georgia" w:hAnsi="Georgia"/>
          <w:sz w:val="22"/>
          <w:szCs w:val="22"/>
        </w:rPr>
        <w:t xml:space="preserve">Higher Crofton formulas relate the area of a plane domain to the measure of lines that meet it, or the perimeter to the measure of lines that cut it twice, and so on. In space one obtains formulas for volume, surface area, and mean width in terms of the measures of planes or lines that intersect the body.</w:t>
      </w:r>
    </w:p>
    <w:p>
      <w:pPr>
        <w:spacing w:after="200" w:line="276"/>
      </w:pPr>
      <w:r>
        <w:rPr>
          <w:rFonts w:ascii="Georgia" w:cs="Georgia" w:eastAsia="Georgia" w:hAnsi="Georgia"/>
          <w:sz w:val="22"/>
          <w:szCs w:val="22"/>
        </w:rPr>
        <w:t xml:space="preserve">The formulas are most cleanly stated for convex bodies, where the intersection with a line or plane is convex and the kinematic density can be integrated explicitly. Many of them extend, with appropriate modifications, to non-convex sets of finite perimeter.</w:t>
      </w:r>
    </w:p>
    <w:p>
      <w:pPr>
        <w:spacing w:after="200" w:line="276"/>
      </w:pPr>
      <w:r>
        <w:rPr>
          <w:rFonts w:ascii="Georgia" w:cs="Georgia" w:eastAsia="Georgia" w:hAnsi="Georgia"/>
          <w:sz w:val="22"/>
          <w:szCs w:val="22"/>
        </w:rPr>
        <w:t xml:space="preserve">These identities form the classical core of integral geometry and supply the model for the more general kinematic formulas that follow.</w:t>
      </w:r>
    </w:p>
    <w:p>
      <w:r>
        <w:br w:type="page"/>
      </w:r>
    </w:p>
    <w:p>
      <w:pPr>
        <w:pStyle w:val="Heading1"/>
        <w:spacing w:after="240" w:before="360"/>
      </w:pPr>
      <w:bookmarkStart w:name="1906" w:id="1906"/>
      <w:r>
        <w:rPr>
          <w:rFonts w:ascii="Georgia" w:cs="Georgia" w:eastAsia="Georgia" w:hAnsi="Georgia"/>
          <w:b/>
          <w:bCs/>
          <w:sz w:val="32"/>
          <w:szCs w:val="32"/>
        </w:rPr>
        <w:t xml:space="preserve">Chapter 5  ·  Kinematic Formulas and the Principal Kinematic Formula</w:t>
      </w:r>
      <w:bookmarkEnd w:id="1906"/>
    </w:p>
    <w:p>
      <w:pPr>
        <w:spacing w:after="200" w:line="276"/>
      </w:pPr>
      <w:r>
        <w:rPr>
          <w:rFonts w:ascii="Georgia" w:cs="Georgia" w:eastAsia="Georgia" w:hAnsi="Georgia"/>
          <w:sz w:val="22"/>
          <w:szCs w:val="22"/>
        </w:rPr>
        <w:t xml:space="preserve">The principal kinematic formula of Blaschke and Santaló expresses the measure of the set of rigid motions that bring one body into intersection with another in terms of the intrinsic volumes (or Quermassintegrals) of the two bodies. In the plane it involves area and perimeter; in space it involves volume, surface area, mean width, and Euler characteristic.</w:t>
      </w:r>
    </w:p>
    <w:p>
      <w:pPr>
        <w:spacing w:after="200" w:line="276"/>
      </w:pPr>
      <w:r>
        <w:rPr>
          <w:rFonts w:ascii="Georgia" w:cs="Georgia" w:eastAsia="Georgia" w:hAnsi="Georgia"/>
          <w:sz w:val="22"/>
          <w:szCs w:val="22"/>
        </w:rPr>
        <w:t xml:space="preserve">The formula is the integral-geometric analogue of the inclusion-exclusion principle and is the source of many inequalities and average-value statements in geometric probability.</w:t>
      </w:r>
    </w:p>
    <w:p>
      <w:pPr>
        <w:spacing w:after="200" w:line="276"/>
      </w:pPr>
      <w:r>
        <w:rPr>
          <w:rFonts w:ascii="Georgia" w:cs="Georgia" w:eastAsia="Georgia" w:hAnsi="Georgia"/>
          <w:sz w:val="22"/>
          <w:szCs w:val="22"/>
        </w:rPr>
        <w:t xml:space="preserve">Modern treatments derive the kinematic formulas from the theory of valuations or from representation theory; the elementary approach proceeds by successive integration of Crofton densities.</w:t>
      </w:r>
    </w:p>
    <w:p>
      <w:r>
        <w:br w:type="page"/>
      </w:r>
    </w:p>
    <w:p>
      <w:pPr>
        <w:pStyle w:val="Heading1"/>
        <w:spacing w:after="240" w:before="360"/>
      </w:pPr>
      <w:bookmarkStart w:name="1907" w:id="1907"/>
      <w:r>
        <w:rPr>
          <w:rFonts w:ascii="Georgia" w:cs="Georgia" w:eastAsia="Georgia" w:hAnsi="Georgia"/>
          <w:b/>
          <w:bCs/>
          <w:sz w:val="32"/>
          <w:szCs w:val="32"/>
        </w:rPr>
        <w:t xml:space="preserve">Chapter 6  ·  The Radon Transform</w:t>
      </w:r>
      <w:bookmarkEnd w:id="1907"/>
    </w:p>
    <w:p>
      <w:pPr>
        <w:spacing w:after="200" w:line="276"/>
      </w:pPr>
      <w:r>
        <w:rPr>
          <w:rFonts w:ascii="Georgia" w:cs="Georgia" w:eastAsia="Georgia" w:hAnsi="Georgia"/>
          <w:sz w:val="22"/>
          <w:szCs w:val="22"/>
        </w:rPr>
        <w:t xml:space="preserve">The </w:t>
      </w:r>
      <w:hyperlink w:history="1" r:id="rIdpzymkgldpspnzwnuuvzth">
        <w:r>
          <w:rPr>
            <w:rFonts w:ascii="Georgia" w:cs="Georgia" w:eastAsia="Georgia" w:hAnsi="Georgia"/>
            <w:color w:val="0563C1"/>
            <w:sz w:val="22"/>
            <w:szCs w:val="22"/>
            <w:u w:val="single"/>
          </w:rPr>
          <w:t xml:space="preserve">Radon transform</w:t>
        </w:r>
      </w:hyperlink>
      <w:r>
        <w:rPr>
          <w:rFonts w:ascii="Georgia" w:cs="Georgia" w:eastAsia="Georgia" w:hAnsi="Georgia"/>
          <w:sz w:val="22"/>
          <w:szCs w:val="22"/>
        </w:rPr>
        <w:t xml:space="preserve"> of a function f on the plane (or on ℝⁿ) is the function that assigns to every line (or hyperplane) the integral of f over that line (hyperplane). It is the central operator of integral geometry in the analytic direction.</w:t>
      </w:r>
    </w:p>
    <w:p>
      <w:pPr>
        <w:spacing w:after="200" w:line="276"/>
      </w:pPr>
      <w:r>
        <w:rPr>
          <w:rFonts w:ascii="Georgia" w:cs="Georgia" w:eastAsia="Georgia" w:hAnsi="Georgia"/>
          <w:sz w:val="22"/>
          <w:szCs w:val="22"/>
        </w:rPr>
        <w:t xml:space="preserve">In two dimensions the Radon transform can be written in polar coordinates on the space of lines. Its relationship to the Fourier transform is given by the projection-slice theorem: the one-dimensional Fourier transform of a projection is a slice of the two-dimensional Fourier transform of the original function.</w:t>
      </w:r>
    </w:p>
    <w:p>
      <w:pPr>
        <w:spacing w:after="200" w:line="276"/>
      </w:pPr>
      <w:r>
        <w:rPr>
          <w:rFonts w:ascii="Georgia" w:cs="Georgia" w:eastAsia="Georgia" w:hAnsi="Georgia"/>
          <w:sz w:val="22"/>
          <w:szCs w:val="22"/>
        </w:rPr>
        <w:t xml:space="preserve">The transform is invertible on suitable function spaces, which is the mathematical foundation of tomography.</w:t>
      </w:r>
    </w:p>
    <w:p>
      <w:r>
        <w:br w:type="page"/>
      </w:r>
    </w:p>
    <w:p>
      <w:pPr>
        <w:pStyle w:val="Heading1"/>
        <w:spacing w:after="240" w:before="360"/>
      </w:pPr>
      <w:bookmarkStart w:name="1908" w:id="1908"/>
      <w:r>
        <w:rPr>
          <w:rFonts w:ascii="Georgia" w:cs="Georgia" w:eastAsia="Georgia" w:hAnsi="Georgia"/>
          <w:b/>
          <w:bCs/>
          <w:sz w:val="32"/>
          <w:szCs w:val="32"/>
        </w:rPr>
        <w:t xml:space="preserve">Chapter 7  ·  Inversion of the Radon Transform and Tomography</w:t>
      </w:r>
      <w:bookmarkEnd w:id="1908"/>
    </w:p>
    <w:p>
      <w:pPr>
        <w:spacing w:after="200" w:line="276"/>
      </w:pPr>
      <w:r>
        <w:rPr>
          <w:rFonts w:ascii="Georgia" w:cs="Georgia" w:eastAsia="Georgia" w:hAnsi="Georgia"/>
          <w:sz w:val="22"/>
          <w:szCs w:val="22"/>
        </w:rPr>
        <w:t xml:space="preserve">Inversion formulas for the Radon transform exist in even and odd dimensions and take slightly different forms. In two dimensions one standard route proceeds via the Fourier transform and the projection-slice theorem; another uses a filtered back-projection algorithm that is the basis of practical CT reconstruction.</w:t>
      </w:r>
    </w:p>
    <w:p>
      <w:pPr>
        <w:spacing w:after="200" w:line="276"/>
      </w:pPr>
      <w:r>
        <w:rPr>
          <w:rFonts w:ascii="Georgia" w:cs="Georgia" w:eastAsia="Georgia" w:hAnsi="Georgia"/>
          <w:sz w:val="22"/>
          <w:szCs w:val="22"/>
        </w:rPr>
        <w:t xml:space="preserve">Stability estimates quantify how noise in the projections propagates into the reconstructed function. Incomplete data (limited angle, sparse angles) produce characteristic artifacts that are still an active subject of research.</w:t>
      </w:r>
    </w:p>
    <w:p>
      <w:pPr>
        <w:spacing w:after="200" w:line="276"/>
      </w:pPr>
      <w:r>
        <w:rPr>
          <w:rFonts w:ascii="Georgia" w:cs="Georgia" w:eastAsia="Georgia" w:hAnsi="Georgia"/>
          <w:sz w:val="22"/>
          <w:szCs w:val="22"/>
        </w:rPr>
        <w:t xml:space="preserve">The same circle of ideas underlies SPECT, PET, and several other imaging modalities. Integral geometry thereby becomes a working tool of medical technology.</w:t>
      </w:r>
    </w:p>
    <w:p>
      <w:r>
        <w:br w:type="page"/>
      </w:r>
    </w:p>
    <w:p>
      <w:pPr>
        <w:pStyle w:val="Heading1"/>
        <w:spacing w:after="240" w:before="360"/>
      </w:pPr>
      <w:bookmarkStart w:name="1909" w:id="1909"/>
      <w:r>
        <w:rPr>
          <w:rFonts w:ascii="Georgia" w:cs="Georgia" w:eastAsia="Georgia" w:hAnsi="Georgia"/>
          <w:b/>
          <w:bCs/>
          <w:sz w:val="32"/>
          <w:szCs w:val="32"/>
        </w:rPr>
        <w:t xml:space="preserve">Chapter 8  ·  Stereology and Practical Measurement</w:t>
      </w:r>
      <w:bookmarkEnd w:id="1909"/>
    </w:p>
    <w:p>
      <w:pPr>
        <w:spacing w:after="200" w:line="276"/>
      </w:pPr>
      <w:r>
        <w:rPr>
          <w:rFonts w:ascii="Georgia" w:cs="Georgia" w:eastAsia="Georgia" w:hAnsi="Georgia"/>
          <w:sz w:val="22"/>
          <w:szCs w:val="22"/>
        </w:rPr>
        <w:t xml:space="preserve">Stereology is the application of integral-geometric formulas to the estimation of geometric quantities from lower-dimensional samples — sections, projections, or probes. Classical examples include Delesse’s principle (area fraction equals volume fraction on average) and the Buffon needle problem (which is a special case of Cauchy–Crofton).</w:t>
      </w:r>
    </w:p>
    <w:p>
      <w:pPr>
        <w:spacing w:after="200" w:line="276"/>
      </w:pPr>
      <w:r>
        <w:rPr>
          <w:rFonts w:ascii="Georgia" w:cs="Georgia" w:eastAsia="Georgia" w:hAnsi="Georgia"/>
          <w:sz w:val="22"/>
          <w:szCs w:val="22"/>
        </w:rPr>
        <w:t xml:space="preserve">Modern stereology supplies unbiased estimators for volume, surface area, length, and number that can be implemented with simple counting grids on microscopic sections. The underlying mathematics is precisely the Crofton and kinematic formulas of the earlier chapters.</w:t>
      </w:r>
    </w:p>
    <w:p>
      <w:pPr>
        <w:spacing w:after="200" w:line="276"/>
      </w:pPr>
      <w:r>
        <w:rPr>
          <w:rFonts w:ascii="Georgia" w:cs="Georgia" w:eastAsia="Georgia" w:hAnsi="Georgia"/>
          <w:sz w:val="22"/>
          <w:szCs w:val="22"/>
        </w:rPr>
        <w:t xml:space="preserve">The practical success of these methods is a reminder that pure geometric measure theory can have immediate empirical consequences.</w:t>
      </w:r>
    </w:p>
    <w:p>
      <w:r>
        <w:br w:type="page"/>
      </w:r>
    </w:p>
    <w:p>
      <w:pPr>
        <w:pStyle w:val="Heading1"/>
        <w:spacing w:after="240" w:before="360"/>
      </w:pPr>
      <w:bookmarkStart w:name="1910" w:id="1910"/>
      <w:r>
        <w:rPr>
          <w:rFonts w:ascii="Georgia" w:cs="Georgia" w:eastAsia="Georgia" w:hAnsi="Georgia"/>
          <w:b/>
          <w:bCs/>
          <w:sz w:val="32"/>
          <w:szCs w:val="32"/>
        </w:rPr>
        <w:t xml:space="preserve">Chapter 9  ·  Looking Ahead: From Integral Geometry to Geometric Measure Theory and Advanced Topics</w:t>
      </w:r>
      <w:bookmarkEnd w:id="1910"/>
    </w:p>
    <w:p>
      <w:pPr>
        <w:spacing w:after="200" w:line="276"/>
      </w:pPr>
      <w:r>
        <w:rPr>
          <w:rFonts w:ascii="Georgia" w:cs="Georgia" w:eastAsia="Georgia" w:hAnsi="Georgia"/>
          <w:sz w:val="22"/>
          <w:szCs w:val="22"/>
        </w:rPr>
        <w:t xml:space="preserve">We have now acquired the elementary vocabulary of integral geometry: invariant measures, Crofton formulas, kinematic formulas, the Radon transform and its inversion, and the basic ideas of stereology.</w:t>
      </w:r>
    </w:p>
    <w:p>
      <w:pPr>
        <w:spacing w:after="200" w:line="276"/>
      </w:pPr>
      <w:r>
        <w:rPr>
          <w:rFonts w:ascii="Georgia" w:cs="Georgia" w:eastAsia="Georgia" w:hAnsi="Georgia"/>
          <w:sz w:val="22"/>
          <w:szCs w:val="22"/>
        </w:rPr>
        <w:t xml:space="preserve">These tools open onto several later subjects in the series. Geometric measure theory supplies the analytic foundation for currents, varifolds, and sets of finite perimeter that extend the classical formulas beyond smooth domains. Advanced integral geometry (Book 33) treats higher-rank kinematic formulas, convex valuation theory, and integral geometry on homogeneous spaces. Tomography and inverse problems reappear in applied mathematics and medical imaging.</w:t>
      </w:r>
    </w:p>
    <w:p>
      <w:pPr>
        <w:spacing w:after="200" w:line="276"/>
      </w:pPr>
      <w:r>
        <w:rPr>
          <w:rFonts w:ascii="Georgia" w:cs="Georgia" w:eastAsia="Georgia" w:hAnsi="Georgia"/>
          <w:sz w:val="22"/>
          <w:szCs w:val="22"/>
        </w:rPr>
        <w:t xml:space="preserve">The deeper lesson is that many geometric quantities are most naturally expressed as integrals over spaces of lower-dimensional objects, and that the correct measures on those spaces are dictated by invariance. Once that viewpoint is adopted, a large family of classical and modern results becomes coherent.</w:t>
      </w:r>
    </w:p>
    <w:p>
      <w:pPr>
        <w:spacing w:after="200" w:line="276"/>
      </w:pPr>
      <w:r>
        <w:rPr>
          <w:rFonts w:ascii="Georgia" w:cs="Georgia" w:eastAsia="Georgia" w:hAnsi="Georgia"/>
          <w:sz w:val="22"/>
          <w:szCs w:val="22"/>
        </w:rPr>
        <w:t xml:space="preserve">Integral geometry is both a beautiful chapter of pure geometry and a practical language for reconstructing the invisible from its projections.</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integrate over the space of lines.</w:t>
      </w:r>
    </w:p>
    <w:p>
      <w:pPr>
        <w:spacing w:after="200" w:line="276"/>
      </w:pPr>
      <w:r>
        <w:rPr>
          <w:rFonts w:ascii="Georgia" w:cs="Georgia" w:eastAsia="Georgia" w:hAnsi="Georgia"/>
          <w:sz w:val="22"/>
          <w:szCs w:val="22"/>
        </w:rPr>
        <w:t xml:space="preserve">End of Book 19</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Integral Geometry  ·  Book 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a22ahat2sompiz1ghi6i" Type="http://schemas.openxmlformats.org/officeDocument/2006/relationships/hyperlink" Target="https://en.wikipedia.org/wiki/Integral_geometry" TargetMode="External"/><Relationship Id="rIdpzymkgldpspnzwnuuvzth" Type="http://schemas.openxmlformats.org/officeDocument/2006/relationships/hyperlink" Target="https://en.wikipedia.org/wiki/Radon_transfor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2026-08-22T05:00:36.439Z</dcterms:created>
  <dcterms:modified xsi:type="dcterms:W3CDTF">2026-08-22T05:00:36.440Z</dcterms:modified>
</cp:coreProperties>
</file>

<file path=docProps/custom.xml><?xml version="1.0" encoding="utf-8"?>
<Properties xmlns="http://schemas.openxmlformats.org/officeDocument/2006/custom-properties" xmlns:vt="http://schemas.openxmlformats.org/officeDocument/2006/docPropsVTypes"/>
</file>