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Heading3"/>
      </w:pPr>
      <w:r>
        <w:t xml:space="preserve">You need first</w:t>
      </w:r>
    </w:p>
    <w:p>
      <w:pPr>
        <w:pStyle w:val="BodyText"/>
      </w:pPr>
      <w:r>
        <w:t xml:space="preserve">Chapter Four's holographic principle: a region's full physical content is already written on its boundary, and two very different descriptions of it can both be completely true.</w:t>
      </w:r>
    </w:p>
    <w:p>
      <w:pPr>
        <w:pStyle w:val="Heading3"/>
      </w:pPr>
      <w:r>
        <w:t xml:space="preserve">When you walk out, you should be able to</w:t>
      </w:r>
    </w:p>
    <w:p>
      <w:pPr>
        <w:numPr>
          <w:ilvl w:val="0"/>
          <w:numId w:val="1034"/>
        </w:numPr>
      </w:pPr>
      <w:r>
        <w:t xml:space="preserve">Explain, in plain terms, why two truthful descriptions of the same black hole can't both be checked from the same vantage point at once.</w:t>
      </w:r>
    </w:p>
    <w:p>
      <w:pPr>
        <w:numPr>
          <w:ilvl w:val="0"/>
          <w:numId w:val="1034"/>
        </w:numPr>
      </w:pPr>
      <w:r>
        <w:t xml:space="preserve">Say what the firewall problem is actually a problem WITH — which one of three reasonable assumptions has to give.</w:t>
      </w:r>
    </w:p>
    <w:p>
      <w:pPr>
        <w:numPr>
          <w:ilvl w:val="0"/>
          <w:numId w:val="1034"/>
        </w:numPr>
      </w:pPr>
      <w:r>
        <w:t xml:space="preserve">Connect the Coulomb barrier in a stellar core to why the Sun's power output is so sensitive to tiny changes.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Pr>
      <w:r>
        <w:t xml:space="preserve">Going deeper (skip freely)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Heading3"/>
      </w:pPr>
      <w:r>
        <w:t xml:space="preserve">Stop. Before you go on —</w:t>
      </w:r>
    </w:p>
    <w:p>
      <w:pPr>
        <w:pStyle w:val="BodyText"/>
      </w:pPr>
      <w:r>
        <w:t xml:space="preserve">Say it to Mrs Kind: complementarity claims two accounts of a black hole can both be true because nobody can check both at once. What discovery showed that claim has a loophole, and what does the loophole actually cost? If you can't, in one breath, you don't have it yet. That is allowed. Reread the section above. Then continue.</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Heading3"/>
      </w:pPr>
      <w:r>
        <w:t xml:space="preserve">You need first</w:t>
      </w:r>
    </w:p>
    <w:p>
      <w:pPr>
        <w:pStyle w:val="BodyText"/>
      </w:pPr>
      <w:r>
        <w:t xml:space="preserve">Nothing new carried forward — this one stands on its own, and it's the most abstract chapter so far. Go slowly.</w:t>
      </w:r>
    </w:p>
    <w:p>
      <w:pPr>
        <w:pStyle w:val="Heading3"/>
      </w:pPr>
      <w:r>
        <w:t xml:space="preserve">When you walk out, you should be able to</w:t>
      </w:r>
    </w:p>
    <w:p>
      <w:pPr>
        <w:numPr>
          <w:ilvl w:val="0"/>
          <w:numId w:val="1035"/>
        </w:numPr>
      </w:pPr>
      <w:r>
        <w:t xml:space="preserve">Say, in one plain sentence, what Gödel actually proved — not the pop-science version about “unprovable truths.”</w:t>
      </w:r>
    </w:p>
    <w:p>
      <w:pPr>
        <w:numPr>
          <w:ilvl w:val="0"/>
          <w:numId w:val="1035"/>
        </w:numPr>
      </w:pPr>
      <w:r>
        <w:t xml:space="preserve">Explain why no rich-enough system can certify its own consistency, using nothing more technical than the word “self-referential.”</w:t>
      </w:r>
    </w:p>
    <w:p>
      <w:pPr>
        <w:numPr>
          <w:ilvl w:val="0"/>
          <w:numId w:val="1035"/>
        </w:numPr>
      </w:pPr>
      <w:r>
        <w:t xml:space="preserve">Give one example of a real physical question that has been proven to have no algorithmic answer at all.</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Heading3"/>
      </w:pPr>
      <w:r>
        <w:t xml:space="preserve">Going deeper (skip freely)</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Heading3"/>
      </w:pPr>
      <w:r>
        <w:t xml:space="preserve">Stop. Before you go on —</w:t>
      </w:r>
    </w:p>
    <w:p>
      <w:pPr>
        <w:pStyle w:val="BodyText"/>
      </w:pPr>
      <w:r>
        <w:t xml:space="preserve">Say it to Mrs Kind: without using the word “axiom,” explain why a rulebook can never certify, from inside itself, that it doesn't contradict itself. If you can't, in one breath, you don't have it yet. That is allowed. Reread the section above. Then continue.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Heading3"/>
      </w:pPr>
      <w:r>
        <w:t xml:space="preserve">You need first</w:t>
      </w:r>
    </w:p>
    <w:p>
      <w:pPr>
        <w:pStyle w:val="BodyText"/>
      </w:pPr>
      <w:r>
        <w:t xml:space="preserve">Chapter Six's undecidability: some true questions have no algorithm that can answer them, ever, however powerful the computer.</w:t>
      </w:r>
    </w:p>
    <w:p>
      <w:pPr>
        <w:pStyle w:val="Heading3"/>
      </w:pPr>
      <w:r>
        <w:t xml:space="preserve">When you walk out, you should be able to</w:t>
      </w:r>
    </w:p>
    <w:p>
      <w:pPr>
        <w:numPr>
          <w:ilvl w:val="0"/>
          <w:numId w:val="1036"/>
        </w:numPr>
      </w:pPr>
      <w:r>
        <w:t xml:space="preserve">Explain Nash equilibrium in one sentence a stranger could use at a dinner table.</w:t>
      </w:r>
    </w:p>
    <w:p>
      <w:pPr>
        <w:numPr>
          <w:ilvl w:val="0"/>
          <w:numId w:val="1036"/>
        </w:numPr>
      </w:pPr>
      <w:r>
        <w:t xml:space="preserve">Say what a CHSH game is testing for, without using the word “inequality.”</w:t>
      </w:r>
    </w:p>
    <w:p>
      <w:pPr>
        <w:numPr>
          <w:ilvl w:val="0"/>
          <w:numId w:val="1036"/>
        </w:numPr>
      </w:pPr>
      <w:r>
        <w:t xml:space="preserve">State in plain terms what MIP*=RE means for whether a game's best possible score can ever be computed in advance.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Pr>
      <w:r>
        <w:t xml:space="preserve">Going deeper (skip freely)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Heading3"/>
      </w:pPr>
      <w:r>
        <w:t xml:space="preserve">Stop. Before you go on —</w:t>
      </w:r>
    </w:p>
    <w:p>
      <w:pPr>
        <w:pStyle w:val="BodyText"/>
      </w:pPr>
      <w:r>
        <w:t xml:space="preserve">Say it to Mrs Kind: why does a CHSH-style game let two people who cannot communicate prove they're playing fair, and why does more entanglement stop helping past a certain point? If you can't, in one breath, you don't have it yet. That is allowed. Reread the section above. Then continue.</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Heading3"/>
      </w:pPr>
      <w:r>
        <w:t xml:space="preserve">You need first</w:t>
      </w:r>
    </w:p>
    <w:p>
      <w:pPr>
        <w:pStyle w:val="BodyText"/>
      </w:pPr>
      <w:r>
        <w:t xml:space="preserve">Chapter Seven's CHSH ceilings: 2 classically, about 2.83 with quantum mechanics, 4 under the loosest possible rule — real numbers that come from three different arguments.</w:t>
      </w:r>
    </w:p>
    <w:p>
      <w:pPr>
        <w:pStyle w:val="Heading3"/>
      </w:pPr>
      <w:r>
        <w:t xml:space="preserve">When you walk out, you should be able to</w:t>
      </w:r>
    </w:p>
    <w:p>
      <w:pPr>
        <w:numPr>
          <w:ilvl w:val="0"/>
          <w:numId w:val="1037"/>
        </w:numPr>
      </w:pPr>
      <w:r>
        <w:t xml:space="preserve">Say why “it's just math” is not, on its own, an answer to why math describes reality so well.</w:t>
      </w:r>
    </w:p>
    <w:p>
      <w:pPr>
        <w:numPr>
          <w:ilvl w:val="0"/>
          <w:numId w:val="1037"/>
        </w:numPr>
      </w:pPr>
      <w:r>
        <w:t xml:space="preserve">Explain what decoherence actually does to a superposition, in one sentence with no equations.</w:t>
      </w:r>
    </w:p>
    <w:p>
      <w:pPr>
        <w:numPr>
          <w:ilvl w:val="0"/>
          <w:numId w:val="1037"/>
        </w:numPr>
      </w:pPr>
      <w:r>
        <w:t xml:space="preserve">State the difference between a theorem being wrong and a theorem being asked a question it was never about.</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Heading3"/>
      </w:pPr>
      <w: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Heading3"/>
      </w:pPr>
      <w:r>
        <w:t xml:space="preserve">Stop. Before you go on —</w:t>
      </w:r>
    </w:p>
    <w:p>
      <w:pPr>
        <w:pStyle w:val="BodyText"/>
      </w:pPr>
      <w:r>
        <w:t xml:space="preserve">Say it to Mrs Kind: a system that scored above the honest quantum ceiling could still be certified as the most trustworthy party in the room. How, and what does that tell you about what a theorem actually promises? If you can't, in one breath, you don't have it yet. That is allowed. Reread the section above. Then continue.</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Heading3"/>
      </w:pPr>
      <w:r>
        <w:t xml:space="preserve">You need first</w:t>
      </w:r>
    </w:p>
    <w:p>
      <w:pPr>
        <w:pStyle w:val="BodyText"/>
      </w:pPr>
      <w:r>
        <w:t xml:space="preserve">Nothing new needed from earlier chapters, but it helps to remember Chapter Four's lesson that a description and the thing it describes aren't always the same fact.</w:t>
      </w:r>
    </w:p>
    <w:p>
      <w:pPr>
        <w:pStyle w:val="Heading3"/>
      </w:pPr>
      <w:r>
        <w:t xml:space="preserve">When you walk out, you should be able to</w:t>
      </w:r>
    </w:p>
    <w:p>
      <w:pPr>
        <w:numPr>
          <w:ilvl w:val="0"/>
          <w:numId w:val="1038"/>
        </w:numPr>
      </w:pPr>
      <w:r>
        <w:t xml:space="preserve">Say why the fundamental laws of physics don't actually prefer a direction for time to run.</w:t>
      </w:r>
    </w:p>
    <w:p>
      <w:pPr>
        <w:numPr>
          <w:ilvl w:val="0"/>
          <w:numId w:val="1038"/>
        </w:numPr>
      </w:pPr>
      <w:r>
        <w:t xml:space="preserve">Explain, without equations, what it means for the universe's wavefunction to have no time variable in it at all.</w:t>
      </w:r>
    </w:p>
    <w:p>
      <w:pPr>
        <w:numPr>
          <w:ilvl w:val="0"/>
          <w:numId w:val="1038"/>
        </w:numPr>
      </w:pPr>
      <w:r>
        <w:t xml:space="preserve">State why a forged history costs the same effort as a real one, in this book's terms.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Heading3"/>
      </w:pPr>
      <w:r>
        <w:t xml:space="preserve">Going deeper (skip freely)</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Heading3"/>
      </w:pPr>
      <w:r>
        <w:t xml:space="preserve">Stop. Before you go on —</w:t>
      </w:r>
    </w:p>
    <w:p>
      <w:pPr>
        <w:pStyle w:val="BodyText"/>
      </w:pPr>
      <w:r>
        <w:t xml:space="preserve">Say it to Mrs Kind: if the basic laws don't care which way time runs, where does the arrow — the fact that eggs break but never unbreak — actually come from? If you can't, in one breath, you don't have it yet. That is allowed. Reread the section above. Then continue.</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Heading3"/>
      </w:pPr>
      <w:r>
        <w:t xml:space="preserve">You need first</w:t>
      </w:r>
    </w:p>
    <w:p>
      <w:pPr>
        <w:pStyle w:val="BodyText"/>
      </w:pPr>
      <w:r>
        <w:t xml:space="preserve">Chapter Ten's timeless physics: a record's consistency, not a clock, is what makes a history real.</w:t>
      </w:r>
    </w:p>
    <w:p>
      <w:pPr>
        <w:pStyle w:val="Heading3"/>
      </w:pPr>
      <w:r>
        <w:t xml:space="preserve">When you walk out, you should be able to</w:t>
      </w:r>
    </w:p>
    <w:p>
      <w:pPr>
        <w:numPr>
          <w:ilvl w:val="0"/>
          <w:numId w:val="1039"/>
        </w:numPr>
      </w:pPr>
      <w:r>
        <w:t xml:space="preserve">State the weak anthropic principle in one sentence, and say why it's barely controversial.</w:t>
      </w:r>
    </w:p>
    <w:p>
      <w:pPr>
        <w:numPr>
          <w:ilvl w:val="0"/>
          <w:numId w:val="1039"/>
        </w:numPr>
      </w:pPr>
      <w:r>
        <w:t xml:space="preserve">Explain why observing that a constant is “just right for life” is sometimes real evidence and sometimes not evidence at all.</w:t>
      </w:r>
    </w:p>
    <w:p>
      <w:pPr>
        <w:numPr>
          <w:ilvl w:val="0"/>
          <w:numId w:val="1039"/>
        </w:numPr>
      </w:pPr>
      <w:r>
        <w:t xml:space="preserve">Give the one ingredient anthropic reasoning always needs and usually doesn't have: an ensemble with a fair measure over it.</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Pr>
      <w: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Heading3"/>
      </w:pPr>
      <w:r>
        <w:t xml:space="preserve">Stop. Before you go on —</w:t>
      </w:r>
    </w:p>
    <w:p>
      <w:pPr>
        <w:pStyle w:val="BodyText"/>
      </w:pPr>
      <w:r>
        <w:t xml:space="preserve">Say it to Mrs Kind: why does noticing that the universe is fine-tuned for observers explain almost nothing, on its own, about why it's fine-tuned? If you can't, in one breath, you don't have it yet. That is allowed. Reread the section above. Then continue.</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Heading3"/>
      </w:pPr>
      <w:r>
        <w:t xml:space="preserve">You need first</w:t>
      </w:r>
    </w:p>
    <w:p>
      <w:pPr>
        <w:pStyle w:val="BodyText"/>
      </w:pPr>
      <w:r>
        <w:t xml:space="preserve">Chapter Eleven's sampling rule: what you can observe is filtered by the fact that you exist to observe it at all — which is not the same as it being probable.</w:t>
      </w:r>
    </w:p>
    <w:p>
      <w:pPr>
        <w:pStyle w:val="Heading3"/>
      </w:pPr>
      <w:r>
        <w:t xml:space="preserve">When you walk out, you should be able to</w:t>
      </w:r>
    </w:p>
    <w:p>
      <w:pPr>
        <w:numPr>
          <w:ilvl w:val="0"/>
          <w:numId w:val="1040"/>
        </w:numPr>
      </w:pPr>
      <w:r>
        <w:t xml:space="preserve">State what entropy counts, in one sentence, with no equation.</w:t>
      </w:r>
    </w:p>
    <w:p>
      <w:pPr>
        <w:numPr>
          <w:ilvl w:val="0"/>
          <w:numId w:val="1040"/>
        </w:numPr>
      </w:pPr>
      <w:r>
        <w:t xml:space="preserve">Explain why Maxwell's demon doesn't break the second law — and what it actually has to pay for, instead.</w:t>
      </w:r>
    </w:p>
    <w:p>
      <w:pPr>
        <w:numPr>
          <w:ilvl w:val="0"/>
          <w:numId w:val="1040"/>
        </w:numPr>
      </w:pPr>
      <w:r>
        <w:t xml:space="preserve">Say what it means to weigh a piece of information without reading it.</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Heading3"/>
      </w:pPr>
      <w: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Heading3"/>
      </w:pPr>
      <w:r>
        <w:t xml:space="preserve">Stop. Before you go on —</w:t>
      </w:r>
    </w:p>
    <w:p>
      <w:pPr>
        <w:pStyle w:val="BodyText"/>
      </w:pPr>
      <w:r>
        <w:t xml:space="preserve">Say it to Mrs Kind: a demon that sorts particles perfectly, forever, without ever erasing its memory, has broken no law of physics. What has it done instead, and why does it catch up with him eventually? If you can't, in one breath, you don't have it yet. That is allowed. Reread the section above. Then continue.</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Heading3"/>
      </w:pPr>
      <w:r>
        <w:t xml:space="preserve">You need first</w:t>
      </w:r>
    </w:p>
    <w:p>
      <w:pPr>
        <w:pStyle w:val="BodyText"/>
      </w:pPr>
      <w:r>
        <w:t xml:space="preserve">Chapter Twelve's information accounting: a genuine correlation can be weighed even when nobody has read it.</w:t>
      </w:r>
    </w:p>
    <w:p>
      <w:pPr>
        <w:pStyle w:val="Heading3"/>
      </w:pPr>
      <w:r>
        <w:t xml:space="preserve">When you walk out, you should be able to</w:t>
      </w:r>
    </w:p>
    <w:p>
      <w:pPr>
        <w:numPr>
          <w:ilvl w:val="0"/>
          <w:numId w:val="1041"/>
        </w:numPr>
      </w:pPr>
      <w:r>
        <w:t xml:space="preserve">Say what Bohr's actual reply to Einstein, Podolsky and Rosen was, in plain terms.</w:t>
      </w:r>
    </w:p>
    <w:p>
      <w:pPr>
        <w:numPr>
          <w:ilvl w:val="0"/>
          <w:numId w:val="1041"/>
        </w:numPr>
      </w:pPr>
      <w:r>
        <w:t xml:space="preserve">Explain the difference between Bell's theorem and the Kochen–Specker theorem in one sentence each.</w:t>
      </w:r>
    </w:p>
    <w:p>
      <w:pPr>
        <w:numPr>
          <w:ilvl w:val="0"/>
          <w:numId w:val="1041"/>
        </w:numPr>
      </w:pPr>
      <w:r>
        <w:t xml:space="preserve">State why “the phenomenon includes the instrument” is not a slogan but a specific technical claim.</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Heading3"/>
      </w:pPr>
      <w:r>
        <w:t xml:space="preserve">Going deeper (skip freely)</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Heading3"/>
      </w:pPr>
      <w:r>
        <w:t xml:space="preserve">Stop. Before you go on —</w:t>
      </w:r>
    </w:p>
    <w:p>
      <w:pPr>
        <w:pStyle w:val="BodyText"/>
      </w:pPr>
      <w:r>
        <w:t xml:space="preserve">Say it to Mrs Kind: why can a finding be true and still be inadmissible as an argument, if it was built by combining results from arrangements that were never run together? If you can't, in one breath, you don't have it yet. That is allowed. Reread the section above. Then continue.</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Heading3"/>
      </w:pPr>
      <w:r>
        <w:t xml:space="preserve">You need first</w:t>
      </w:r>
    </w:p>
    <w:p>
      <w:pPr>
        <w:pStyle w:val="BodyText"/>
      </w:pPr>
      <w:r>
        <w:t xml:space="preserve">Chapter One's tunnelling, from the inside: a particle's amplitude doesn't stop at a barrier, it decays through it, and that's what “probability of crossing” actually means.</w:t>
      </w:r>
    </w:p>
    <w:p>
      <w:pPr>
        <w:pStyle w:val="Heading3"/>
      </w:pPr>
      <w:r>
        <w:t xml:space="preserve">When you walk out, you should be able to</w:t>
      </w:r>
    </w:p>
    <w:p>
      <w:pPr>
        <w:numPr>
          <w:ilvl w:val="0"/>
          <w:numId w:val="1042"/>
        </w:numPr>
      </w:pPr>
      <w:r>
        <w:t xml:space="preserve">Say why tunnelling is not the particle “borrowing” energy and paying it back later.</w:t>
      </w:r>
    </w:p>
    <w:p>
      <w:pPr>
        <w:numPr>
          <w:ilvl w:val="0"/>
          <w:numId w:val="1042"/>
        </w:numPr>
      </w:pPr>
      <w:r>
        <w:t xml:space="preserve">Name the one piece of mathematics that governs alpha decay, the scanning tunnelling microscope, and a star's core, all at once.</w:t>
      </w:r>
    </w:p>
    <w:p>
      <w:pPr>
        <w:numPr>
          <w:ilvl w:val="0"/>
          <w:numId w:val="1042"/>
        </w:numPr>
      </w:pPr>
      <w:r>
        <w:t xml:space="preserve">State the actual test for whether something is a genuine barrier or just an instrument that hasn't been checked properly.</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Pr>
      <w:r>
        <w:t xml:space="preserve">Going deeper (skip freely)</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Heading3"/>
      </w:pPr>
      <w:r>
        <w:t xml:space="preserve">Stop. Before you go on —</w:t>
      </w:r>
    </w:p>
    <w:p>
      <w:pPr>
        <w:pStyle w:val="BodyText"/>
      </w:pPr>
      <w:r>
        <w:t xml:space="preserve">Say it to Mrs Kind: if tunnelling isn't borrowed energy, what is actually happening to the particle while it's inside the “forbidden” region? If you can't, in one breath, you don't have it yet. That is allowed. Reread the section above. Then continue.</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Heading3"/>
      </w:pPr>
      <w:r>
        <w:t xml:space="preserve">You need first</w:t>
      </w:r>
    </w:p>
    <w:p>
      <w:pPr>
        <w:pStyle w:val="BodyText"/>
      </w:pPr>
      <w:r>
        <w:t xml:space="preserve">Chapter Fourteen's tunnelling, at full generality: a barrier is a place where the classical description says zero and the real amplitude says otherwise, and that gap is a property of the barrier, not a loophole.</w:t>
      </w:r>
    </w:p>
    <w:p>
      <w:pPr>
        <w:pStyle w:val="Heading3"/>
      </w:pPr>
      <w:r>
        <w:t xml:space="preserve">When you walk out, you should be able to</w:t>
      </w:r>
    </w:p>
    <w:p>
      <w:pPr>
        <w:numPr>
          <w:ilvl w:val="0"/>
          <w:numId w:val="1043"/>
        </w:numPr>
      </w:pPr>
      <w:r>
        <w:t xml:space="preserve">Say what the Einstein–Rosen bridge actually is, and why it is real but useless in its bare form.</w:t>
      </w:r>
    </w:p>
    <w:p>
      <w:pPr>
        <w:numPr>
          <w:ilvl w:val="0"/>
          <w:numId w:val="1043"/>
        </w:numPr>
      </w:pPr>
      <w:r>
        <w:t xml:space="preserve">Explain what “exotic matter” means here — not magic, one specific physical property.</w:t>
      </w:r>
    </w:p>
    <w:p>
      <w:pPr>
        <w:numPr>
          <w:ilvl w:val="0"/>
          <w:numId w:val="1043"/>
        </w:numPr>
      </w:pPr>
      <w:r>
        <w:t xml:space="preserve">State why two regions can be connected in the geometry without anyone ever having travelled between them.</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Pr>
      <w:r>
        <w:t xml:space="preserve">Going deeper (skip freely)</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Heading3"/>
      </w:pPr>
      <w:r>
        <w:t xml:space="preserve">Stop. Before you go on —</w:t>
      </w:r>
    </w:p>
    <w:p>
      <w:pPr>
        <w:pStyle w:val="BodyText"/>
      </w:pPr>
      <w:r>
        <w:t xml:space="preserve">Say it to Mrs Kind: general relativity's own equations already contain a bridge between two separate regions. Why can nobody use it, and what single ingredient would change that? If you can't, in one breath, you don't have it yet. That is allowed. Reread the section above. Then continue.</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Heading3"/>
      </w:pPr>
      <w:r>
        <w:t xml:space="preserve">You need first</w:t>
      </w:r>
    </w:p>
    <w:p>
      <w:pPr>
        <w:pStyle w:val="BodyText"/>
      </w:pPr>
      <w:r>
        <w:t xml:space="preserve">Everything. This chapter doesn't introduce anything new — it's where Chapters Two, Six, Twelve and Fifteen get paid off at once, so if any of those feel shaky, that's the one to go back to first.</w:t>
      </w:r>
    </w:p>
    <w:p>
      <w:pPr>
        <w:pStyle w:val="Heading3"/>
      </w:pPr>
      <w:r>
        <w:t xml:space="preserve">When you walk out, you should be able to</w:t>
      </w:r>
    </w:p>
    <w:p>
      <w:pPr>
        <w:numPr>
          <w:ilvl w:val="0"/>
          <w:numId w:val="1044"/>
        </w:numPr>
      </w:pPr>
      <w:r>
        <w:t xml:space="preserve">Say, without checking back, which earlier chapter each of this chapter's four payoffs belongs to.</w:t>
      </w:r>
    </w:p>
    <w:p>
      <w:pPr>
        <w:numPr>
          <w:ilvl w:val="0"/>
          <w:numId w:val="1044"/>
        </w:numPr>
      </w:pPr>
      <w:r>
        <w:t xml:space="preserve">Explain how a single measured force (a Casimir-plate reading) can answer a question about the inside of a wormhole.</w:t>
      </w:r>
    </w:p>
    <w:p>
      <w:pPr>
        <w:numPr>
          <w:ilvl w:val="0"/>
          <w:numId w:val="1044"/>
        </w:numPr>
      </w:pPr>
      <w:r>
        <w:t xml:space="preserve">State what changed between “an unpayable debt” and “a very slow, very old drain” — and why the physics, not the sentiment, is what changed it.</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Heading3"/>
      </w:pPr>
      <w:r>
        <w:t xml:space="preserve">Going deeper (skip freely)</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Heading3"/>
      </w:pPr>
      <w:r>
        <w:t xml:space="preserve">Stop. Before you go on —</w:t>
      </w:r>
    </w:p>
    <w:p>
      <w:pPr>
        <w:pStyle w:val="BodyText"/>
      </w:pPr>
      <w:r>
        <w:t xml:space="preserve">Say it to Mrs Kind: this whole book has been one long argument about what a proper instrument is allowed to claim. In one breath, what makes Chapter Sixteen's measurement different from every uncharacterised claim the department rejected along the way? If you can't, you don't have it yet. That is allowed. Reread the book above. Then close it.</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